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35" w:rsidRDefault="00C05AE5" w:rsidP="007B3E35">
      <w:pPr>
        <w:spacing w:after="0"/>
        <w:rPr>
          <w:rFonts w:ascii="Arial" w:eastAsia="Calibri" w:hAnsi="Arial" w:cs="Arial"/>
          <w:b/>
          <w:color w:val="000000"/>
          <w:sz w:val="24"/>
          <w:szCs w:val="24"/>
        </w:rPr>
      </w:pPr>
      <w:r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Załącznik nr 3 - </w:t>
      </w:r>
      <w:r w:rsidR="007B3E35"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 Wykaz </w:t>
      </w:r>
      <w:r w:rsidRPr="00C05AE5">
        <w:rPr>
          <w:rFonts w:ascii="Arial" w:eastAsia="Calibri" w:hAnsi="Arial" w:cs="Arial"/>
          <w:b/>
          <w:color w:val="000000"/>
          <w:sz w:val="24"/>
          <w:szCs w:val="24"/>
        </w:rPr>
        <w:t>zawodów</w:t>
      </w:r>
      <w:r w:rsidR="007B3E35"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 wiedzy</w:t>
      </w:r>
      <w:r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, </w:t>
      </w:r>
      <w:r w:rsidR="007B3E35" w:rsidRPr="00C05AE5">
        <w:rPr>
          <w:rFonts w:ascii="Arial" w:eastAsia="Calibri" w:hAnsi="Arial" w:cs="Arial"/>
          <w:b/>
          <w:color w:val="000000"/>
          <w:sz w:val="24"/>
          <w:szCs w:val="24"/>
        </w:rPr>
        <w:t>artystycznych</w:t>
      </w:r>
      <w:r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 i sportowych</w:t>
      </w:r>
      <w:r w:rsidR="007B3E35" w:rsidRPr="00C05AE5">
        <w:rPr>
          <w:rFonts w:ascii="Arial" w:eastAsia="Calibri" w:hAnsi="Arial" w:cs="Arial"/>
          <w:b/>
          <w:color w:val="000000"/>
          <w:sz w:val="24"/>
          <w:szCs w:val="24"/>
        </w:rPr>
        <w:t>:</w:t>
      </w:r>
    </w:p>
    <w:p w:rsidR="00C05AE5" w:rsidRPr="00C05AE5" w:rsidRDefault="00C05AE5" w:rsidP="007B3E35">
      <w:pPr>
        <w:spacing w:after="0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7B3E35" w:rsidRPr="00F85305" w:rsidRDefault="007B3E35" w:rsidP="00F85305">
      <w:pPr>
        <w:spacing w:after="0"/>
        <w:jc w:val="center"/>
        <w:rPr>
          <w:rFonts w:ascii="Arial" w:eastAsia="Calibri" w:hAnsi="Arial" w:cs="Arial"/>
          <w:b/>
          <w:color w:val="0070C0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15501" w:type="dxa"/>
        <w:tblLook w:val="04A0" w:firstRow="1" w:lastRow="0" w:firstColumn="1" w:lastColumn="0" w:noHBand="0" w:noVBand="1"/>
        <w:tblDescription w:val="Wykaz konkursów tematycznych i interdyscyplinarnych o zasięgu ponadwojewódzkim"/>
      </w:tblPr>
      <w:tblGrid>
        <w:gridCol w:w="757"/>
        <w:gridCol w:w="3947"/>
        <w:gridCol w:w="3937"/>
        <w:gridCol w:w="1810"/>
        <w:gridCol w:w="1302"/>
        <w:gridCol w:w="1419"/>
        <w:gridCol w:w="2329"/>
      </w:tblGrid>
      <w:tr w:rsidR="00F85305" w:rsidRPr="00F85305" w:rsidTr="00F9377B">
        <w:trPr>
          <w:trHeight w:val="416"/>
          <w:tblHeader/>
        </w:trPr>
        <w:tc>
          <w:tcPr>
            <w:tcW w:w="656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L.p.</w:t>
            </w:r>
          </w:p>
        </w:tc>
        <w:tc>
          <w:tcPr>
            <w:tcW w:w="3983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Nazwa konkursu</w:t>
            </w:r>
          </w:p>
        </w:tc>
        <w:tc>
          <w:tcPr>
            <w:tcW w:w="3973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Organizator</w:t>
            </w:r>
          </w:p>
        </w:tc>
        <w:tc>
          <w:tcPr>
            <w:tcW w:w="1811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Szczebel</w:t>
            </w:r>
          </w:p>
        </w:tc>
        <w:tc>
          <w:tcPr>
            <w:tcW w:w="1303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Zakres</w:t>
            </w:r>
          </w:p>
        </w:tc>
        <w:tc>
          <w:tcPr>
            <w:tcW w:w="1423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Rok szkolny</w:t>
            </w:r>
          </w:p>
        </w:tc>
        <w:tc>
          <w:tcPr>
            <w:tcW w:w="2352" w:type="dxa"/>
          </w:tcPr>
          <w:p w:rsidR="007B3E35" w:rsidRPr="00F85305" w:rsidRDefault="001B6472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Miejsca uznane za wysokie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Retoryczny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Katolicki Uniwersytet Lubelski Jana Pawła II w Lublinie, Lubelskie Samorządowe Centrum Doskonalenia Nauczycieli, Centrum Jana Pawła II w Lublinie oraz Lubelski Kurator Oświaty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2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Z Energią dla Klimatu – Ogólnopolski Konkurs Wiedzy o Wpływie Energetyki na Środowisko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Departament Energii Jądrowej Ministerstwa Klimatu i Środowiska, Fundacja Forum Atomowe oraz Wydział Fizyki Uniwersytetu Warszawskiego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Ogólnopolski Konkurs Języka Niemieckiego „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Lust</w:t>
            </w:r>
            <w:proofErr w:type="spellEnd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Deutsch</w:t>
            </w:r>
            <w:proofErr w:type="spellEnd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?” </w:t>
            </w:r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  <w:t>Die (Inter)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  <w:t>nationale</w:t>
            </w:r>
            <w:proofErr w:type="spellEnd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Deutsch-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  <w:t>Olympiade</w:t>
            </w:r>
            <w:proofErr w:type="spellEnd"/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Polskie Stowarzyszenie Nauczycieli Języka Niemieckiego oraz Goethe-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Institut</w:t>
            </w:r>
            <w:proofErr w:type="spellEnd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Warschau</w:t>
            </w:r>
            <w:proofErr w:type="spellEnd"/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  I, II i III miejsca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83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Ogólnopolski Konkurs Języka Niemieckiego „</w:t>
            </w:r>
            <w:proofErr w:type="spellStart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Lust</w:t>
            </w:r>
            <w:proofErr w:type="spellEnd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Lesen</w:t>
            </w:r>
            <w:proofErr w:type="spellEnd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?”</w:t>
            </w:r>
          </w:p>
        </w:tc>
        <w:tc>
          <w:tcPr>
            <w:tcW w:w="3973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Polskie Stowarzyszenie Nauczycieli Języka Niemieckiego</w:t>
            </w:r>
          </w:p>
        </w:tc>
        <w:tc>
          <w:tcPr>
            <w:tcW w:w="1811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2352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Ogólnopolska Olimpiada Wiedzy Chemicznej dla Szkół Podstawowych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Wydział Chemii Uniwersytetu Jagiellońskiego w Krakowie oraz Fundacja Nauka i Wiedza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2021/2022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dla Młodzieży „Pomóż ocalić życie bezbronnemu”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Polskie Stowarzyszenie Obrońców Życia Człowieka w Krakowie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2021/2022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„Ignacy Jan Paderewski – pianista, wirtuoz, kompozytor, polityk, dyplomata, mąż stanu, mecenas sztuki i architektury”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Instytut Dziedzictwa Myśli Narodowej im. Romana Dmowskiego i Ignacego Jana Paderewskiego w Warszawie oraz Wielkopolski Kurator Oświaty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„Kresy – polskie ziemie wschodnie w XX wieku”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Instytut Pamięci Narodowej – Komisja Ścigania Zbrodni przeciwko Narodowi Polskiemu w Warszawie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Międzynarodowy Konkurs Programistyczny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Baltie</w:t>
            </w:r>
            <w:proofErr w:type="spellEnd"/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SGP Systems oraz Stowarzyszenie TIB, Czechy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międzynarodowy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„Poznajemy Parki Krajobrazowe Polski”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Porozumienie Parków Krajobrazowych Polski oraz Zespół Parków Krajobrazowych Województwa Małopolskiego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Turniej Bezpieczeństwa w Ruchu Drogowym dla uczniów szkół podstawowych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Zarząd Okręgowy Polskiego Związku Motorowego w Łodzi, Wojewódzki Ośrodek Ruchu Drogowego w Łodzi oraz Łódzki Kurator Oświaty</w:t>
            </w:r>
          </w:p>
        </w:tc>
        <w:tc>
          <w:tcPr>
            <w:tcW w:w="1811" w:type="dxa"/>
          </w:tcPr>
          <w:p w:rsidR="007B3E35" w:rsidRPr="007B3E35" w:rsidRDefault="00F9377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</w:t>
            </w:r>
            <w:r w:rsidR="00CB6785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/202</w:t>
            </w:r>
            <w:r w:rsidR="00CB6785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  <w:p w:rsidR="00CB6785" w:rsidRPr="007B3E35" w:rsidRDefault="00CB678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12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Turniej Wiedzy Pożarniczej „Młodzież zapobiega pożarom”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Zarząd Główny Związku Ochotniczych Straży Pożarnych Rzeczypospolitej Polskiej</w:t>
            </w:r>
          </w:p>
        </w:tc>
        <w:tc>
          <w:tcPr>
            <w:tcW w:w="1811" w:type="dxa"/>
          </w:tcPr>
          <w:p w:rsidR="007B3E35" w:rsidRPr="007B3E35" w:rsidRDefault="00F9377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Międzynarodowy Konkurs Informatyczny Bóbr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Wydział Matematyki i Informatyki Uniwersytetu Mikołaja Kopernika w Toruniu, </w:t>
            </w:r>
            <w:proofErr w:type="spellStart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Learnetic</w:t>
            </w:r>
            <w:proofErr w:type="spellEnd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Gdańsk oraz Oddział Kujawsko-Pomorski Polskiego Towarzystwa Informatycznego</w:t>
            </w:r>
          </w:p>
        </w:tc>
        <w:tc>
          <w:tcPr>
            <w:tcW w:w="1811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międzynarodowy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Ogólnopolska Olimpiada Biologiczna Juniorów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Wydział Nauk Medycznych w Zabrzu Śląskiego Uniwersytetu Medycznego w Katowicach, Katedra i Zakład Biologii Medycznej i Molekularnej oraz Fundacja Oświatowa Szkoła jak Dom</w:t>
            </w:r>
          </w:p>
        </w:tc>
        <w:tc>
          <w:tcPr>
            <w:tcW w:w="1811" w:type="dxa"/>
          </w:tcPr>
          <w:p w:rsidR="007B3E35" w:rsidRPr="007B3E35" w:rsidRDefault="00F9377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Ogólnopolska Olimpiada Zdrowia Polskiego Czerwonego Krzyża z Biedronką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Polski Czerwony Krzyż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Konkurs matematyczno-informatyczny „</w:t>
            </w:r>
            <w:proofErr w:type="spellStart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InstaLogik</w:t>
            </w:r>
            <w:proofErr w:type="spellEnd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Placówka Edukacyjna Informatyczno-Matematyczna </w:t>
            </w:r>
            <w:proofErr w:type="spellStart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InstaKod</w:t>
            </w:r>
            <w:proofErr w:type="spellEnd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w Warszawie</w:t>
            </w:r>
          </w:p>
        </w:tc>
        <w:tc>
          <w:tcPr>
            <w:tcW w:w="1811" w:type="dxa"/>
          </w:tcPr>
          <w:p w:rsidR="007B3E35" w:rsidRPr="007B3E35" w:rsidRDefault="00F9377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DC5B2B" w:rsidRDefault="00DC5B2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7B3E35" w:rsidRPr="007B3E35" w:rsidRDefault="00DC5B2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2025/2026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 w:rsidR="007B3E35"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finalista 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Konkurs wiedzy o zdrowym stylu życia „Trzymaj Formę!”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Główny Inspektorat Sanitarny, Polska Federacja Producentów Żywności Związek Pracodawców, Wojewódzkie Stacje Sanitarno-Epidemiologiczne oraz Fundacja Żywność, Aktywność Fizyczna i Zdrowie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laureat </w:t>
            </w:r>
            <w:r w:rsidR="00F9377B"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I, II i III miejsca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Ogólnopolska Olimpiada Antysmogowa – Konkurs Wiedzy o Powietrzu i Zmianach Klimatu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Naukowa i Akademicka Sieć Komputerowa – Państwowy Instytut Badawczy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5347A9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</w:t>
            </w:r>
            <w:r w:rsidR="007B3E35"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aureat</w:t>
            </w:r>
            <w:r w:rsidR="00ED6220"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I, II i III miejsca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Odyseja Umysłu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 xml:space="preserve">Odyssey of the Mind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międzynarodowy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Europejski Konkurs Statystyczny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Główny</w:t>
            </w:r>
            <w:proofErr w:type="spellEnd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Urząd</w:t>
            </w:r>
            <w:proofErr w:type="spellEnd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Statystyczny</w:t>
            </w:r>
            <w:proofErr w:type="spellEnd"/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Konkurs „Bez korzeni nie zakwitniesz. Wielka i Mała Ojczyzna”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Archiwa Państwowe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Ogólnopolski Konkurs Plastyczny dla Dzieci „Wioski bez troski”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Kasa Rolniczego Ubezpieczenia Społecznego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Olimpiada Astronomiczna Juniorów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Klub Astronomiczny Almukantarat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Planetarium i Obserwatorium Astronomiczne im. Mikołaja Kopernika w Chorzowie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Konkurs „Młody Innowator”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Federacja Stowarzyszeń Naukowo-Technicznych Naczelna Organizacja Techniczna </w:t>
            </w:r>
          </w:p>
        </w:tc>
        <w:tc>
          <w:tcPr>
            <w:tcW w:w="1811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„Zainspiruj Premiera”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Kancelaria Prezesa Rady Ministrów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</w:tcPr>
          <w:p w:rsidR="007B3E35" w:rsidRPr="007B3E35" w:rsidRDefault="00A339B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Konkurs muzyczny „Piosenki stanu wojennego”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NSZZ „Solidarność” Międzyregionalna Sekcja Oświaty i Wychowania Ziemi Łódzkiej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laureat; miejsce I-III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Magia Żywiołów na Ziemi i w Kosmosie 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Powiatowe Centrum Edukacji w Brzesku, Wydział Fizyki, Astronomii i Informatyki Stosowanej Uniwersytetu Jagiellońskiego w Krakowie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Ogólnopolski konkurs z zakresu udzielania pierwszej pomocy przedmedycznej „Cenne życie mam, więc pierwszą pomoc znam”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Prywatna Szkoła Podstawowa nr 72 "Szkoła Marzeń" w Piasecznie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miejsce I-III 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Konkurs Kształtowanie Przestrzeni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Izba Architektów Rzeczpospolitej Polskiej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 miejsca I-III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 Konkurs Piosenki Włoskiej ,,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Canzoni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d,Italia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San Sopocka Remo''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Centrum Zajęć Poszkolnych nr 2 w Łodzi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 Konkurs Pieśni i Piosenek Patriotycznych ,,Na Biało-Czerwoną Nutę''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Centrum Zajęć Poszkolnych nr 2 w Łodzi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Ogólnopolski Konkurs Matematyczno-Plastyczny</w:t>
            </w:r>
            <w:r w:rsidR="00E039B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1B6472">
              <w:rPr>
                <w:rFonts w:ascii="Calibri" w:eastAsia="Calibri" w:hAnsi="Calibri" w:cs="Calibri"/>
                <w:color w:val="000000" w:themeColor="text1"/>
              </w:rPr>
              <w:t>"Barwy matematyki"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Stowarzyszenie Nauczycieli Matematyki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Konkurs Filmowy „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FilmujeMy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>”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Szkoła Podstawowa nr 2 im. Ignacego Krasickiego w Malborku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 Konkurs "Zbrodnia Katyńska"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Publiczna Szkoła Podstawowa nr 4 im. Władysława St. Reymonta w Radomsku; Stowarzyszenie Rodzina Katyńska Ziemi Piotrkowskiej Koło w Radomsku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FF7D80" w:rsidRPr="001B6472" w:rsidRDefault="00FF7D8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007B3E35" w:rsidRPr="001B6472">
              <w:rPr>
                <w:rFonts w:ascii="Calibri" w:eastAsia="Calibri" w:hAnsi="Calibri" w:cs="Calibri"/>
                <w:color w:val="000000" w:themeColor="text1"/>
              </w:rPr>
              <w:t>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Ogólnopolski Konkurs Biblijny SOLA SCRIPTURA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Wydawnictwo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Augustana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oraz Generalna Wizytator Nauczania Kościelnego Kościoła Ewangelicko-Augsburskiego w RP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F2687B" w:rsidRPr="001B6472" w:rsidRDefault="00F2687B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007B3E35" w:rsidRPr="001B6472">
              <w:rPr>
                <w:rFonts w:ascii="Calibri" w:eastAsia="Calibri" w:hAnsi="Calibri" w:cs="Calibri"/>
                <w:color w:val="000000" w:themeColor="text1"/>
              </w:rPr>
              <w:t>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III Łódzkie Mistrzostwa Szkół w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Rummikub</w:t>
            </w:r>
            <w:proofErr w:type="spellEnd"/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Szkoła Podstawowa nr 1 im. T. Kościuszki w Koluszkach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sportowy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IX Ogólnopolski Konkurs Kaligraficzny im. Janusza Korzeniowskiego "Piórem i Pazurem"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Academy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International Wawer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XXII Międzyszkolny Konkurs "Człowiek - równowaga - zdrowie"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II Liceum Ogólnokształcące im. Gabriela Narutowicza w Łodzi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9254E5" w:rsidRPr="001B6472" w:rsidRDefault="009254E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007B3E35" w:rsidRPr="001B6472">
              <w:rPr>
                <w:rFonts w:ascii="Calibri" w:eastAsia="Calibri" w:hAnsi="Calibri" w:cs="Calibri"/>
                <w:color w:val="000000" w:themeColor="text1"/>
              </w:rPr>
              <w:t>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Program Złote Szkoły NBP edycja VI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Narodowy Bank Polski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"AVATAREK" Konkurs Z Technologii Informacyjno- Komunikacyjnych Dla Uczniów Szkół  Podstawowych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Współorganizator: Zespół Szkół Politechnicznych im. KEN w Łodzi  Al. Politechniki 38, 93-590 Łódź;   Główny organizator: Zespół Szkół im. Jadwigi i Władysława Zamoyskich w Rokietnicy 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Międzywojewódzki Turniej Chemiczny dla Uczniów Szkół Podstawowych "Młody chemik"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Uniwersytet Jana Długosza w Częstochowie/ V Liceum Ogólnokształcące im. Adama Mickiewicza w Częstochowie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633FB7" w:rsidRPr="001B6472" w:rsidRDefault="00633FB7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007B3E35" w:rsidRPr="001B6472">
              <w:rPr>
                <w:rFonts w:ascii="Calibri" w:eastAsia="Calibri" w:hAnsi="Calibri" w:cs="Calibri"/>
                <w:color w:val="000000" w:themeColor="text1"/>
              </w:rPr>
              <w:t>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XXI OGÓLNOPOLSKI KONKURS BARWY MORZA 2026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Szkoły Okrętowe i Techniczne „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Conradinum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>” w Gdańsku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Międzynarodowy Festiwal Piosenki Polskiej "Chciałem być"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Szkoła Podstawowa im. Wł. St. Reymonta w Gołębiewku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międzynarodowy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914448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Mistrzostwa Polski w obliczeniach na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Sorobanie</w:t>
            </w:r>
            <w:proofErr w:type="spellEnd"/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Uniwersytet w Siedlcach, Akademia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Sorobanu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0F10" w:rsidRPr="007B3E35" w:rsidTr="00F9377B">
        <w:trPr>
          <w:trHeight w:val="279"/>
        </w:trPr>
        <w:tc>
          <w:tcPr>
            <w:tcW w:w="656" w:type="dxa"/>
          </w:tcPr>
          <w:p w:rsidR="00470F10" w:rsidRDefault="00470F10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83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Ogólnopolski konkurs „Zawodowy Gamechanger – zawód, który zmieni Twoją przyszłość”</w:t>
            </w:r>
          </w:p>
        </w:tc>
        <w:tc>
          <w:tcPr>
            <w:tcW w:w="3973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Minister Edukacji we współpracy z kuratorami oświaty</w:t>
            </w:r>
          </w:p>
        </w:tc>
        <w:tc>
          <w:tcPr>
            <w:tcW w:w="1811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</w:tc>
        <w:tc>
          <w:tcPr>
            <w:tcW w:w="1303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</w:tc>
        <w:tc>
          <w:tcPr>
            <w:tcW w:w="1423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laureat</w:t>
            </w:r>
          </w:p>
        </w:tc>
      </w:tr>
    </w:tbl>
    <w:p w:rsidR="001B72D2" w:rsidRDefault="001B72D2"/>
    <w:sectPr w:rsidR="001B72D2" w:rsidSect="00C05A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35"/>
    <w:rsid w:val="001B6472"/>
    <w:rsid w:val="001B72D2"/>
    <w:rsid w:val="001D42B9"/>
    <w:rsid w:val="00470F10"/>
    <w:rsid w:val="005347A9"/>
    <w:rsid w:val="00633FB7"/>
    <w:rsid w:val="007B3E35"/>
    <w:rsid w:val="00914448"/>
    <w:rsid w:val="009254E5"/>
    <w:rsid w:val="009F4B9A"/>
    <w:rsid w:val="00A339BB"/>
    <w:rsid w:val="00BE17CB"/>
    <w:rsid w:val="00C05AE5"/>
    <w:rsid w:val="00C95A08"/>
    <w:rsid w:val="00CB6785"/>
    <w:rsid w:val="00D46D00"/>
    <w:rsid w:val="00DC5B2B"/>
    <w:rsid w:val="00E039B3"/>
    <w:rsid w:val="00ED6220"/>
    <w:rsid w:val="00F2687B"/>
    <w:rsid w:val="00F85305"/>
    <w:rsid w:val="00F9377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DE9A"/>
  <w15:chartTrackingRefBased/>
  <w15:docId w15:val="{F6023988-D926-4FD0-A189-7EB0F548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Leszczyńska</dc:creator>
  <cp:keywords/>
  <dc:description/>
  <cp:lastModifiedBy>AP</cp:lastModifiedBy>
  <cp:revision>2</cp:revision>
  <dcterms:created xsi:type="dcterms:W3CDTF">2026-03-05T08:20:00Z</dcterms:created>
  <dcterms:modified xsi:type="dcterms:W3CDTF">2026-03-05T08:20:00Z</dcterms:modified>
</cp:coreProperties>
</file>