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775B" w14:textId="77777777" w:rsidR="00F77C7D" w:rsidRPr="00F77C7D" w:rsidRDefault="00F77C7D" w:rsidP="00F77C7D">
      <w:pPr>
        <w:pStyle w:val="OZNRODZAKTUtznustawalubrozporzdzenieiorganwydajcy"/>
      </w:pPr>
      <w:r w:rsidRPr="00F77C7D">
        <w:t>KOMUNIKAT</w:t>
      </w:r>
    </w:p>
    <w:p w14:paraId="51B3CE3A" w14:textId="77777777" w:rsidR="00F77C7D" w:rsidRPr="00F77C7D" w:rsidRDefault="00F77C7D" w:rsidP="00F77C7D">
      <w:pPr>
        <w:pStyle w:val="OZNRODZAKTUtznustawalubrozporzdzenieiorganwydajcy"/>
      </w:pPr>
      <w:r w:rsidRPr="00F77C7D">
        <w:t>MINISTRA EDUKACJI</w:t>
      </w:r>
      <w:r w:rsidRPr="00F77C7D">
        <w:rPr>
          <w:rStyle w:val="IGPindeksgrnyipogrubienie"/>
        </w:rPr>
        <w:footnoteReference w:id="1"/>
      </w:r>
      <w:r w:rsidRPr="00F77C7D">
        <w:rPr>
          <w:rStyle w:val="IGPindeksgrnyipogrubienie"/>
        </w:rPr>
        <w:t>)</w:t>
      </w:r>
    </w:p>
    <w:p w14:paraId="79FB5DAF" w14:textId="01AE1CA3" w:rsidR="00F77C7D" w:rsidRPr="00F77C7D" w:rsidRDefault="00F77C7D" w:rsidP="00F77C7D">
      <w:pPr>
        <w:pStyle w:val="DATAAKTUdatauchwalenialubwydaniaaktu"/>
      </w:pPr>
      <w:r w:rsidRPr="00F77C7D">
        <w:t xml:space="preserve">z dnia </w:t>
      </w:r>
      <w:r w:rsidR="007F68A3">
        <w:t>23 marca</w:t>
      </w:r>
      <w:r>
        <w:t xml:space="preserve"> 2026 r.</w:t>
      </w:r>
    </w:p>
    <w:p w14:paraId="3B4601E1" w14:textId="04473FD7" w:rsidR="00F77C7D" w:rsidRPr="00F77C7D" w:rsidRDefault="00F77C7D" w:rsidP="00F77C7D">
      <w:pPr>
        <w:pStyle w:val="TYTUAKTUprzedmiotregulacjiustawylubrozporzdzenia"/>
      </w:pPr>
      <w:r w:rsidRPr="00F77C7D">
        <w:t>o ustanowieniu przedsięwzięcia pod nazwą „Edukacja z wojskiem. Edycja V”</w:t>
      </w:r>
    </w:p>
    <w:p w14:paraId="07C2DF98" w14:textId="2E3625DC" w:rsidR="00F77C7D" w:rsidRDefault="00F77C7D" w:rsidP="00F77C7D">
      <w:pPr>
        <w:pStyle w:val="NIEARTTEKSTtekstnieartykuowanynppodstprawnarozplubpreambua"/>
      </w:pPr>
      <w:r w:rsidRPr="00F77C7D">
        <w:t>Na podstawie art. 90w</w:t>
      </w:r>
      <w:r w:rsidRPr="00FA5373">
        <w:t xml:space="preserve"> </w:t>
      </w:r>
      <w:r w:rsidRPr="00F77C7D">
        <w:t>ust. 1, ust. 2 pkt 2 i ust. 3a ustawy z dnia 7 września 1991 r. o</w:t>
      </w:r>
      <w:r>
        <w:t> </w:t>
      </w:r>
      <w:r w:rsidRPr="00F77C7D">
        <w:t>systemie oświaty (</w:t>
      </w:r>
      <w:r>
        <w:t>Dz. U. z 2025 r. poz. 881 i 1019</w:t>
      </w:r>
      <w:r w:rsidR="00434D79">
        <w:t xml:space="preserve"> oraz z 2026 r. poz. 203</w:t>
      </w:r>
      <w:r w:rsidR="005A1C80">
        <w:t xml:space="preserve"> i 319</w:t>
      </w:r>
      <w:r w:rsidRPr="00F77C7D">
        <w:t>), ustanawia się z</w:t>
      </w:r>
      <w:r w:rsidR="006247F9">
        <w:t> </w:t>
      </w:r>
      <w:r w:rsidRPr="00F77C7D">
        <w:t xml:space="preserve">dniem </w:t>
      </w:r>
      <w:r w:rsidR="007F68A3">
        <w:t>23 marca 2026 r</w:t>
      </w:r>
      <w:r w:rsidR="008B4D7E">
        <w:t>.</w:t>
      </w:r>
      <w:r w:rsidRPr="00F77C7D">
        <w:t xml:space="preserve"> przedsięwzięcie pod nazwą „Edukacja z wojskiem. Edycja V”.</w:t>
      </w:r>
    </w:p>
    <w:p w14:paraId="156E68F2" w14:textId="1150C24B" w:rsidR="00F77C7D" w:rsidRPr="002E7BD0" w:rsidRDefault="00F77C7D" w:rsidP="0086278D">
      <w:pPr>
        <w:pStyle w:val="NIEARTTEKSTtekstnieartykuowanynppodstprawnarozplubpreambua"/>
        <w:rPr>
          <w:rStyle w:val="Ppogrubienie"/>
        </w:rPr>
      </w:pPr>
      <w:r w:rsidRPr="002E7BD0">
        <w:rPr>
          <w:rStyle w:val="Ppogrubienie"/>
        </w:rPr>
        <w:t>I.</w:t>
      </w:r>
      <w:r w:rsidR="002E7BD0">
        <w:rPr>
          <w:rStyle w:val="Ppogrubienie"/>
        </w:rPr>
        <w:tab/>
      </w:r>
      <w:r w:rsidR="002E7BD0">
        <w:rPr>
          <w:rStyle w:val="Ppogrubienie"/>
        </w:rPr>
        <w:tab/>
      </w:r>
      <w:r w:rsidRPr="002E7BD0">
        <w:rPr>
          <w:rStyle w:val="Ppogrubienie"/>
        </w:rPr>
        <w:t>PRZEDMIOT I CEL PRZEDSIĘWZIĘCIA</w:t>
      </w:r>
    </w:p>
    <w:p w14:paraId="4DBDA320" w14:textId="013F1F9C" w:rsidR="00F77C7D" w:rsidRDefault="00F77C7D" w:rsidP="002E7BD0">
      <w:pPr>
        <w:pStyle w:val="USTustnpkodeksu"/>
      </w:pPr>
      <w:r>
        <w:t xml:space="preserve">1. </w:t>
      </w:r>
      <w:r w:rsidRPr="00F77C7D">
        <w:t>Przedmiotem przedsięwzięcia pod nazwą „Edukacja z wojskiem. Edycja V”, zwanego dalej „przedsięwzięciem”, jest organizacja:</w:t>
      </w:r>
      <w:r>
        <w:t xml:space="preserve"> </w:t>
      </w:r>
    </w:p>
    <w:p w14:paraId="44D8B0AA" w14:textId="678CA3B2" w:rsidR="00F77C7D" w:rsidRDefault="00F77C7D" w:rsidP="002E7BD0">
      <w:pPr>
        <w:pStyle w:val="PKTpunkt"/>
      </w:pPr>
      <w:r>
        <w:t>1)</w:t>
      </w:r>
      <w:r>
        <w:tab/>
      </w:r>
      <w:r w:rsidRPr="00F77C7D">
        <w:t xml:space="preserve">zajęć z edukacji </w:t>
      </w:r>
      <w:proofErr w:type="spellStart"/>
      <w:r w:rsidRPr="00F77C7D">
        <w:t>proobronnej</w:t>
      </w:r>
      <w:proofErr w:type="spellEnd"/>
      <w:r w:rsidRPr="00F77C7D">
        <w:t>, zwanych dalej „zajęciami”, w szkołach podstawowych i</w:t>
      </w:r>
      <w:r w:rsidR="00434D79">
        <w:t> </w:t>
      </w:r>
      <w:r w:rsidRPr="00F77C7D">
        <w:t>ponadpodstawowych dla dzieci i młodzieży oraz szkołach artystycznych realizujących kształcenie ogólne w zakresie szkoły podstawowej lub liceum ogólnokształcącego;</w:t>
      </w:r>
    </w:p>
    <w:p w14:paraId="5F84BCA8" w14:textId="4E76B498" w:rsidR="00F77C7D" w:rsidRDefault="00F77C7D" w:rsidP="002E7BD0">
      <w:pPr>
        <w:pStyle w:val="PKTpunkt"/>
      </w:pPr>
      <w:r>
        <w:t>2)</w:t>
      </w:r>
      <w:r>
        <w:tab/>
      </w:r>
      <w:r w:rsidRPr="00F77C7D">
        <w:t>spotkań z weteranami działań poza granicami państwa, zwanych dalej „spotkaniami z</w:t>
      </w:r>
      <w:r w:rsidR="00066C9E">
        <w:t> </w:t>
      </w:r>
      <w:r w:rsidRPr="00F77C7D">
        <w:t xml:space="preserve">weteranami”, w szkołach ponadpodstawowych dla </w:t>
      </w:r>
      <w:r w:rsidR="00AC3C00">
        <w:t xml:space="preserve">dzieci i </w:t>
      </w:r>
      <w:r w:rsidRPr="00F77C7D">
        <w:t>młodzieży oraz szkołach artystycznych realizujących kształcenie ogólne w zakresie liceum ogólnokształcącego.</w:t>
      </w:r>
    </w:p>
    <w:p w14:paraId="0A6275D0" w14:textId="65C1A17C" w:rsidR="00F77C7D" w:rsidRPr="00F77C7D" w:rsidRDefault="00F77C7D" w:rsidP="002E7BD0">
      <w:pPr>
        <w:pStyle w:val="USTustnpkodeksu"/>
      </w:pPr>
      <w:r>
        <w:t xml:space="preserve">2. </w:t>
      </w:r>
      <w:r w:rsidRPr="00F77C7D">
        <w:t xml:space="preserve">Przedmiot przedsięwzięcia wpisuje się w podstawowe kierunki realizacji polityki oświatowej państwa w roku szkolnym 2025/2026, przyjęte na podstawie art. 60 ust. 3 pkt 1 ustawy z dnia 14 grudnia 2016 r. – Prawo oświatowe (Dz. U. z 2025 r. poz. 1043, </w:t>
      </w:r>
      <w:r w:rsidR="00434D79">
        <w:t>1160 i 1837 oraz z 2026 r. poz. 187 i 203)</w:t>
      </w:r>
      <w:r w:rsidRPr="00F77C7D">
        <w:t xml:space="preserve">, w zakresie kierunku pn.: „Szkoła miejscem edukacji obywatelskiej </w:t>
      </w:r>
      <w:r w:rsidR="00434D79" w:rsidRPr="00434D79">
        <w:t>–</w:t>
      </w:r>
      <w:r w:rsidRPr="00F77C7D">
        <w:t xml:space="preserve"> kształtowanie postaw patriotycznych, społecznych i obywatelskich, odpowiedzialności za region i ojczyznę, dbałości o bezpieczeństwo własne i innych.”.</w:t>
      </w:r>
    </w:p>
    <w:p w14:paraId="7E4E52EC" w14:textId="77777777" w:rsidR="00F77C7D" w:rsidRPr="00F77C7D" w:rsidRDefault="00F77C7D" w:rsidP="002E7BD0">
      <w:pPr>
        <w:pStyle w:val="USTustnpkodeksu"/>
      </w:pPr>
      <w:r w:rsidRPr="00F77C7D">
        <w:t>3. Celem przedsięwzięcia jest:</w:t>
      </w:r>
    </w:p>
    <w:p w14:paraId="3144DA6B" w14:textId="77777777" w:rsidR="00F77C7D" w:rsidRDefault="00F77C7D" w:rsidP="002E7BD0">
      <w:pPr>
        <w:pStyle w:val="PKTpunkt"/>
      </w:pPr>
      <w:r>
        <w:t>1)</w:t>
      </w:r>
      <w:r>
        <w:tab/>
      </w:r>
      <w:r w:rsidRPr="00F77C7D">
        <w:t>podniesienie świadomości dzieci i młodzieży w obszarze bezpieczeństwa;</w:t>
      </w:r>
    </w:p>
    <w:p w14:paraId="5598F3EF" w14:textId="31A44CC8" w:rsidR="00F77C7D" w:rsidRPr="00F77C7D" w:rsidRDefault="00F77C7D" w:rsidP="002E7BD0">
      <w:pPr>
        <w:pStyle w:val="PKTpunkt"/>
      </w:pPr>
      <w:r>
        <w:t>2)</w:t>
      </w:r>
      <w:r>
        <w:tab/>
      </w:r>
      <w:r w:rsidRPr="00F77C7D">
        <w:t>kształtowanie odpowiednich postaw w sytuacjach zagrożenia;</w:t>
      </w:r>
    </w:p>
    <w:p w14:paraId="67D2F82E" w14:textId="2007E47B" w:rsidR="00F77C7D" w:rsidRPr="00F77C7D" w:rsidRDefault="00F77C7D" w:rsidP="002E7BD0">
      <w:pPr>
        <w:pStyle w:val="PKTpunkt"/>
      </w:pPr>
      <w:r>
        <w:t>3)</w:t>
      </w:r>
      <w:r>
        <w:tab/>
      </w:r>
      <w:r w:rsidRPr="00F77C7D">
        <w:t>poznanie i stosowanie zasad reagowania w sytuacjach zagrożenia, w tym bezpośredniego zagrożenia zdrowia i życia;</w:t>
      </w:r>
    </w:p>
    <w:p w14:paraId="2387ED2E" w14:textId="3A099E39" w:rsidR="00F77C7D" w:rsidRPr="00F77C7D" w:rsidRDefault="00F77C7D" w:rsidP="002E7BD0">
      <w:pPr>
        <w:pStyle w:val="PKTpunkt"/>
      </w:pPr>
      <w:r>
        <w:t>4)</w:t>
      </w:r>
      <w:r>
        <w:tab/>
      </w:r>
      <w:r w:rsidRPr="00F77C7D">
        <w:t>nabycie praktycznych umiejętności reagowania w sytuacjach zagrożenia;</w:t>
      </w:r>
    </w:p>
    <w:p w14:paraId="30A2C9D7" w14:textId="35A7CA75" w:rsidR="00F77C7D" w:rsidRPr="00F77C7D" w:rsidRDefault="00F77C7D" w:rsidP="002E7BD0">
      <w:pPr>
        <w:pStyle w:val="PKTpunkt"/>
      </w:pPr>
      <w:r>
        <w:lastRenderedPageBreak/>
        <w:t>5)</w:t>
      </w:r>
      <w:r>
        <w:tab/>
      </w:r>
      <w:r w:rsidRPr="00F77C7D">
        <w:t>podniesienie zainteresowania uczniów zagadnieniami związanymi z tematyką obronności;</w:t>
      </w:r>
    </w:p>
    <w:p w14:paraId="7026058F" w14:textId="78BC29C5" w:rsidR="00F77C7D" w:rsidRPr="00F77C7D" w:rsidRDefault="00F77C7D" w:rsidP="002E7BD0">
      <w:pPr>
        <w:pStyle w:val="PKTpunkt"/>
      </w:pPr>
      <w:r>
        <w:t>6)</w:t>
      </w:r>
      <w:r>
        <w:tab/>
      </w:r>
      <w:r w:rsidRPr="00F77C7D">
        <w:t xml:space="preserve">nauka bezpiecznego poruszania się w </w:t>
      </w:r>
      <w:proofErr w:type="spellStart"/>
      <w:r w:rsidRPr="00F77C7D">
        <w:t>internecie</w:t>
      </w:r>
      <w:proofErr w:type="spellEnd"/>
      <w:r w:rsidRPr="00F77C7D">
        <w:t xml:space="preserve"> oraz krytycznej analizy </w:t>
      </w:r>
      <w:r w:rsidR="00AC3C00">
        <w:t xml:space="preserve">informacji </w:t>
      </w:r>
      <w:r w:rsidRPr="00F77C7D">
        <w:t xml:space="preserve">dostępnych </w:t>
      </w:r>
      <w:r w:rsidR="00AC3C00">
        <w:t xml:space="preserve">w </w:t>
      </w:r>
      <w:proofErr w:type="spellStart"/>
      <w:r w:rsidR="00AC3C00">
        <w:t>intern</w:t>
      </w:r>
      <w:r w:rsidR="00066C9E">
        <w:t>e</w:t>
      </w:r>
      <w:r w:rsidR="00AC3C00">
        <w:t>cie</w:t>
      </w:r>
      <w:proofErr w:type="spellEnd"/>
      <w:r w:rsidR="00AC3C00">
        <w:t>.</w:t>
      </w:r>
    </w:p>
    <w:p w14:paraId="6B6B4465" w14:textId="77777777" w:rsidR="00F77C7D" w:rsidRPr="00F77C7D" w:rsidRDefault="00F77C7D" w:rsidP="002E7BD0">
      <w:pPr>
        <w:pStyle w:val="USTustnpkodeksu"/>
      </w:pPr>
      <w:r w:rsidRPr="00F77C7D">
        <w:t xml:space="preserve">4. Zajęcia są </w:t>
      </w:r>
      <w:r w:rsidRPr="002E7BD0">
        <w:t>prowadzone</w:t>
      </w:r>
      <w:r w:rsidRPr="00F77C7D">
        <w:t xml:space="preserve"> dla uczniów na jednym z trzech etapów edukacyjnych: </w:t>
      </w:r>
    </w:p>
    <w:p w14:paraId="0D2BCF1B" w14:textId="6B2AEDAA" w:rsidR="00F77C7D" w:rsidRPr="00F77C7D" w:rsidRDefault="00F77C7D" w:rsidP="002E7BD0">
      <w:pPr>
        <w:pStyle w:val="PKTpunkt"/>
      </w:pPr>
      <w:r>
        <w:t>1)</w:t>
      </w:r>
      <w:r>
        <w:tab/>
      </w:r>
      <w:r w:rsidRPr="00F77C7D">
        <w:t>na I etapie edukacyjnym – dla uczniów klas I–III szkół podstawowych i artystycznych, o</w:t>
      </w:r>
      <w:r w:rsidR="00AC3C00">
        <w:t> </w:t>
      </w:r>
      <w:r w:rsidRPr="00F77C7D">
        <w:t xml:space="preserve">których mowa w części II ust. 1 pkt 1 i 3; </w:t>
      </w:r>
    </w:p>
    <w:p w14:paraId="64B4EE63" w14:textId="771E81EF" w:rsidR="00F77C7D" w:rsidRPr="00F77C7D" w:rsidRDefault="00F77C7D" w:rsidP="002E7BD0">
      <w:pPr>
        <w:pStyle w:val="PKTpunkt"/>
      </w:pPr>
      <w:r>
        <w:t>2)</w:t>
      </w:r>
      <w:r>
        <w:tab/>
      </w:r>
      <w:r w:rsidRPr="00F77C7D">
        <w:t>na II etapie edukacyjnym – dla uczniów klas IV–VII szkół podstawowych i</w:t>
      </w:r>
      <w:r w:rsidR="00AC3C00">
        <w:t> </w:t>
      </w:r>
      <w:r w:rsidRPr="00F77C7D">
        <w:t>artystycznych, o których mowa w części II ust. 1 pkt 1 i 3</w:t>
      </w:r>
      <w:r w:rsidR="00FF752C">
        <w:t>;</w:t>
      </w:r>
    </w:p>
    <w:p w14:paraId="0C2A32EB" w14:textId="4EFC73FB" w:rsidR="00F77C7D" w:rsidRDefault="00F77C7D" w:rsidP="002E7BD0">
      <w:pPr>
        <w:pStyle w:val="PKTpunkt"/>
      </w:pPr>
      <w:r>
        <w:t>3)</w:t>
      </w:r>
      <w:r>
        <w:tab/>
      </w:r>
      <w:r w:rsidRPr="00F77C7D">
        <w:t>na III etapie edukacyjnym – dla uczniów szkół ponadpodstawowych i artystycznych, o</w:t>
      </w:r>
      <w:r w:rsidR="00AC3C00">
        <w:t> </w:t>
      </w:r>
      <w:r w:rsidRPr="00F77C7D">
        <w:t xml:space="preserve">których mowa w części II </w:t>
      </w:r>
      <w:r w:rsidR="006637F1">
        <w:t>ust. 1 pkt 2 i 4.</w:t>
      </w:r>
    </w:p>
    <w:p w14:paraId="10EC322F" w14:textId="77777777" w:rsidR="006637F1" w:rsidRDefault="00371BC2" w:rsidP="003C7B8E">
      <w:pPr>
        <w:pStyle w:val="USTustnpkodeksu"/>
      </w:pPr>
      <w:r>
        <w:t>5.</w:t>
      </w:r>
      <w:r w:rsidR="00372E6E">
        <w:t xml:space="preserve"> Zajęcia nie są prowadzone dla uczniów</w:t>
      </w:r>
      <w:r w:rsidR="006637F1">
        <w:t>:</w:t>
      </w:r>
    </w:p>
    <w:p w14:paraId="723F296F" w14:textId="38F624D0" w:rsidR="00372E6E" w:rsidRDefault="006637F1" w:rsidP="006637F1">
      <w:pPr>
        <w:pStyle w:val="PKTpunkt"/>
      </w:pPr>
      <w:r>
        <w:t>1)</w:t>
      </w:r>
      <w:r>
        <w:tab/>
      </w:r>
      <w:r w:rsidR="00372E6E">
        <w:t>klas VIII szkół podstawowych i</w:t>
      </w:r>
      <w:r w:rsidR="00371BC2">
        <w:t> </w:t>
      </w:r>
      <w:r w:rsidR="00372E6E">
        <w:t xml:space="preserve">artystycznych, o których </w:t>
      </w:r>
      <w:r>
        <w:t>mowa w części II ust. 1 pkt 1 i </w:t>
      </w:r>
      <w:r w:rsidR="00372E6E">
        <w:t xml:space="preserve">3, w których są realizowane zajęcia edukacyjne </w:t>
      </w:r>
      <w:r>
        <w:t>„edukacja dla bezpieczeństwa”;</w:t>
      </w:r>
    </w:p>
    <w:p w14:paraId="2559A9CE" w14:textId="591FC547" w:rsidR="006637F1" w:rsidRPr="006637F1" w:rsidRDefault="006637F1" w:rsidP="006637F1">
      <w:pPr>
        <w:pStyle w:val="PKTpunkt"/>
      </w:pPr>
      <w:r>
        <w:t>2)</w:t>
      </w:r>
      <w:r>
        <w:tab/>
      </w:r>
      <w:r w:rsidRPr="006637F1">
        <w:t>klas I szkół ponadpodstawowych i artystycznych, o których mowa w części II ust. 1 pkt 2 i 4, w których są realizowane zajęcia edukacyjne „edukacja dla bezpieczeństwa”.</w:t>
      </w:r>
    </w:p>
    <w:p w14:paraId="49F02AE0" w14:textId="66948DB7" w:rsidR="00F77C7D" w:rsidRPr="00F77C7D" w:rsidRDefault="00371BC2" w:rsidP="00F77C7D">
      <w:pPr>
        <w:pStyle w:val="USTustnpkodeksu"/>
      </w:pPr>
      <w:r>
        <w:t>6.</w:t>
      </w:r>
      <w:r w:rsidR="00F77C7D" w:rsidRPr="00F77C7D">
        <w:t xml:space="preserve"> Spotkania z weteranami są prowadzone wyłącznie dla uczniów szkół ponadpodstawowych i artystycznych, o których mowa w części II ust. 1 pkt 2 i 4. </w:t>
      </w:r>
    </w:p>
    <w:p w14:paraId="50D440AC" w14:textId="328DC44C" w:rsidR="00D6373F" w:rsidRPr="00FF752C" w:rsidRDefault="00371BC2" w:rsidP="00B92F9C">
      <w:pPr>
        <w:pStyle w:val="USTustnpkodeksu"/>
      </w:pPr>
      <w:r>
        <w:t>7</w:t>
      </w:r>
      <w:r w:rsidR="008D3C5D">
        <w:t xml:space="preserve">. </w:t>
      </w:r>
      <w:r w:rsidR="00D82DD9">
        <w:t>S</w:t>
      </w:r>
      <w:r w:rsidR="00D6373F" w:rsidRPr="00D6373F">
        <w:t>zk</w:t>
      </w:r>
      <w:r w:rsidR="00D82DD9">
        <w:t>oły</w:t>
      </w:r>
      <w:r w:rsidR="00D6373F" w:rsidRPr="00D6373F">
        <w:t xml:space="preserve"> ponadpodstawow</w:t>
      </w:r>
      <w:r w:rsidR="00D82DD9">
        <w:t>e</w:t>
      </w:r>
      <w:r w:rsidR="00D6373F" w:rsidRPr="00D6373F">
        <w:t xml:space="preserve"> i</w:t>
      </w:r>
      <w:r w:rsidR="008D3C5D">
        <w:t xml:space="preserve"> </w:t>
      </w:r>
      <w:r w:rsidR="00D6373F" w:rsidRPr="00D6373F">
        <w:t>artystyczn</w:t>
      </w:r>
      <w:r w:rsidR="00D82DD9">
        <w:t>e</w:t>
      </w:r>
      <w:r w:rsidR="00D6373F" w:rsidRPr="00D6373F">
        <w:t xml:space="preserve">, o których mowa w części II ust. 1 pkt 2 i 4, </w:t>
      </w:r>
      <w:r w:rsidR="008D3C5D">
        <w:t>biorąc</w:t>
      </w:r>
      <w:r w:rsidR="00D82DD9">
        <w:t>e</w:t>
      </w:r>
      <w:r w:rsidR="008D3C5D">
        <w:t xml:space="preserve"> udział w przedsięwzięciu</w:t>
      </w:r>
      <w:r w:rsidR="00D82DD9">
        <w:t>, m</w:t>
      </w:r>
      <w:r w:rsidR="00D6373F" w:rsidRPr="00D6373F">
        <w:t>ają</w:t>
      </w:r>
      <w:r w:rsidR="00B92F9C">
        <w:t xml:space="preserve"> również</w:t>
      </w:r>
      <w:r w:rsidR="00D6373F" w:rsidRPr="00D6373F">
        <w:t xml:space="preserve"> możliwość zgłoszenia się do programu Powszechnych Dobrowolnych Szkoleń Obronnych, </w:t>
      </w:r>
      <w:r w:rsidR="008C773C">
        <w:t>którego koordynatorem jest Minister</w:t>
      </w:r>
      <w:r w:rsidR="0054268C">
        <w:t>stwo</w:t>
      </w:r>
      <w:r w:rsidR="008C773C">
        <w:t xml:space="preserve"> Obrony Narodowej, </w:t>
      </w:r>
      <w:r w:rsidR="00D6373F" w:rsidRPr="00D6373F">
        <w:t>w celu odbycia wybranych kursów specjalistycznych w ramach szkoleń grupowych obejmujących podstawowe zagadnienia z</w:t>
      </w:r>
      <w:r w:rsidR="007547A5">
        <w:t xml:space="preserve"> </w:t>
      </w:r>
      <w:r w:rsidR="00D6373F" w:rsidRPr="00D6373F">
        <w:t xml:space="preserve">zakresu bezpieczeństwa, pierwszej pomocy, przetrwania oraz </w:t>
      </w:r>
      <w:proofErr w:type="spellStart"/>
      <w:r w:rsidR="00D6373F" w:rsidRPr="00D6373F">
        <w:t>cyberhigieny</w:t>
      </w:r>
      <w:proofErr w:type="spellEnd"/>
      <w:r w:rsidR="00D6373F" w:rsidRPr="00D6373F">
        <w:t>.</w:t>
      </w:r>
      <w:r w:rsidR="007547A5">
        <w:t xml:space="preserve"> Szczegółowe informacje na temat </w:t>
      </w:r>
      <w:r w:rsidR="008C773C" w:rsidRPr="008C773C">
        <w:t xml:space="preserve">programu Powszechnych Dobrowolnych Szkoleń Obronnych </w:t>
      </w:r>
      <w:r w:rsidR="007547A5">
        <w:t xml:space="preserve">są dostępne </w:t>
      </w:r>
      <w:r w:rsidR="00AA31DD">
        <w:t>pod adresem:</w:t>
      </w:r>
      <w:r w:rsidR="007547A5">
        <w:t xml:space="preserve"> </w:t>
      </w:r>
      <w:r w:rsidR="00776A53" w:rsidRPr="00776A53">
        <w:t>https://www.wojsko-polskie.pl/wgotowosci/</w:t>
      </w:r>
      <w:r w:rsidR="008C773C">
        <w:t>.</w:t>
      </w:r>
    </w:p>
    <w:p w14:paraId="611C4D8D" w14:textId="0C0BC5D0" w:rsidR="00F77C7D" w:rsidRPr="0086278D" w:rsidRDefault="00F77C7D" w:rsidP="0086278D">
      <w:pPr>
        <w:pStyle w:val="NIEARTTEKSTtekstnieartykuowanynppodstprawnarozplubpreambua"/>
        <w:rPr>
          <w:rStyle w:val="Ppogrubienie"/>
        </w:rPr>
      </w:pPr>
      <w:r w:rsidRPr="0086278D">
        <w:rPr>
          <w:rStyle w:val="Ppogrubienie"/>
        </w:rPr>
        <w:t>II.</w:t>
      </w:r>
      <w:r w:rsidR="0086278D" w:rsidRPr="0086278D">
        <w:rPr>
          <w:rStyle w:val="Ppogrubienie"/>
        </w:rPr>
        <w:tab/>
      </w:r>
      <w:r w:rsidRPr="0086278D">
        <w:rPr>
          <w:rStyle w:val="Ppogrubienie"/>
        </w:rPr>
        <w:t xml:space="preserve">PODMIOTY UPRAWNIONE DO UDZIAŁU W PRZEDSIĘWZIĘCIU </w:t>
      </w:r>
    </w:p>
    <w:p w14:paraId="15D80526" w14:textId="77777777" w:rsidR="00F77C7D" w:rsidRPr="00F77C7D" w:rsidRDefault="00F77C7D" w:rsidP="00F77C7D">
      <w:pPr>
        <w:pStyle w:val="USTustnpkodeksu"/>
      </w:pPr>
      <w:r w:rsidRPr="00F77C7D">
        <w:t xml:space="preserve">1. Do udziału w przedsięwzięciu są uprawnione publiczne i niepubliczne: </w:t>
      </w:r>
    </w:p>
    <w:p w14:paraId="1B4A3E00" w14:textId="68E18267" w:rsidR="00F77C7D" w:rsidRPr="00F77C7D" w:rsidRDefault="00F77C7D" w:rsidP="002E7BD0">
      <w:pPr>
        <w:pStyle w:val="PKTpunkt"/>
      </w:pPr>
      <w:r>
        <w:t>1)</w:t>
      </w:r>
      <w:r>
        <w:tab/>
      </w:r>
      <w:r w:rsidRPr="00F77C7D">
        <w:t>szkoły podstawowe dla dzieci i młodzieży, o których mowa w art. 2 pkt 2 lit. a ustawy z</w:t>
      </w:r>
      <w:r w:rsidR="00F810CE">
        <w:t> </w:t>
      </w:r>
      <w:r w:rsidRPr="00F77C7D">
        <w:t xml:space="preserve">dnia 14 grudnia 2016 r. – Prawo oświatowe, </w:t>
      </w:r>
    </w:p>
    <w:p w14:paraId="0A394C83" w14:textId="3E93ABC2" w:rsidR="00F77C7D" w:rsidRPr="00F77C7D" w:rsidRDefault="00F77C7D" w:rsidP="002E7BD0">
      <w:pPr>
        <w:pStyle w:val="PKTpunkt"/>
      </w:pPr>
      <w:r>
        <w:t>2)</w:t>
      </w:r>
      <w:r>
        <w:tab/>
      </w:r>
      <w:r w:rsidRPr="00F77C7D">
        <w:t xml:space="preserve">szkoły ponadpodstawowe dla dzieci i młodzieży (licea ogólnokształcące, technika, branżowe szkoły I stopnia, szkoły specjalne przysposabiające do pracy), o których mowa w art. 2 pkt 2 lit. b ustawy z dnia 14 grudnia 2016 r. – Prawo oświatowe, </w:t>
      </w:r>
    </w:p>
    <w:p w14:paraId="5338EE24" w14:textId="34168426" w:rsidR="00F77C7D" w:rsidRPr="00F77C7D" w:rsidRDefault="00F77C7D" w:rsidP="002E7BD0">
      <w:pPr>
        <w:pStyle w:val="PKTpunkt"/>
      </w:pPr>
      <w:r>
        <w:lastRenderedPageBreak/>
        <w:t>3)</w:t>
      </w:r>
      <w:r>
        <w:tab/>
      </w:r>
      <w:r w:rsidRPr="00F77C7D">
        <w:t xml:space="preserve">szkoły artystyczne, o których mowa w art. 2 pkt 2 lit. c ustawy z dnia 14 grudnia 2016 r. – Prawo oświatowe, realizujące kształcenie ogólne w zakresie szkoły podstawowej, </w:t>
      </w:r>
    </w:p>
    <w:p w14:paraId="4A14CFE4" w14:textId="51FFF7D9" w:rsidR="00F77C7D" w:rsidRPr="00F77C7D" w:rsidRDefault="00F77C7D" w:rsidP="002E7BD0">
      <w:pPr>
        <w:pStyle w:val="PKTpunkt"/>
      </w:pPr>
      <w:r>
        <w:t>4)</w:t>
      </w:r>
      <w:r>
        <w:tab/>
      </w:r>
      <w:r w:rsidRPr="00F77C7D">
        <w:t>szkoły artystyczne, o których mowa w art. 2 pkt 2 lit. c ustawy z dnia 14 grudnia 2016 r. – Prawo oświatowe, realizujące kształcenie ogólne w zakresie liceum ogólnokształcącego</w:t>
      </w:r>
    </w:p>
    <w:p w14:paraId="1B783E7D" w14:textId="77777777" w:rsidR="00F77C7D" w:rsidRPr="00F77C7D" w:rsidRDefault="00F77C7D" w:rsidP="002E7BD0">
      <w:pPr>
        <w:pStyle w:val="CZWSPPKTczwsplnapunktw"/>
      </w:pPr>
      <w:r w:rsidRPr="00F77C7D">
        <w:t>– zwane dalej „szkołami”, prowadzone przez jednostki samorządu terytorialnego, osoby prawne niebędące jednostkami samorządu terytorialnego oraz osoby fizyczne, a także właściwych ministrów.</w:t>
      </w:r>
    </w:p>
    <w:p w14:paraId="6F020106" w14:textId="6EFB588A" w:rsidR="00F77C7D" w:rsidRPr="002E7BD0" w:rsidRDefault="00F77C7D" w:rsidP="002E7BD0">
      <w:pPr>
        <w:pStyle w:val="USTustnpkodeksu"/>
      </w:pPr>
      <w:r w:rsidRPr="002E7BD0">
        <w:t xml:space="preserve">2. Przedsięwzięcie nie obejmuje szkół </w:t>
      </w:r>
      <w:r w:rsidR="00F810CE">
        <w:t xml:space="preserve">podstawowych </w:t>
      </w:r>
      <w:r w:rsidRPr="002E7BD0">
        <w:t xml:space="preserve">specjalnych </w:t>
      </w:r>
      <w:r w:rsidR="00F810CE">
        <w:t>i szkół ponadpodstawowych specjalnych</w:t>
      </w:r>
      <w:r w:rsidR="00066C9E">
        <w:t>,</w:t>
      </w:r>
      <w:r w:rsidR="00F810CE">
        <w:t xml:space="preserve"> zorganizowanych w podmiotach leczniczych. </w:t>
      </w:r>
      <w:r w:rsidRPr="002E7BD0">
        <w:t xml:space="preserve"> </w:t>
      </w:r>
    </w:p>
    <w:p w14:paraId="3AEE2530" w14:textId="4ECCD0B1" w:rsidR="00F77C7D" w:rsidRPr="002E7BD0" w:rsidRDefault="00F77C7D" w:rsidP="002E7BD0">
      <w:pPr>
        <w:pStyle w:val="USTustnpkodeksu"/>
      </w:pPr>
      <w:r w:rsidRPr="002E7BD0">
        <w:t xml:space="preserve">3. Jednostka samorządu terytorialnego wyłania szkoły do udziału w przedsięwzięciu spośród: </w:t>
      </w:r>
    </w:p>
    <w:p w14:paraId="5D156C64" w14:textId="7A31AE3C" w:rsidR="00F77C7D" w:rsidRPr="00F77C7D" w:rsidRDefault="00F77C7D" w:rsidP="002E7BD0">
      <w:pPr>
        <w:pStyle w:val="PKTpunkt"/>
      </w:pPr>
      <w:r>
        <w:t>1)</w:t>
      </w:r>
      <w:r>
        <w:tab/>
      </w:r>
      <w:r w:rsidRPr="00F77C7D">
        <w:t xml:space="preserve">szkół prowadzonych przez tę jednostkę samorządu terytorialnego; </w:t>
      </w:r>
    </w:p>
    <w:p w14:paraId="19EC1CE2" w14:textId="0DB7D8E4" w:rsidR="00F77C7D" w:rsidRPr="00F77C7D" w:rsidRDefault="00F77C7D" w:rsidP="002E7BD0">
      <w:pPr>
        <w:pStyle w:val="PKTpunkt"/>
      </w:pPr>
      <w:r>
        <w:t>2)</w:t>
      </w:r>
      <w:r>
        <w:tab/>
      </w:r>
      <w:r w:rsidRPr="00F77C7D">
        <w:t>szkół prowadzonych przez osoby prawne niebędące jednostkami samorządu terytorialnego oraz osoby fizyczne, dla których ta jednostka samorządu terytorialnego jest organem rejestrującym w rozumieniu art. 2 pkt 16 ustawy z dnia 27 października 2017 r. o</w:t>
      </w:r>
      <w:r>
        <w:t> </w:t>
      </w:r>
      <w:r w:rsidRPr="00F77C7D">
        <w:t>finansowaniu zadań oświatowych (Dz. U. z 2025 r. poz. 439</w:t>
      </w:r>
      <w:r w:rsidR="00F810CE">
        <w:t xml:space="preserve"> i 1792 oraz z 2026 r. poz. 34</w:t>
      </w:r>
      <w:r w:rsidR="00A216D2">
        <w:t xml:space="preserve"> i 319</w:t>
      </w:r>
      <w:r w:rsidRPr="00F77C7D">
        <w:t xml:space="preserve">). </w:t>
      </w:r>
    </w:p>
    <w:p w14:paraId="121CDACD" w14:textId="7626C0CF" w:rsidR="00F77C7D" w:rsidRPr="002E7BD0" w:rsidRDefault="00F77C7D" w:rsidP="002E7BD0">
      <w:pPr>
        <w:pStyle w:val="USTustnpkodeksu"/>
      </w:pPr>
      <w:r w:rsidRPr="002E7BD0">
        <w:t xml:space="preserve">4. Właściwy minister będący organem prowadzącym szkoły wyłania szkoły do udziału w przedsięwzięciu spośród szkół prowadzonych przez tego ministra. </w:t>
      </w:r>
    </w:p>
    <w:p w14:paraId="7802B5FF" w14:textId="77777777" w:rsidR="00F77C7D" w:rsidRPr="00F77C7D" w:rsidRDefault="00F77C7D" w:rsidP="002E7BD0">
      <w:pPr>
        <w:pStyle w:val="USTustnpkodeksu"/>
      </w:pPr>
      <w:r w:rsidRPr="002E7BD0">
        <w:t>5. Minister właściwy do spraw kultury i ochrony dziedzictwa narodowego wyłania do udziału w przedsięwzięciu szkoły artystyczne realizujące kształcenie ogólne w zakresie szkoły podstawowej lub liceum ogólnokształcącego spośród</w:t>
      </w:r>
      <w:r w:rsidRPr="00F77C7D">
        <w:t xml:space="preserve">: </w:t>
      </w:r>
    </w:p>
    <w:p w14:paraId="1B0CFB70" w14:textId="1C2141C8" w:rsidR="00F77C7D" w:rsidRPr="00F77C7D" w:rsidRDefault="00F77C7D" w:rsidP="002E7BD0">
      <w:pPr>
        <w:pStyle w:val="PKTpunkt"/>
      </w:pPr>
      <w:r>
        <w:t>1)</w:t>
      </w:r>
      <w:r>
        <w:tab/>
      </w:r>
      <w:r w:rsidRPr="00F77C7D">
        <w:t>szkół artystycznych realizujących kształcenie ogólne w zakresie szkoły podstawowej lub</w:t>
      </w:r>
      <w:r w:rsidR="00FA3219">
        <w:t> </w:t>
      </w:r>
      <w:r w:rsidRPr="00F77C7D">
        <w:t xml:space="preserve">liceum ogólnokształcącego prowadzonych przez tego ministra; </w:t>
      </w:r>
    </w:p>
    <w:p w14:paraId="5C16BEA5" w14:textId="7366D5AC" w:rsidR="00F77C7D" w:rsidRPr="00F77C7D" w:rsidRDefault="00F77C7D" w:rsidP="002E7BD0">
      <w:pPr>
        <w:pStyle w:val="PKTpunkt"/>
      </w:pPr>
      <w:r>
        <w:t>2)</w:t>
      </w:r>
      <w:r>
        <w:tab/>
      </w:r>
      <w:r w:rsidRPr="00F77C7D">
        <w:t>szkół artystycznych realizujących kształcenie ogólne w zakresie szkoły podstawowej lub</w:t>
      </w:r>
      <w:r w:rsidR="00FA3219">
        <w:t> </w:t>
      </w:r>
      <w:r w:rsidRPr="00F77C7D">
        <w:t xml:space="preserve">liceum ogólnokształcącego prowadzonych przez osoby prawne niebędące jednostkami samorządu terytorialnego oraz osoby fizyczne. </w:t>
      </w:r>
    </w:p>
    <w:p w14:paraId="65D87E6C" w14:textId="0CE9A6E4" w:rsidR="00F77C7D" w:rsidRPr="0086278D" w:rsidRDefault="00F77C7D" w:rsidP="0086278D">
      <w:pPr>
        <w:pStyle w:val="NIEARTTEKSTtekstnieartykuowanynppodstprawnarozplubpreambua"/>
        <w:rPr>
          <w:rStyle w:val="Ppogrubienie"/>
        </w:rPr>
      </w:pPr>
      <w:r w:rsidRPr="0086278D">
        <w:rPr>
          <w:rStyle w:val="Ppogrubienie"/>
        </w:rPr>
        <w:t>III.</w:t>
      </w:r>
      <w:r w:rsidR="0086278D" w:rsidRPr="0086278D">
        <w:rPr>
          <w:rStyle w:val="Ppogrubienie"/>
        </w:rPr>
        <w:tab/>
      </w:r>
      <w:r w:rsidRPr="0086278D">
        <w:rPr>
          <w:rStyle w:val="Ppogrubienie"/>
        </w:rPr>
        <w:t xml:space="preserve">WARUNKI UDZIAŁU W PRZEDSIĘWZIĘCIU </w:t>
      </w:r>
    </w:p>
    <w:p w14:paraId="3D76D837" w14:textId="19F44109" w:rsidR="00F77C7D" w:rsidRPr="0086278D" w:rsidRDefault="00F77C7D" w:rsidP="0086278D">
      <w:pPr>
        <w:pStyle w:val="USTustnpkodeksu"/>
      </w:pPr>
      <w:r>
        <w:t xml:space="preserve">1. </w:t>
      </w:r>
      <w:r w:rsidRPr="00F77C7D">
        <w:t>Warunkiem udziału w przedsięwzięciu jest złożenie przez wnioskodawcę będącego jednostką samorządu terytorialnego, o której mowa w części II ust. 3,</w:t>
      </w:r>
      <w:r w:rsidR="00066C9E">
        <w:t xml:space="preserve"> właściwym</w:t>
      </w:r>
      <w:r w:rsidRPr="00F77C7D">
        <w:t xml:space="preserve"> ministrem prowadzącym </w:t>
      </w:r>
      <w:r w:rsidRPr="0086278D">
        <w:t xml:space="preserve">szkołę albo ministrem właściwym do spraw kultury i ochrony dziedzictwa narodowego formularza wypełnionego w systemie teleinformatycznym wskazanym przez </w:t>
      </w:r>
      <w:r w:rsidRPr="0086278D">
        <w:lastRenderedPageBreak/>
        <w:t xml:space="preserve">ministra właściwego do spraw oświaty i wychowania, dostępnego pod adresem: https://strefa.ksdo.gov.pl. </w:t>
      </w:r>
    </w:p>
    <w:p w14:paraId="13518DCD" w14:textId="64A16953" w:rsidR="00F77C7D" w:rsidRPr="0086278D" w:rsidRDefault="00F77C7D" w:rsidP="0086278D">
      <w:pPr>
        <w:pStyle w:val="USTustnpkodeksu"/>
      </w:pPr>
      <w:r w:rsidRPr="0086278D">
        <w:t>2. W przypadku szkoły prowadzonej przez osobę prawną niebędącą jednostką samorządu terytorialnego lub osobę fizyczną, o której mowa w części II ust. 3 pkt 2, złożenie przez jednostkę samorządu terytorialnego, o której mowa w części II ust. 3, formularza, o</w:t>
      </w:r>
      <w:r w:rsidR="00F810CE">
        <w:t> </w:t>
      </w:r>
      <w:r w:rsidRPr="0086278D">
        <w:t xml:space="preserve">którym mowa ust. 1, następuje po uzyskaniu zgody organu prowadzącego tę szkołę na udział tej szkoły w przedsięwzięciu. </w:t>
      </w:r>
    </w:p>
    <w:p w14:paraId="3AB9A074" w14:textId="079A2505" w:rsidR="00F77C7D" w:rsidRPr="0086278D" w:rsidRDefault="00F77C7D" w:rsidP="0086278D">
      <w:pPr>
        <w:pStyle w:val="USTustnpkodeksu"/>
      </w:pPr>
      <w:r w:rsidRPr="0086278D">
        <w:t>3. W przypadku szkoły artystycznej, o której mowa w części II ust. 5 pkt 2, prowadzonej przez osobę prawną niebędącą jednostką samorządu terytorialnego lub osobę fizyczną, złożenie przez ministra właściwego do spraw kultury i ochrony dziedzictwa narodowego formularza, o</w:t>
      </w:r>
      <w:r w:rsidR="00D23356">
        <w:t> </w:t>
      </w:r>
      <w:r w:rsidRPr="0086278D">
        <w:t>którym mowa w ust. 1, następuje po uzyskaniu zgody organu prowadzącego tę szkołę na</w:t>
      </w:r>
      <w:r w:rsidR="00D23356">
        <w:t> </w:t>
      </w:r>
      <w:r w:rsidRPr="0086278D">
        <w:t xml:space="preserve">udział tej szkoły w przedsięwzięciu. </w:t>
      </w:r>
    </w:p>
    <w:p w14:paraId="7E4D57B5" w14:textId="0D8CCA1E" w:rsidR="00F77C7D" w:rsidRPr="0086278D" w:rsidRDefault="00F77C7D" w:rsidP="0086278D">
      <w:pPr>
        <w:pStyle w:val="USTustnpkodeksu"/>
      </w:pPr>
      <w:r w:rsidRPr="0086278D">
        <w:t xml:space="preserve">4. Wnioskodawca, o którym mowa w ust. 1, składa formularz, o którym mowa w ust. 1, w terminie do </w:t>
      </w:r>
      <w:r w:rsidR="00D23356">
        <w:t xml:space="preserve">dnia </w:t>
      </w:r>
      <w:r w:rsidR="00F564DF">
        <w:t>7</w:t>
      </w:r>
      <w:r w:rsidRPr="0086278D">
        <w:t xml:space="preserve"> kwietnia 2025 r.</w:t>
      </w:r>
    </w:p>
    <w:p w14:paraId="782AA539" w14:textId="65E8F180" w:rsidR="00F77C7D" w:rsidRPr="0086278D" w:rsidRDefault="00F77C7D" w:rsidP="0086278D">
      <w:pPr>
        <w:pStyle w:val="USTustnpkodeksu"/>
      </w:pPr>
      <w:r w:rsidRPr="0086278D">
        <w:t xml:space="preserve">5. Na podstawie formularzy, o których mowa ust. 1, złożonych przez wnioskodawców, o których mowa w ust. 1, minister właściwy do spraw oświaty i wychowania opracowuje wykaz szkół wyłonionych do udziału w przedsięwzięciu, w których będą realizowane zajęcia albo zajęcia i spotkania z weteranami, i przekazuje go Ministrowi Obrony Narodowej. </w:t>
      </w:r>
    </w:p>
    <w:p w14:paraId="17118042" w14:textId="7E762209" w:rsidR="00F77C7D" w:rsidRPr="0086278D" w:rsidRDefault="00F77C7D" w:rsidP="0086278D">
      <w:pPr>
        <w:pStyle w:val="USTustnpkodeksu"/>
      </w:pPr>
      <w:r w:rsidRPr="0086278D">
        <w:t>6. Po otrzymaniu wykazu szkół, o którym mowa w ust. 5, Minister Obrony Narodowej podejmuje decyzję, czy i w jakich szkołach ponadpodstawowych i artystycznych, o których mowa w części II ust. 1 pkt 2 i 4, wyłoniony</w:t>
      </w:r>
      <w:r w:rsidR="006A4B29">
        <w:t>ch do udziału w przedsięwzięciu</w:t>
      </w:r>
      <w:r w:rsidRPr="0086278D">
        <w:t xml:space="preserve"> mogą być zorganizowane spotkania z weteranami. </w:t>
      </w:r>
    </w:p>
    <w:p w14:paraId="157223E5" w14:textId="120032CD" w:rsidR="00F77C7D" w:rsidRPr="0086278D" w:rsidRDefault="00F77C7D" w:rsidP="0086278D">
      <w:pPr>
        <w:pStyle w:val="USTustnpkodeksu"/>
      </w:pPr>
      <w:r w:rsidRPr="0086278D">
        <w:t>7. Minister Obrony Narodowej koordynuje realizację zajęć i spotkań z weteranami w</w:t>
      </w:r>
      <w:r w:rsidR="00BE1519">
        <w:t> </w:t>
      </w:r>
      <w:r w:rsidRPr="0086278D">
        <w:t>szkołach</w:t>
      </w:r>
      <w:r w:rsidR="00BE1519">
        <w:t xml:space="preserve"> wyłonionych do udziału w przedsięwzięciu na podstawie wykazu, o którym mowa w ust. 5, oraz w szkołach wyłonionych do udziału w przedsięwzięciu zgodnie z ust. 1</w:t>
      </w:r>
      <w:r w:rsidR="005651B4">
        <w:t>1</w:t>
      </w:r>
      <w:r w:rsidRPr="0086278D">
        <w:t xml:space="preserve">. </w:t>
      </w:r>
    </w:p>
    <w:p w14:paraId="56D7B958" w14:textId="77777777" w:rsidR="00F77C7D" w:rsidRPr="00F77C7D" w:rsidRDefault="00F77C7D" w:rsidP="0086278D">
      <w:pPr>
        <w:pStyle w:val="USTustnpkodeksu"/>
      </w:pPr>
      <w:r w:rsidRPr="0086278D">
        <w:t>8. Do udziału w przedsięwzięciu wnioskodawca, o którym mowa w ust. 1, może zgłosić, w przypadku</w:t>
      </w:r>
      <w:r w:rsidRPr="00F77C7D">
        <w:t xml:space="preserve">: </w:t>
      </w:r>
    </w:p>
    <w:p w14:paraId="2CEE44CE" w14:textId="24517AF9" w:rsidR="00F77C7D" w:rsidRPr="00F77C7D" w:rsidRDefault="00F77C7D" w:rsidP="0086278D">
      <w:pPr>
        <w:pStyle w:val="PKTpunkt"/>
      </w:pPr>
      <w:r w:rsidRPr="00F77C7D">
        <w:t>1)</w:t>
      </w:r>
      <w:r w:rsidR="0086278D">
        <w:tab/>
      </w:r>
      <w:r w:rsidRPr="00F77C7D">
        <w:t xml:space="preserve">gminy – nie więcej niż 1 szkołę; </w:t>
      </w:r>
    </w:p>
    <w:p w14:paraId="4BD25286" w14:textId="42C9B831" w:rsidR="00F77C7D" w:rsidRPr="00F77C7D" w:rsidRDefault="00F77C7D" w:rsidP="0086278D">
      <w:pPr>
        <w:pStyle w:val="PKTpunkt"/>
      </w:pPr>
      <w:r w:rsidRPr="00F77C7D">
        <w:t>2)</w:t>
      </w:r>
      <w:r w:rsidR="0086278D">
        <w:tab/>
      </w:r>
      <w:r w:rsidRPr="00F77C7D">
        <w:t xml:space="preserve">powiatu ziemskiego – nie więcej niż 1 szkołę; </w:t>
      </w:r>
    </w:p>
    <w:p w14:paraId="5EB4C7A7" w14:textId="4DF386F0" w:rsidR="00F77C7D" w:rsidRPr="00F77C7D" w:rsidRDefault="00F77C7D" w:rsidP="0086278D">
      <w:pPr>
        <w:pStyle w:val="PKTpunkt"/>
      </w:pPr>
      <w:r w:rsidRPr="00F77C7D">
        <w:t>3)</w:t>
      </w:r>
      <w:r w:rsidR="0086278D">
        <w:tab/>
      </w:r>
      <w:r w:rsidRPr="00F77C7D">
        <w:t xml:space="preserve">miasta na prawach powiatu liczącego: </w:t>
      </w:r>
    </w:p>
    <w:p w14:paraId="585C3DDD" w14:textId="004A3948" w:rsidR="00F77C7D" w:rsidRPr="00F77C7D" w:rsidRDefault="00F77C7D" w:rsidP="0086278D">
      <w:pPr>
        <w:pStyle w:val="LITlitera"/>
      </w:pPr>
      <w:r>
        <w:t>a)</w:t>
      </w:r>
      <w:r>
        <w:tab/>
      </w:r>
      <w:r w:rsidRPr="00F77C7D">
        <w:t>do 200 tys. mieszkańców – nie więcej niż 10 szkół, w tym 7 szkół podstawowych i</w:t>
      </w:r>
      <w:r w:rsidR="00372E6E">
        <w:t> </w:t>
      </w:r>
      <w:r w:rsidRPr="00F77C7D">
        <w:t>3</w:t>
      </w:r>
      <w:r w:rsidR="00372E6E">
        <w:t> </w:t>
      </w:r>
      <w:r w:rsidRPr="00F77C7D">
        <w:t xml:space="preserve">szkoły ponadpodstawowe, </w:t>
      </w:r>
    </w:p>
    <w:p w14:paraId="65BE2C36" w14:textId="60953725" w:rsidR="00F77C7D" w:rsidRPr="00F77C7D" w:rsidRDefault="00F77C7D" w:rsidP="0086278D">
      <w:pPr>
        <w:pStyle w:val="LITlitera"/>
      </w:pPr>
      <w:r>
        <w:lastRenderedPageBreak/>
        <w:t>b)</w:t>
      </w:r>
      <w:r>
        <w:tab/>
      </w:r>
      <w:r w:rsidRPr="00F77C7D">
        <w:t xml:space="preserve">od 200 tys. do 500 tys. mieszkańców – nie więcej niż 13 szkół, w tym 9 szkół podstawowych i 4 szkoły ponadpodstawowe, </w:t>
      </w:r>
    </w:p>
    <w:p w14:paraId="4BB30728" w14:textId="7D213C50" w:rsidR="00F77C7D" w:rsidRPr="00F77C7D" w:rsidRDefault="00F77C7D" w:rsidP="0086278D">
      <w:pPr>
        <w:pStyle w:val="LITlitera"/>
      </w:pPr>
      <w:r>
        <w:t>c)</w:t>
      </w:r>
      <w:r>
        <w:tab/>
      </w:r>
      <w:r w:rsidRPr="00F77C7D">
        <w:t xml:space="preserve">od 500 tys. do 1 mln mieszkańców – nie więcej niż 20 szkół, w tym 10 szkół podstawowych i 10 szkół ponadpodstawowych, </w:t>
      </w:r>
    </w:p>
    <w:p w14:paraId="2E2666D2" w14:textId="5EDB7F9E" w:rsidR="00F77C7D" w:rsidRPr="00F77C7D" w:rsidRDefault="00F77C7D" w:rsidP="0086278D">
      <w:pPr>
        <w:pStyle w:val="LITlitera"/>
      </w:pPr>
      <w:r>
        <w:t>d)</w:t>
      </w:r>
      <w:r>
        <w:tab/>
      </w:r>
      <w:r w:rsidRPr="00F77C7D">
        <w:t xml:space="preserve">powyżej 1 mln mieszkańców – nie więcej niż 35 szkół, w tym 20 szkół podstawowych i 15 szkół ponadpodstawowych; </w:t>
      </w:r>
    </w:p>
    <w:p w14:paraId="12433F3D" w14:textId="18E97A30" w:rsidR="00F77C7D" w:rsidRPr="00F77C7D" w:rsidRDefault="00F77C7D" w:rsidP="0086278D">
      <w:pPr>
        <w:pStyle w:val="PKTpunkt"/>
      </w:pPr>
      <w:r w:rsidRPr="00F77C7D">
        <w:t>4)</w:t>
      </w:r>
      <w:r>
        <w:tab/>
      </w:r>
      <w:r w:rsidRPr="00F77C7D">
        <w:t xml:space="preserve">samorządu województwa – nie więcej niż 1 szkołę; </w:t>
      </w:r>
    </w:p>
    <w:p w14:paraId="38DDBC6F" w14:textId="4043EBA4" w:rsidR="00F77C7D" w:rsidRPr="00F77C7D" w:rsidRDefault="00F77C7D" w:rsidP="0086278D">
      <w:pPr>
        <w:pStyle w:val="PKTpunkt"/>
      </w:pPr>
      <w:r w:rsidRPr="00F77C7D">
        <w:t>5)</w:t>
      </w:r>
      <w:r>
        <w:tab/>
      </w:r>
      <w:r w:rsidRPr="00F77C7D">
        <w:t xml:space="preserve">właściwych ministrów – łącznie nie więcej niż 43 szkoły, w tym w przypadku: </w:t>
      </w:r>
    </w:p>
    <w:p w14:paraId="2D92CDC9" w14:textId="4BAAA255" w:rsidR="00F77C7D" w:rsidRPr="00F77C7D" w:rsidRDefault="00F77C7D" w:rsidP="0086278D">
      <w:pPr>
        <w:pStyle w:val="LITlitera"/>
      </w:pPr>
      <w:r>
        <w:t>a)</w:t>
      </w:r>
      <w:r>
        <w:tab/>
      </w:r>
      <w:r w:rsidRPr="00F77C7D">
        <w:t xml:space="preserve">ministra właściwego do spraw gospodarki morskiej i żeglugi śródlądowej – nie więcej niż 1 szkołę, </w:t>
      </w:r>
    </w:p>
    <w:p w14:paraId="73ED5B3A" w14:textId="5401ED70" w:rsidR="00F77C7D" w:rsidRPr="00F77C7D" w:rsidRDefault="00F77C7D" w:rsidP="0086278D">
      <w:pPr>
        <w:pStyle w:val="LITlitera"/>
      </w:pPr>
      <w:r>
        <w:t>b)</w:t>
      </w:r>
      <w:r>
        <w:tab/>
      </w:r>
      <w:r w:rsidRPr="00F77C7D">
        <w:t xml:space="preserve">ministra właściwego do spraw kultury i ochrony dziedzictwa narodowego – nie więcej niż 16 szkół, o których mowa w części II ust. 5, </w:t>
      </w:r>
    </w:p>
    <w:p w14:paraId="73D1BDA6" w14:textId="3027A17E" w:rsidR="00F77C7D" w:rsidRPr="00F77C7D" w:rsidRDefault="00F77C7D" w:rsidP="0086278D">
      <w:pPr>
        <w:pStyle w:val="LITlitera"/>
      </w:pPr>
      <w:r>
        <w:t>c)</w:t>
      </w:r>
      <w:r>
        <w:tab/>
      </w:r>
      <w:r w:rsidRPr="00F77C7D">
        <w:t xml:space="preserve">Ministra Obrony Narodowej – nie więcej niż 1 szkołę, </w:t>
      </w:r>
    </w:p>
    <w:p w14:paraId="506573A1" w14:textId="2BCEAA5C" w:rsidR="00F77C7D" w:rsidRPr="00F77C7D" w:rsidRDefault="00F77C7D" w:rsidP="0086278D">
      <w:pPr>
        <w:pStyle w:val="LITlitera"/>
      </w:pPr>
      <w:r>
        <w:t>d)</w:t>
      </w:r>
      <w:r>
        <w:tab/>
      </w:r>
      <w:r w:rsidRPr="00F77C7D">
        <w:t xml:space="preserve">ministra właściwego do spraw rolnictwa i rozwoju wsi – nie więcej niż 16 szkół, </w:t>
      </w:r>
    </w:p>
    <w:p w14:paraId="5F11B7BC" w14:textId="5671706B" w:rsidR="00F77C7D" w:rsidRPr="00F77C7D" w:rsidRDefault="00F77C7D" w:rsidP="0086278D">
      <w:pPr>
        <w:pStyle w:val="LITlitera"/>
      </w:pPr>
      <w:r>
        <w:t>e)</w:t>
      </w:r>
      <w:r>
        <w:tab/>
      </w:r>
      <w:r w:rsidRPr="00F77C7D">
        <w:t xml:space="preserve">Ministra Sprawiedliwości – nie więcej niż 7 szkół, </w:t>
      </w:r>
    </w:p>
    <w:p w14:paraId="45C295BE" w14:textId="1F982A03" w:rsidR="00F77C7D" w:rsidRPr="00F77C7D" w:rsidRDefault="00F77C7D" w:rsidP="0086278D">
      <w:pPr>
        <w:pStyle w:val="LITlitera"/>
      </w:pPr>
      <w:r>
        <w:t>f)</w:t>
      </w:r>
      <w:r>
        <w:tab/>
      </w:r>
      <w:r w:rsidRPr="00F77C7D">
        <w:t xml:space="preserve">ministra właściwego do spraw środowiska – nie więcej niż 2 szkoły. </w:t>
      </w:r>
    </w:p>
    <w:p w14:paraId="54F769D2" w14:textId="77777777" w:rsidR="00F77C7D" w:rsidRPr="00F77C7D" w:rsidRDefault="00F77C7D" w:rsidP="0086278D">
      <w:pPr>
        <w:pStyle w:val="USTustnpkodeksu"/>
      </w:pPr>
      <w:r w:rsidRPr="00F77C7D">
        <w:t xml:space="preserve">9. Formularz, o </w:t>
      </w:r>
      <w:r w:rsidRPr="0086278D">
        <w:t>którym</w:t>
      </w:r>
      <w:r w:rsidRPr="00F77C7D">
        <w:t xml:space="preserve"> mowa w ust. 1, zawiera: </w:t>
      </w:r>
    </w:p>
    <w:p w14:paraId="32A3884A" w14:textId="7C2170B4" w:rsidR="00F77C7D" w:rsidRPr="00F77C7D" w:rsidRDefault="00F77C7D" w:rsidP="0086278D">
      <w:pPr>
        <w:pStyle w:val="PKTpunkt"/>
      </w:pPr>
      <w:r>
        <w:t>1)</w:t>
      </w:r>
      <w:r>
        <w:tab/>
      </w:r>
      <w:r w:rsidRPr="00F77C7D">
        <w:t>nazwę szkoły wyłonionej do udziału w przedsięwzięciu, o której mowa w części II ust. 3–5, dane teleadresowe tej szkoły i jej numer w Rejestrze Szkół i Placówek Oświatowych, o którym mowa w art. 7 ust. 1 pkt 29 ustawy z dnia 15 kwietnia 2011 r. o</w:t>
      </w:r>
      <w:r w:rsidR="008A3ABD">
        <w:t> </w:t>
      </w:r>
      <w:r w:rsidRPr="00F77C7D">
        <w:t xml:space="preserve">systemie informacji oświatowej (Dz. U. z 2024 r. poz. 152, </w:t>
      </w:r>
      <w:r w:rsidR="00C66154">
        <w:t xml:space="preserve">z </w:t>
      </w:r>
      <w:proofErr w:type="spellStart"/>
      <w:r w:rsidR="00C66154">
        <w:t>późn</w:t>
      </w:r>
      <w:proofErr w:type="spellEnd"/>
      <w:r w:rsidR="00C66154">
        <w:t>. zm.</w:t>
      </w:r>
      <w:r w:rsidR="00C66154">
        <w:rPr>
          <w:rStyle w:val="Odwoanieprzypisudolnego"/>
        </w:rPr>
        <w:footnoteReference w:id="2"/>
      </w:r>
      <w:r w:rsidR="00C66154" w:rsidRPr="004F5C7A">
        <w:rPr>
          <w:rStyle w:val="IGindeksgrny"/>
        </w:rPr>
        <w:t>)</w:t>
      </w:r>
      <w:r w:rsidR="00C66154">
        <w:t>)</w:t>
      </w:r>
      <w:r w:rsidR="008A3ABD">
        <w:t>;</w:t>
      </w:r>
      <w:r w:rsidRPr="00F77C7D">
        <w:t xml:space="preserve"> </w:t>
      </w:r>
    </w:p>
    <w:p w14:paraId="46B0410B" w14:textId="4A7EAB3A" w:rsidR="00F77C7D" w:rsidRPr="00F77C7D" w:rsidRDefault="00F77C7D" w:rsidP="0086278D">
      <w:pPr>
        <w:pStyle w:val="PKTpunkt"/>
      </w:pPr>
      <w:r>
        <w:t>2)</w:t>
      </w:r>
      <w:r>
        <w:tab/>
      </w:r>
      <w:r w:rsidRPr="00F77C7D">
        <w:t xml:space="preserve">imię i nazwisko oraz numer telefonu dyrektora szkoły, o której mowa w pkt 1; </w:t>
      </w:r>
    </w:p>
    <w:p w14:paraId="72BC2BBE" w14:textId="52528E03" w:rsidR="00F77C7D" w:rsidRPr="00F77C7D" w:rsidRDefault="00F77C7D" w:rsidP="0086278D">
      <w:pPr>
        <w:pStyle w:val="PKTpunkt"/>
      </w:pPr>
      <w:r>
        <w:t>3)</w:t>
      </w:r>
      <w:r>
        <w:tab/>
      </w:r>
      <w:r w:rsidRPr="00F77C7D">
        <w:t>numer telefonu osoby wyznaczonej przez wnioskodawcę, o którym mowa w ust. 1, do</w:t>
      </w:r>
      <w:r w:rsidR="008A3ABD">
        <w:t> </w:t>
      </w:r>
      <w:r w:rsidRPr="00F77C7D">
        <w:t xml:space="preserve">kontaktu w sprawie realizacji przedsięwzięcia; </w:t>
      </w:r>
    </w:p>
    <w:p w14:paraId="37E715AE" w14:textId="2476B5CD" w:rsidR="00F77C7D" w:rsidRPr="00F77C7D" w:rsidRDefault="00F77C7D" w:rsidP="0086278D">
      <w:pPr>
        <w:pStyle w:val="PKTpunkt"/>
      </w:pPr>
      <w:r>
        <w:t>4)</w:t>
      </w:r>
      <w:r>
        <w:tab/>
      </w:r>
      <w:r w:rsidRPr="00F77C7D">
        <w:t xml:space="preserve">wskazanie etapu edukacyjnego, o którym mowa w części I ust. 4; </w:t>
      </w:r>
    </w:p>
    <w:p w14:paraId="37377F37" w14:textId="68E3BA2B" w:rsidR="00F77C7D" w:rsidRPr="00F77C7D" w:rsidRDefault="00F77C7D" w:rsidP="0086278D">
      <w:pPr>
        <w:pStyle w:val="PKTpunkt"/>
      </w:pPr>
      <w:r>
        <w:t>5)</w:t>
      </w:r>
      <w:r>
        <w:tab/>
      </w:r>
      <w:r w:rsidRPr="00F77C7D">
        <w:t xml:space="preserve">planowaną liczbę uczniów biorących udział w zajęciach. </w:t>
      </w:r>
    </w:p>
    <w:p w14:paraId="67183400" w14:textId="5EB13992" w:rsidR="00F77C7D" w:rsidRPr="0086278D" w:rsidRDefault="00F77C7D" w:rsidP="0086278D">
      <w:pPr>
        <w:pStyle w:val="USTustnpkodeksu"/>
      </w:pPr>
      <w:r w:rsidRPr="0086278D">
        <w:t>10. W przypadku szkoły ponadpodstawowej i artystycznej, o której mowa w części II ust.</w:t>
      </w:r>
      <w:r w:rsidR="008A3ABD">
        <w:t> </w:t>
      </w:r>
      <w:r w:rsidRPr="0086278D">
        <w:t>1</w:t>
      </w:r>
      <w:r w:rsidR="00372E6E">
        <w:t> </w:t>
      </w:r>
      <w:r w:rsidRPr="0086278D">
        <w:t xml:space="preserve">pkt 2 i 4, wyłonionej do udziału w przedsięwzięciu, formularz, o którym mowa w ust. 1, może również zawierać zgłoszenie tej szkoły do organizacji spotkań z weteranami. </w:t>
      </w:r>
    </w:p>
    <w:p w14:paraId="74D5B45A" w14:textId="706253EE" w:rsidR="00372E6E" w:rsidRDefault="00A216D2" w:rsidP="0086278D">
      <w:pPr>
        <w:pStyle w:val="USTustnpkodeksu"/>
      </w:pPr>
      <w:r>
        <w:lastRenderedPageBreak/>
        <w:t>1</w:t>
      </w:r>
      <w:r w:rsidR="001902F1">
        <w:t>1</w:t>
      </w:r>
      <w:r>
        <w:t>.</w:t>
      </w:r>
      <w:r w:rsidR="00F77C7D" w:rsidRPr="0086278D">
        <w:t xml:space="preserve"> Minister </w:t>
      </w:r>
      <w:r w:rsidR="00026E6C">
        <w:t xml:space="preserve">właściwy do spraw oświaty i wychowania </w:t>
      </w:r>
      <w:r w:rsidR="00F77C7D" w:rsidRPr="0086278D">
        <w:t>lub Minister Obrony Narodowej, w trakcie trwania przedsięwzięcia</w:t>
      </w:r>
      <w:r w:rsidR="00453DA3">
        <w:t>,</w:t>
      </w:r>
      <w:r w:rsidR="00F77C7D" w:rsidRPr="0086278D">
        <w:t xml:space="preserve"> </w:t>
      </w:r>
      <w:r w:rsidR="00372E6E">
        <w:t xml:space="preserve">może </w:t>
      </w:r>
      <w:r w:rsidR="009453A8">
        <w:t xml:space="preserve">dodatkowo wyłonić </w:t>
      </w:r>
      <w:r w:rsidR="00372E6E" w:rsidRPr="0086278D">
        <w:t xml:space="preserve">do udziału w przedsięwzięciu </w:t>
      </w:r>
      <w:r w:rsidR="009453A8">
        <w:t xml:space="preserve">zaproszone </w:t>
      </w:r>
      <w:r w:rsidR="00F77C7D" w:rsidRPr="0086278D">
        <w:t>przez siebie szkoły</w:t>
      </w:r>
      <w:r w:rsidR="009453A8">
        <w:t xml:space="preserve"> nieuwzględnione w wykazie szkół, o którym mowa w ust. 5.</w:t>
      </w:r>
      <w:r w:rsidR="00F77C7D" w:rsidRPr="0086278D">
        <w:t xml:space="preserve"> </w:t>
      </w:r>
    </w:p>
    <w:p w14:paraId="22DA43A4" w14:textId="4E712D00" w:rsidR="00F77C7D" w:rsidRPr="0086278D" w:rsidRDefault="00372E6E" w:rsidP="0086278D">
      <w:pPr>
        <w:pStyle w:val="USTustnpkodeksu"/>
      </w:pPr>
      <w:r>
        <w:t>1</w:t>
      </w:r>
      <w:r w:rsidR="005651B4">
        <w:t>2</w:t>
      </w:r>
      <w:r>
        <w:t xml:space="preserve">. </w:t>
      </w:r>
      <w:r w:rsidR="00F77C7D" w:rsidRPr="0086278D">
        <w:t>Szkoły</w:t>
      </w:r>
      <w:r w:rsidR="009453A8">
        <w:t xml:space="preserve"> wyłonione </w:t>
      </w:r>
      <w:r w:rsidR="00026E6C">
        <w:t>do udziału w przedsięwzięciu</w:t>
      </w:r>
      <w:r w:rsidR="00F77C7D" w:rsidRPr="0086278D">
        <w:t xml:space="preserve"> </w:t>
      </w:r>
      <w:r>
        <w:t>zgodnie z ust. 1</w:t>
      </w:r>
      <w:r w:rsidR="005651B4">
        <w:t>1</w:t>
      </w:r>
      <w:r>
        <w:t xml:space="preserve"> </w:t>
      </w:r>
      <w:r w:rsidR="00F77C7D" w:rsidRPr="0086278D">
        <w:t xml:space="preserve">potwierdzają </w:t>
      </w:r>
      <w:r w:rsidR="00026E6C">
        <w:t>w</w:t>
      </w:r>
      <w:r w:rsidR="00331517">
        <w:t> </w:t>
      </w:r>
      <w:r w:rsidR="00026E6C">
        <w:t>nim swój</w:t>
      </w:r>
      <w:r w:rsidR="00F77C7D" w:rsidRPr="0086278D">
        <w:t xml:space="preserve"> udział w formie pisemnej lub elektronicznej</w:t>
      </w:r>
      <w:r w:rsidR="00A30AB5">
        <w:t xml:space="preserve"> i przekazują </w:t>
      </w:r>
      <w:r w:rsidR="00331517">
        <w:t xml:space="preserve">odpowiednio </w:t>
      </w:r>
      <w:r w:rsidR="00A30AB5">
        <w:t xml:space="preserve">ministrowi </w:t>
      </w:r>
      <w:r w:rsidR="00A30AB5" w:rsidRPr="00A30AB5">
        <w:t>właściw</w:t>
      </w:r>
      <w:r w:rsidR="00A30AB5">
        <w:t>emu</w:t>
      </w:r>
      <w:r w:rsidR="00A30AB5" w:rsidRPr="00A30AB5">
        <w:t xml:space="preserve"> do spraw oświaty i wychowania lub Minist</w:t>
      </w:r>
      <w:r w:rsidR="00A30AB5">
        <w:t>rowi</w:t>
      </w:r>
      <w:r w:rsidR="00A30AB5" w:rsidRPr="00A30AB5">
        <w:t xml:space="preserve"> Obrony Narodowej</w:t>
      </w:r>
      <w:r w:rsidR="00A30AB5">
        <w:t xml:space="preserve"> informacje, o</w:t>
      </w:r>
      <w:r w:rsidR="00331517">
        <w:t> </w:t>
      </w:r>
      <w:r w:rsidR="00A30AB5">
        <w:t>których mowa w ust. 9</w:t>
      </w:r>
      <w:r w:rsidR="00F77C7D" w:rsidRPr="0086278D">
        <w:t>.</w:t>
      </w:r>
    </w:p>
    <w:p w14:paraId="77D26A77" w14:textId="67037CA7" w:rsidR="00F77C7D" w:rsidRPr="0086278D" w:rsidRDefault="00F77C7D" w:rsidP="0086278D">
      <w:pPr>
        <w:pStyle w:val="NIEARTTEKSTtekstnieartykuowanynppodstprawnarozplubpreambua"/>
        <w:rPr>
          <w:rStyle w:val="Ppogrubienie"/>
        </w:rPr>
      </w:pPr>
      <w:r w:rsidRPr="0086278D">
        <w:rPr>
          <w:rStyle w:val="Ppogrubienie"/>
        </w:rPr>
        <w:t>IV.</w:t>
      </w:r>
      <w:r w:rsidR="0086278D" w:rsidRPr="0086278D">
        <w:rPr>
          <w:rStyle w:val="Ppogrubienie"/>
        </w:rPr>
        <w:tab/>
      </w:r>
      <w:r w:rsidRPr="0086278D">
        <w:rPr>
          <w:rStyle w:val="Ppogrubienie"/>
        </w:rPr>
        <w:t xml:space="preserve">WARUNKI REALIZACJI PRZEDSIĘWZIĘCIA </w:t>
      </w:r>
    </w:p>
    <w:p w14:paraId="5E4B3F3B" w14:textId="77777777" w:rsidR="00F77C7D" w:rsidRPr="0011218E" w:rsidRDefault="00F77C7D" w:rsidP="0011218E">
      <w:pPr>
        <w:pStyle w:val="USTustnpkodeksu"/>
      </w:pPr>
      <w:r w:rsidRPr="0011218E">
        <w:t xml:space="preserve">1. Zajęcia są prowadzone przez żołnierzy Sił Zbrojnych Rzeczypospolitej Polskiej wyznaczonych przez Ministra Obrony Narodowej. </w:t>
      </w:r>
    </w:p>
    <w:p w14:paraId="07C598C6" w14:textId="2B5099DF" w:rsidR="00F77C7D" w:rsidRPr="0011218E" w:rsidRDefault="00F77C7D" w:rsidP="0011218E">
      <w:pPr>
        <w:pStyle w:val="USTustnpkodeksu"/>
      </w:pPr>
      <w:r w:rsidRPr="0011218E">
        <w:t>2. Spotkania z weteranami są prowadzone przez weteranów, o których mowa w art. 2 i 3 ustawy z dnia 19 sierpnia 2011 r. o weteranach działań poza granicami państwa (Dz. U. z</w:t>
      </w:r>
      <w:r w:rsidR="00853343">
        <w:t> 2026 r. poz. 111)</w:t>
      </w:r>
      <w:r w:rsidRPr="0011218E">
        <w:t xml:space="preserve">, wyznaczonych przez Ministra Obrony Narodowej. </w:t>
      </w:r>
    </w:p>
    <w:p w14:paraId="42828B58" w14:textId="03BD363A" w:rsidR="00F77C7D" w:rsidRPr="0011218E" w:rsidRDefault="00F77C7D" w:rsidP="0011218E">
      <w:pPr>
        <w:pStyle w:val="USTustnpkodeksu"/>
      </w:pPr>
      <w:r w:rsidRPr="0011218E">
        <w:t>3. Zajęcia i spotkania z weteranami są realizowane przy wsparciu administracyjnym i</w:t>
      </w:r>
      <w:r w:rsidR="005E6E00" w:rsidRPr="0011218E">
        <w:t> </w:t>
      </w:r>
      <w:r w:rsidRPr="0011218E">
        <w:t xml:space="preserve">organizacyjnym szkoły wyłonionej do udziału w przedsięwzięciu, w której odbywają się zajęcia i spotkania z weteranami, w obecności nauczyciela tej szkoły, który jest odpowiedzialny za uczniów i ich bezpieczeństwo w czasie trwania tych zajęć i spotkań. </w:t>
      </w:r>
    </w:p>
    <w:p w14:paraId="25287747" w14:textId="77777777" w:rsidR="00F77C7D" w:rsidRPr="00F77C7D" w:rsidRDefault="00F77C7D" w:rsidP="0011218E">
      <w:pPr>
        <w:pStyle w:val="USTustnpkodeksu"/>
      </w:pPr>
      <w:r w:rsidRPr="0011218E">
        <w:t>4. Minister Obrony Narodowej</w:t>
      </w:r>
      <w:r w:rsidRPr="00F77C7D">
        <w:t xml:space="preserve"> zapewnia udział w przedsięwzięciu: </w:t>
      </w:r>
    </w:p>
    <w:p w14:paraId="1C749D23" w14:textId="54F47594" w:rsidR="00F77C7D" w:rsidRPr="00F77C7D" w:rsidRDefault="00F77C7D" w:rsidP="0011218E">
      <w:pPr>
        <w:pStyle w:val="PKTpunkt"/>
      </w:pPr>
      <w:r>
        <w:t>1)</w:t>
      </w:r>
      <w:r>
        <w:tab/>
      </w:r>
      <w:r w:rsidRPr="00F77C7D">
        <w:t>żołnierzy, o których mowa w ust. 1, oraz ich odpowiednie przygotowanie do</w:t>
      </w:r>
      <w:r w:rsidR="005E6E00">
        <w:t> </w:t>
      </w:r>
      <w:r w:rsidRPr="00F77C7D">
        <w:t xml:space="preserve">prowadzenia zajęć zgodnie z programem zajęć, o którym mowa w ust. 5; </w:t>
      </w:r>
    </w:p>
    <w:p w14:paraId="40BCFFFC" w14:textId="0091F457" w:rsidR="00F77C7D" w:rsidRPr="00F77C7D" w:rsidRDefault="00F77C7D" w:rsidP="0011218E">
      <w:pPr>
        <w:pStyle w:val="PKTpunkt"/>
      </w:pPr>
      <w:r>
        <w:t>2)</w:t>
      </w:r>
      <w:r>
        <w:tab/>
      </w:r>
      <w:r w:rsidRPr="00F77C7D">
        <w:t>weteranów, o których mowa w ust. 2, oraz ich odpowiednie przygotowanie do</w:t>
      </w:r>
      <w:r w:rsidR="005E6E00">
        <w:t> </w:t>
      </w:r>
      <w:r w:rsidRPr="00F77C7D">
        <w:t>prowadzenia spotkań z weteranami, zgodnie z tematem i planem tych spotkań, o</w:t>
      </w:r>
      <w:r w:rsidR="00F16106">
        <w:t> </w:t>
      </w:r>
      <w:r w:rsidRPr="00F77C7D">
        <w:t xml:space="preserve">których mowa w ust. 8. </w:t>
      </w:r>
    </w:p>
    <w:p w14:paraId="2DB55032" w14:textId="6C258C8A" w:rsidR="00F77C7D" w:rsidRPr="00F77C7D" w:rsidRDefault="00F77C7D" w:rsidP="0011218E">
      <w:pPr>
        <w:pStyle w:val="USTustnpkodeksu"/>
      </w:pPr>
      <w:r w:rsidRPr="0011218E">
        <w:t xml:space="preserve">5. Program zajęć ustalają wspólnie minister właściwy do spraw oświaty i wychowania oraz </w:t>
      </w:r>
      <w:r w:rsidR="00C43679">
        <w:t>M</w:t>
      </w:r>
      <w:r w:rsidRPr="0011218E">
        <w:t xml:space="preserve">inister </w:t>
      </w:r>
      <w:r w:rsidR="00C43679">
        <w:t>O</w:t>
      </w:r>
      <w:r w:rsidRPr="0011218E">
        <w:t xml:space="preserve">brony </w:t>
      </w:r>
      <w:r w:rsidR="00C43679">
        <w:t>N</w:t>
      </w:r>
      <w:r w:rsidRPr="0011218E">
        <w:t>arodowej. Program zajęć zawiera dostosowane do</w:t>
      </w:r>
      <w:r w:rsidR="005E6E00" w:rsidRPr="0011218E">
        <w:t> </w:t>
      </w:r>
      <w:r w:rsidRPr="0011218E">
        <w:t>wieku uczniów i ich</w:t>
      </w:r>
      <w:r w:rsidRPr="00F77C7D">
        <w:t xml:space="preserve"> możliwości psychofizycznych: </w:t>
      </w:r>
    </w:p>
    <w:p w14:paraId="1FD26C5A" w14:textId="59D49581" w:rsidR="00F77C7D" w:rsidRPr="00F77C7D" w:rsidRDefault="00F77C7D" w:rsidP="0011218E">
      <w:pPr>
        <w:pStyle w:val="PKTpunkt"/>
      </w:pPr>
      <w:r>
        <w:t>1)</w:t>
      </w:r>
      <w:r>
        <w:tab/>
      </w:r>
      <w:r w:rsidRPr="00F77C7D">
        <w:t xml:space="preserve">tematy zajęć; </w:t>
      </w:r>
    </w:p>
    <w:p w14:paraId="66937888" w14:textId="5A333DB3" w:rsidR="00F77C7D" w:rsidRPr="00F77C7D" w:rsidRDefault="00F77C7D" w:rsidP="0011218E">
      <w:pPr>
        <w:pStyle w:val="PKTpunkt"/>
      </w:pPr>
      <w:r>
        <w:t>2)</w:t>
      </w:r>
      <w:r>
        <w:tab/>
      </w:r>
      <w:r w:rsidRPr="00F77C7D">
        <w:t xml:space="preserve">formy zajęć; </w:t>
      </w:r>
    </w:p>
    <w:p w14:paraId="4283F051" w14:textId="37E57D05" w:rsidR="00F77C7D" w:rsidRPr="00F77C7D" w:rsidRDefault="00F77C7D" w:rsidP="0011218E">
      <w:pPr>
        <w:pStyle w:val="PKTpunkt"/>
      </w:pPr>
      <w:r>
        <w:t>3)</w:t>
      </w:r>
      <w:r>
        <w:tab/>
      </w:r>
      <w:r w:rsidRPr="00F77C7D">
        <w:t xml:space="preserve">zagadnienia realizowane w czasie trwania zajęć; </w:t>
      </w:r>
    </w:p>
    <w:p w14:paraId="5AA73761" w14:textId="37CC0541" w:rsidR="00F77C7D" w:rsidRPr="00F77C7D" w:rsidRDefault="00F77C7D" w:rsidP="0011218E">
      <w:pPr>
        <w:pStyle w:val="PKTpunkt"/>
      </w:pPr>
      <w:r>
        <w:t>4)</w:t>
      </w:r>
      <w:r>
        <w:tab/>
      </w:r>
      <w:r w:rsidRPr="00F77C7D">
        <w:t>wymiar zajęć.</w:t>
      </w:r>
    </w:p>
    <w:p w14:paraId="5C0469EA" w14:textId="4CB822C0" w:rsidR="00F77C7D" w:rsidRPr="0011218E" w:rsidRDefault="00F77C7D" w:rsidP="0011218E">
      <w:pPr>
        <w:pStyle w:val="USTustnpkodeksu"/>
      </w:pPr>
      <w:r w:rsidRPr="0011218E">
        <w:t xml:space="preserve">6. Zajęcia są prowadzone </w:t>
      </w:r>
      <w:r w:rsidR="00A30AB5" w:rsidRPr="0011218E">
        <w:t>w wymiarze 3 godzin lekcyjnych</w:t>
      </w:r>
      <w:r w:rsidR="00A30AB5">
        <w:t xml:space="preserve"> </w:t>
      </w:r>
      <w:r w:rsidR="000B0D59">
        <w:t xml:space="preserve">i </w:t>
      </w:r>
      <w:r w:rsidR="00BD1D64">
        <w:t>mają formę teoretyczną i praktyczną</w:t>
      </w:r>
      <w:r w:rsidRPr="0011218E">
        <w:t xml:space="preserve">. Wymiar jednej godziny lekcyjnej zajęć wynosi 45 minut. </w:t>
      </w:r>
    </w:p>
    <w:p w14:paraId="30602281" w14:textId="77777777" w:rsidR="00F77C7D" w:rsidRPr="0011218E" w:rsidRDefault="00F77C7D" w:rsidP="0011218E">
      <w:pPr>
        <w:pStyle w:val="USTustnpkodeksu"/>
      </w:pPr>
      <w:r w:rsidRPr="0011218E">
        <w:t xml:space="preserve">7. Spotkania z weteranami są prowadzone w formie wykładu, prelekcji lub prezentacji. </w:t>
      </w:r>
    </w:p>
    <w:p w14:paraId="7318894D" w14:textId="778D8C35" w:rsidR="00F77C7D" w:rsidRPr="0011218E" w:rsidRDefault="00F77C7D" w:rsidP="0011218E">
      <w:pPr>
        <w:pStyle w:val="USTustnpkodeksu"/>
      </w:pPr>
      <w:r w:rsidRPr="0011218E">
        <w:lastRenderedPageBreak/>
        <w:t xml:space="preserve">8. Temat i plan spotkań z weteranami ustala Minister Obrony Narodowej w porozumieniu z </w:t>
      </w:r>
      <w:r w:rsidR="00853343">
        <w:t>ministrem właściwym do spraw oświaty i wychowania.</w:t>
      </w:r>
      <w:r w:rsidRPr="0011218E">
        <w:t xml:space="preserve"> </w:t>
      </w:r>
    </w:p>
    <w:p w14:paraId="0F583208" w14:textId="2FE3FEE1" w:rsidR="00F77C7D" w:rsidRPr="0011218E" w:rsidRDefault="00F77C7D" w:rsidP="0011218E">
      <w:pPr>
        <w:pStyle w:val="USTustnpkodeksu"/>
      </w:pPr>
      <w:r w:rsidRPr="0011218E">
        <w:t>9. Zajęcia i spotkania z weteranami odbywają się w czasie trwania zajęć edukacyjnych w</w:t>
      </w:r>
      <w:r w:rsidR="005E6E00" w:rsidRPr="0011218E">
        <w:t> </w:t>
      </w:r>
      <w:r w:rsidRPr="0011218E">
        <w:t xml:space="preserve">szkole wyłonionej do udziału w przedsięwzięciu. </w:t>
      </w:r>
    </w:p>
    <w:p w14:paraId="4584157A" w14:textId="77777777" w:rsidR="00F77C7D" w:rsidRPr="00F77C7D" w:rsidRDefault="00F77C7D" w:rsidP="0011218E">
      <w:pPr>
        <w:pStyle w:val="USTustnpkodeksu"/>
      </w:pPr>
      <w:r w:rsidRPr="0011218E">
        <w:t>10. W szkole wyłonionej</w:t>
      </w:r>
      <w:r w:rsidRPr="00F77C7D">
        <w:t xml:space="preserve"> do udziału w przedsięwzięciu: </w:t>
      </w:r>
    </w:p>
    <w:p w14:paraId="7738C87A" w14:textId="3F25FBB2" w:rsidR="00F77C7D" w:rsidRPr="00F77C7D" w:rsidRDefault="00F77C7D" w:rsidP="0011218E">
      <w:pPr>
        <w:pStyle w:val="PKTpunkt"/>
      </w:pPr>
      <w:r>
        <w:t>1)</w:t>
      </w:r>
      <w:r>
        <w:tab/>
      </w:r>
      <w:r w:rsidRPr="00F77C7D">
        <w:t xml:space="preserve">zajęcia mogą być realizowane w jednym, dwóch lub trzech oddziałach </w:t>
      </w:r>
      <w:r w:rsidR="00CB3AE7">
        <w:t xml:space="preserve">tej </w:t>
      </w:r>
      <w:r w:rsidRPr="00F77C7D">
        <w:t>szkoły</w:t>
      </w:r>
      <w:r w:rsidR="00CB3AE7">
        <w:t>, z tym że z</w:t>
      </w:r>
      <w:r w:rsidRPr="00F77C7D">
        <w:t xml:space="preserve">ajęcia organizowane dla więcej niż jednego oddziału </w:t>
      </w:r>
      <w:r w:rsidR="00F16106">
        <w:t>tej szkoły</w:t>
      </w:r>
      <w:r w:rsidRPr="00F77C7D">
        <w:t xml:space="preserve"> </w:t>
      </w:r>
      <w:r w:rsidR="00F16106">
        <w:t xml:space="preserve">są </w:t>
      </w:r>
      <w:r w:rsidRPr="00F77C7D">
        <w:t>realizowane w</w:t>
      </w:r>
      <w:r w:rsidR="00F16106">
        <w:t> </w:t>
      </w:r>
      <w:r w:rsidRPr="00F77C7D">
        <w:t xml:space="preserve">grupie międzyoddziałowej liczącej </w:t>
      </w:r>
      <w:r w:rsidR="00CB3AE7">
        <w:t xml:space="preserve">nie więcej niż </w:t>
      </w:r>
      <w:r w:rsidRPr="00F77C7D">
        <w:t xml:space="preserve">90 uczniów; </w:t>
      </w:r>
    </w:p>
    <w:p w14:paraId="586FE462" w14:textId="2F35AEE9" w:rsidR="00F77C7D" w:rsidRPr="00F77C7D" w:rsidRDefault="00F77C7D" w:rsidP="0011218E">
      <w:pPr>
        <w:pStyle w:val="PKTpunkt"/>
      </w:pPr>
      <w:r>
        <w:t>2)</w:t>
      </w:r>
      <w:r>
        <w:tab/>
      </w:r>
      <w:r w:rsidRPr="00F77C7D">
        <w:t xml:space="preserve">spotkania z weteranami </w:t>
      </w:r>
      <w:r w:rsidR="00F16106">
        <w:t>mogą być</w:t>
      </w:r>
      <w:r w:rsidRPr="00F77C7D">
        <w:t xml:space="preserve"> realizowane dla wybranych lub wszystkich oddziałów szkoły ponadpodstawowej i artystycznej, o której mowa w części II ust. 1 pkt</w:t>
      </w:r>
      <w:r w:rsidR="002421A0">
        <w:t> </w:t>
      </w:r>
      <w:r w:rsidRPr="00F77C7D">
        <w:t>2</w:t>
      </w:r>
      <w:r w:rsidR="002421A0">
        <w:t> </w:t>
      </w:r>
      <w:r w:rsidRPr="00F77C7D">
        <w:t xml:space="preserve">i 4. </w:t>
      </w:r>
    </w:p>
    <w:p w14:paraId="7468049B" w14:textId="77777777" w:rsidR="00756257" w:rsidRDefault="00F77C7D" w:rsidP="0011218E">
      <w:pPr>
        <w:pStyle w:val="USTustnpkodeksu"/>
      </w:pPr>
      <w:r w:rsidRPr="0011218E">
        <w:t>11. W szkole ponadpodstawowej i artystycznej, o której mowa w części II ust. 1 pkt 2 i 4, wyłonionej do udziału w przedsięwzięciu mogą być realizowane zajęcia albo zajęcia i</w:t>
      </w:r>
      <w:r w:rsidR="005E6E00" w:rsidRPr="0011218E">
        <w:t> </w:t>
      </w:r>
      <w:r w:rsidRPr="0011218E">
        <w:t>spotkania z weteranami.</w:t>
      </w:r>
    </w:p>
    <w:p w14:paraId="57996B60" w14:textId="1A8AA708" w:rsidR="00F77C7D" w:rsidRPr="0011218E" w:rsidRDefault="00756257" w:rsidP="0011218E">
      <w:pPr>
        <w:pStyle w:val="USTustnpkodeksu"/>
      </w:pPr>
      <w:r>
        <w:t>12.</w:t>
      </w:r>
      <w:r w:rsidR="00F77C7D" w:rsidRPr="0011218E">
        <w:t xml:space="preserve"> </w:t>
      </w:r>
      <w:r w:rsidRPr="00756257">
        <w:t>W szkole ponadpodstawowej i artystycznej, o której mowa w części II ust. 1 pkt 2 i 4, wyłonionej do udziału w przedsięwzięciu</w:t>
      </w:r>
      <w:r>
        <w:t xml:space="preserve"> z</w:t>
      </w:r>
      <w:r w:rsidRPr="00756257">
        <w:t>ajęcia mogą być prowadzone z wykorzystaniem bezpłatnej aplikacji #wGotowości opracowanej przez Ministerstwo Obrony Narodowej.</w:t>
      </w:r>
    </w:p>
    <w:p w14:paraId="33B931AB" w14:textId="7552F337" w:rsidR="00F77C7D" w:rsidRPr="0011218E" w:rsidRDefault="00756257" w:rsidP="0011218E">
      <w:pPr>
        <w:pStyle w:val="USTustnpkodeksu"/>
      </w:pPr>
      <w:r>
        <w:t>13.</w:t>
      </w:r>
      <w:r w:rsidR="00F77C7D" w:rsidRPr="0011218E">
        <w:t xml:space="preserve"> W zajęciach biorą udział uczniowie, po uzyskaniu przez szkołę wyłonioną do udziału w przedsięwzięciu zgody rodziców (prawnych opiekunów) tych uczniów, a w przypadku ucz</w:t>
      </w:r>
      <w:r w:rsidR="008B1522">
        <w:t>niów pełnoletnich –</w:t>
      </w:r>
      <w:r w:rsidR="00F77C7D" w:rsidRPr="0011218E">
        <w:t xml:space="preserve"> zgody tych uczniów. </w:t>
      </w:r>
    </w:p>
    <w:p w14:paraId="62B34742" w14:textId="5E564998" w:rsidR="00F77C7D" w:rsidRPr="0011218E" w:rsidRDefault="00756257" w:rsidP="0011218E">
      <w:pPr>
        <w:pStyle w:val="USTustnpkodeksu"/>
      </w:pPr>
      <w:r>
        <w:t>14.</w:t>
      </w:r>
      <w:r w:rsidR="00F77C7D" w:rsidRPr="0011218E">
        <w:t xml:space="preserve"> Zgody, o których mowa w ust. 1</w:t>
      </w:r>
      <w:r w:rsidR="00AA31DD">
        <w:t>3</w:t>
      </w:r>
      <w:r w:rsidR="00F77C7D" w:rsidRPr="0011218E">
        <w:t>, są uzyskiwane przez dyrektora szkoły wyłonionej do udziału w przedsięwzięciu</w:t>
      </w:r>
      <w:r w:rsidR="002E4B5A" w:rsidRPr="002E4B5A">
        <w:t xml:space="preserve"> do dnia rozpoczęcia zajęć w tej szkole</w:t>
      </w:r>
      <w:r w:rsidR="001902F1">
        <w:t>.</w:t>
      </w:r>
      <w:r w:rsidR="00F77C7D" w:rsidRPr="0011218E">
        <w:t xml:space="preserve"> </w:t>
      </w:r>
    </w:p>
    <w:p w14:paraId="289E8996" w14:textId="6FE3F184" w:rsidR="00F77C7D" w:rsidRPr="0011218E" w:rsidRDefault="00756257" w:rsidP="0011218E">
      <w:pPr>
        <w:pStyle w:val="USTustnpkodeksu"/>
      </w:pPr>
      <w:r>
        <w:t>15.</w:t>
      </w:r>
      <w:r w:rsidR="00F77C7D" w:rsidRPr="0011218E">
        <w:t xml:space="preserve"> Zajęcia i spotkania z weteranami są realizowane w okresie od dnia </w:t>
      </w:r>
      <w:r w:rsidR="00D82DD9" w:rsidRPr="00D82DD9">
        <w:t xml:space="preserve">27 kwietnia </w:t>
      </w:r>
      <w:r w:rsidR="00D82DD9">
        <w:t>2026</w:t>
      </w:r>
      <w:r w:rsidR="00FA3219">
        <w:t> </w:t>
      </w:r>
      <w:r w:rsidR="00D82DD9">
        <w:t>r. do dnia</w:t>
      </w:r>
      <w:r w:rsidR="00D82DD9" w:rsidRPr="00D82DD9">
        <w:t xml:space="preserve"> 25 czerwca</w:t>
      </w:r>
      <w:r w:rsidR="00D82DD9">
        <w:t xml:space="preserve"> 2026 r.</w:t>
      </w:r>
      <w:r w:rsidR="00D82DD9" w:rsidRPr="00D82DD9" w:rsidDel="00D82DD9">
        <w:rPr>
          <w:highlight w:val="yellow"/>
        </w:rPr>
        <w:t xml:space="preserve"> </w:t>
      </w:r>
    </w:p>
    <w:p w14:paraId="65110F37" w14:textId="16B54EF0" w:rsidR="00F77C7D" w:rsidRPr="0011218E" w:rsidRDefault="00756257" w:rsidP="0011218E">
      <w:pPr>
        <w:pStyle w:val="USTustnpkodeksu"/>
      </w:pPr>
      <w:r>
        <w:t>16.</w:t>
      </w:r>
      <w:r w:rsidR="00F77C7D" w:rsidRPr="0011218E">
        <w:t xml:space="preserve"> Żołnierzom i weteranom, o których mowa w ust. 1 i 2, biorącym udział w przedsięwzięciu, nie są udostępniane dane osobowe uczniów biorących udział w zajęciach i</w:t>
      </w:r>
      <w:r w:rsidR="005E6E00" w:rsidRPr="0011218E">
        <w:t> </w:t>
      </w:r>
      <w:r w:rsidR="00F77C7D" w:rsidRPr="0011218E">
        <w:t xml:space="preserve">spotkaniach z weteranami. </w:t>
      </w:r>
    </w:p>
    <w:p w14:paraId="4EB24743" w14:textId="3BBED85F" w:rsidR="00CC478F" w:rsidRPr="00F77C7D" w:rsidRDefault="00F77C7D" w:rsidP="0086278D">
      <w:pPr>
        <w:pStyle w:val="NAZORGWYDnazwaorganuwydajcegoprojektowanyakt"/>
      </w:pPr>
      <w:r w:rsidRPr="00F77C7D">
        <w:t xml:space="preserve">MINISTER EDUKACJI </w:t>
      </w:r>
    </w:p>
    <w:sectPr w:rsidR="00CC478F" w:rsidRPr="00F77C7D" w:rsidSect="001A7F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208B" w14:textId="77777777" w:rsidR="002D5500" w:rsidRDefault="002D5500">
      <w:r>
        <w:separator/>
      </w:r>
    </w:p>
  </w:endnote>
  <w:endnote w:type="continuationSeparator" w:id="0">
    <w:p w14:paraId="5B8C164B" w14:textId="77777777" w:rsidR="002D5500" w:rsidRDefault="002D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E75" w14:textId="77777777" w:rsidR="0076702E" w:rsidRDefault="00767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F361" w14:textId="77777777" w:rsidR="0076702E" w:rsidRDefault="00767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5C18" w14:textId="77777777" w:rsidR="0076702E" w:rsidRDefault="00767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A33A" w14:textId="77777777" w:rsidR="002D5500" w:rsidRDefault="002D5500">
      <w:r>
        <w:separator/>
      </w:r>
    </w:p>
  </w:footnote>
  <w:footnote w:type="continuationSeparator" w:id="0">
    <w:p w14:paraId="1CEC75C5" w14:textId="77777777" w:rsidR="002D5500" w:rsidRDefault="002D5500">
      <w:r>
        <w:continuationSeparator/>
      </w:r>
    </w:p>
  </w:footnote>
  <w:footnote w:id="1">
    <w:p w14:paraId="1B5CD7C4" w14:textId="1B3A7608" w:rsidR="0076702E" w:rsidRPr="00CD5CAA" w:rsidRDefault="0076702E" w:rsidP="00F77C7D">
      <w:pPr>
        <w:pStyle w:val="ODNONIKtreodnonika"/>
        <w:rPr>
          <w:rStyle w:val="IGindeksgrny"/>
        </w:rPr>
      </w:pPr>
      <w:r w:rsidRPr="00CD5CAA">
        <w:rPr>
          <w:rStyle w:val="IGindeksgrny"/>
        </w:rPr>
        <w:footnoteRef/>
      </w:r>
      <w:r w:rsidRPr="00CD5CAA">
        <w:rPr>
          <w:rStyle w:val="IGindeksgrny"/>
        </w:rPr>
        <w:t>)</w:t>
      </w:r>
      <w:r>
        <w:rPr>
          <w:rStyle w:val="IGindeksgrny"/>
        </w:rPr>
        <w:tab/>
      </w:r>
      <w:r>
        <w:t>Minister Edukacji</w:t>
      </w:r>
      <w:r w:rsidRPr="006B292F">
        <w:t xml:space="preserve"> kieruje działem administracji rządowej – ośw</w:t>
      </w:r>
      <w:r>
        <w:t xml:space="preserve">iata i wychowanie, na podstawie </w:t>
      </w:r>
      <w:r w:rsidRPr="006B292F">
        <w:t>§</w:t>
      </w:r>
      <w:r>
        <w:t xml:space="preserve"> 1 </w:t>
      </w:r>
      <w:r w:rsidRPr="006B292F">
        <w:t xml:space="preserve">ust. 2 </w:t>
      </w:r>
      <w:r>
        <w:t xml:space="preserve">pkt 1 </w:t>
      </w:r>
      <w:r w:rsidRPr="006B292F">
        <w:t>rozporządzenia Prezesa Rady Ministrów</w:t>
      </w:r>
      <w:r>
        <w:t xml:space="preserve"> z dnia 18 grudnia 2023 r. w sprawie szczegółowego zakresu działania Ministra Edukacji (Dz. </w:t>
      </w:r>
      <w:r w:rsidRPr="00B251D5">
        <w:t xml:space="preserve">U. </w:t>
      </w:r>
      <w:r>
        <w:t>poz. 2717</w:t>
      </w:r>
      <w:r w:rsidRPr="00B251D5">
        <w:t>)</w:t>
      </w:r>
      <w:r w:rsidRPr="006B292F">
        <w:t>.</w:t>
      </w:r>
    </w:p>
  </w:footnote>
  <w:footnote w:id="2">
    <w:p w14:paraId="784A7683" w14:textId="4367F69D" w:rsidR="0076702E" w:rsidRDefault="0076702E" w:rsidP="00331517">
      <w:pPr>
        <w:pStyle w:val="ODNONIKtreodnonika"/>
      </w:pPr>
      <w:r>
        <w:rPr>
          <w:rStyle w:val="Odwoanieprzypisudolnego"/>
        </w:rPr>
        <w:footnoteRef/>
      </w:r>
      <w:r w:rsidRPr="006247F9">
        <w:rPr>
          <w:rStyle w:val="IGindeksgrny"/>
        </w:rPr>
        <w:t>)</w:t>
      </w:r>
      <w:r>
        <w:tab/>
        <w:t>Zmiany tekstu jednolitego wymienionej ustawy zostały ogłoszone w Dz. U. z 2024 r. poz. 858</w:t>
      </w:r>
      <w:r w:rsidR="00336147">
        <w:t>,</w:t>
      </w:r>
      <w:r>
        <w:t xml:space="preserve"> 1572 i 1933 oraz z 2025 r. poz. 1019, 1160 i 1837.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AB1A" w14:textId="77777777" w:rsidR="0076702E" w:rsidRDefault="00767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D78C" w14:textId="2707C781" w:rsidR="0076702E" w:rsidRPr="00B371CC" w:rsidRDefault="0076702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B1522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5CF8" w14:textId="77777777" w:rsidR="0076702E" w:rsidRDefault="007670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26E6C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D38"/>
    <w:rsid w:val="00057AB3"/>
    <w:rsid w:val="00060076"/>
    <w:rsid w:val="00060432"/>
    <w:rsid w:val="00060D87"/>
    <w:rsid w:val="000615A5"/>
    <w:rsid w:val="00064E4C"/>
    <w:rsid w:val="00066901"/>
    <w:rsid w:val="00066C9E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F34"/>
    <w:rsid w:val="000A1296"/>
    <w:rsid w:val="000A1C27"/>
    <w:rsid w:val="000A1DAD"/>
    <w:rsid w:val="000A2649"/>
    <w:rsid w:val="000A323B"/>
    <w:rsid w:val="000B0D59"/>
    <w:rsid w:val="000B298D"/>
    <w:rsid w:val="000B5B2D"/>
    <w:rsid w:val="000B5DCE"/>
    <w:rsid w:val="000B764C"/>
    <w:rsid w:val="000C05BA"/>
    <w:rsid w:val="000C08F0"/>
    <w:rsid w:val="000C0E8F"/>
    <w:rsid w:val="000C4BC4"/>
    <w:rsid w:val="000D0110"/>
    <w:rsid w:val="000D2468"/>
    <w:rsid w:val="000D318A"/>
    <w:rsid w:val="000D4065"/>
    <w:rsid w:val="000D6173"/>
    <w:rsid w:val="000D6F83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A6E"/>
    <w:rsid w:val="001042BA"/>
    <w:rsid w:val="001044D1"/>
    <w:rsid w:val="00106D03"/>
    <w:rsid w:val="00106E43"/>
    <w:rsid w:val="00110465"/>
    <w:rsid w:val="00110547"/>
    <w:rsid w:val="00110628"/>
    <w:rsid w:val="00110651"/>
    <w:rsid w:val="0011218E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2F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C66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21A0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795"/>
    <w:rsid w:val="002B4429"/>
    <w:rsid w:val="002B68A6"/>
    <w:rsid w:val="002B7FAF"/>
    <w:rsid w:val="002D0C4F"/>
    <w:rsid w:val="002D1364"/>
    <w:rsid w:val="002D3B07"/>
    <w:rsid w:val="002D4D30"/>
    <w:rsid w:val="002D5000"/>
    <w:rsid w:val="002D5500"/>
    <w:rsid w:val="002D598D"/>
    <w:rsid w:val="002D7188"/>
    <w:rsid w:val="002E1DE3"/>
    <w:rsid w:val="002E2AB6"/>
    <w:rsid w:val="002E3F34"/>
    <w:rsid w:val="002E4B5A"/>
    <w:rsid w:val="002E5F79"/>
    <w:rsid w:val="002E64FA"/>
    <w:rsid w:val="002E7BD0"/>
    <w:rsid w:val="002F0A00"/>
    <w:rsid w:val="002F0CFA"/>
    <w:rsid w:val="002F669F"/>
    <w:rsid w:val="00301C97"/>
    <w:rsid w:val="00302B4C"/>
    <w:rsid w:val="0031004C"/>
    <w:rsid w:val="00310126"/>
    <w:rsid w:val="003105F6"/>
    <w:rsid w:val="00311297"/>
    <w:rsid w:val="003113BE"/>
    <w:rsid w:val="003122CA"/>
    <w:rsid w:val="003148FD"/>
    <w:rsid w:val="00321080"/>
    <w:rsid w:val="003214B3"/>
    <w:rsid w:val="00322D45"/>
    <w:rsid w:val="0032569A"/>
    <w:rsid w:val="00325A1F"/>
    <w:rsid w:val="003268F9"/>
    <w:rsid w:val="00330BAF"/>
    <w:rsid w:val="00331517"/>
    <w:rsid w:val="00334E3A"/>
    <w:rsid w:val="00336147"/>
    <w:rsid w:val="003361DD"/>
    <w:rsid w:val="00341522"/>
    <w:rsid w:val="003417AB"/>
    <w:rsid w:val="00341A6A"/>
    <w:rsid w:val="00345B9C"/>
    <w:rsid w:val="00351AF2"/>
    <w:rsid w:val="00352DAE"/>
    <w:rsid w:val="00354EB9"/>
    <w:rsid w:val="00357026"/>
    <w:rsid w:val="003572EC"/>
    <w:rsid w:val="003602AE"/>
    <w:rsid w:val="00360929"/>
    <w:rsid w:val="003647D5"/>
    <w:rsid w:val="003674B0"/>
    <w:rsid w:val="00371BC2"/>
    <w:rsid w:val="00371DAC"/>
    <w:rsid w:val="00372E6E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97BBE"/>
    <w:rsid w:val="003A306E"/>
    <w:rsid w:val="003A4D67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B5AA2"/>
    <w:rsid w:val="003C0AD9"/>
    <w:rsid w:val="003C0ED0"/>
    <w:rsid w:val="003C1D49"/>
    <w:rsid w:val="003C35C4"/>
    <w:rsid w:val="003C7B8E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4D79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249A"/>
    <w:rsid w:val="00453352"/>
    <w:rsid w:val="00453480"/>
    <w:rsid w:val="00453DA3"/>
    <w:rsid w:val="004550FB"/>
    <w:rsid w:val="00457856"/>
    <w:rsid w:val="0046111A"/>
    <w:rsid w:val="00462946"/>
    <w:rsid w:val="00463F43"/>
    <w:rsid w:val="00464B94"/>
    <w:rsid w:val="004653A8"/>
    <w:rsid w:val="00465A0B"/>
    <w:rsid w:val="00466F9F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059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5C7A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17020"/>
    <w:rsid w:val="00517B9A"/>
    <w:rsid w:val="00526DFC"/>
    <w:rsid w:val="00526F43"/>
    <w:rsid w:val="00527651"/>
    <w:rsid w:val="00530AC7"/>
    <w:rsid w:val="00534AC3"/>
    <w:rsid w:val="005353E2"/>
    <w:rsid w:val="00536125"/>
    <w:rsid w:val="005363AB"/>
    <w:rsid w:val="0054268C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1B4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86B9E"/>
    <w:rsid w:val="00591124"/>
    <w:rsid w:val="00597024"/>
    <w:rsid w:val="005A0274"/>
    <w:rsid w:val="005A095C"/>
    <w:rsid w:val="005A1C80"/>
    <w:rsid w:val="005A5BA4"/>
    <w:rsid w:val="005A669D"/>
    <w:rsid w:val="005A75D8"/>
    <w:rsid w:val="005B4FE7"/>
    <w:rsid w:val="005B713E"/>
    <w:rsid w:val="005C03B6"/>
    <w:rsid w:val="005C348E"/>
    <w:rsid w:val="005C68E1"/>
    <w:rsid w:val="005D3763"/>
    <w:rsid w:val="005D55E1"/>
    <w:rsid w:val="005D7FA7"/>
    <w:rsid w:val="005E19F7"/>
    <w:rsid w:val="005E4F04"/>
    <w:rsid w:val="005E62C2"/>
    <w:rsid w:val="005E6C71"/>
    <w:rsid w:val="005E6E00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2E57"/>
    <w:rsid w:val="00615772"/>
    <w:rsid w:val="00621256"/>
    <w:rsid w:val="00621FCC"/>
    <w:rsid w:val="006229D9"/>
    <w:rsid w:val="00622E4B"/>
    <w:rsid w:val="006243F0"/>
    <w:rsid w:val="006247F9"/>
    <w:rsid w:val="006333DA"/>
    <w:rsid w:val="00635134"/>
    <w:rsid w:val="006356E2"/>
    <w:rsid w:val="00642A65"/>
    <w:rsid w:val="006453AD"/>
    <w:rsid w:val="00645DCE"/>
    <w:rsid w:val="00646466"/>
    <w:rsid w:val="006465AC"/>
    <w:rsid w:val="006465BF"/>
    <w:rsid w:val="00650E69"/>
    <w:rsid w:val="00653B22"/>
    <w:rsid w:val="00657BF4"/>
    <w:rsid w:val="006603FB"/>
    <w:rsid w:val="006608DF"/>
    <w:rsid w:val="006623AC"/>
    <w:rsid w:val="006637F1"/>
    <w:rsid w:val="00666411"/>
    <w:rsid w:val="00666BD3"/>
    <w:rsid w:val="006678AF"/>
    <w:rsid w:val="006701EF"/>
    <w:rsid w:val="00670D0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B29"/>
    <w:rsid w:val="006A4F20"/>
    <w:rsid w:val="006A6927"/>
    <w:rsid w:val="006A748A"/>
    <w:rsid w:val="006B061C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B86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47A5"/>
    <w:rsid w:val="00756257"/>
    <w:rsid w:val="00756629"/>
    <w:rsid w:val="007575D2"/>
    <w:rsid w:val="00757B4F"/>
    <w:rsid w:val="00757B6A"/>
    <w:rsid w:val="007610E0"/>
    <w:rsid w:val="007621AA"/>
    <w:rsid w:val="0076260A"/>
    <w:rsid w:val="00764A67"/>
    <w:rsid w:val="0076702E"/>
    <w:rsid w:val="00770F6B"/>
    <w:rsid w:val="00771883"/>
    <w:rsid w:val="0077538E"/>
    <w:rsid w:val="00776A53"/>
    <w:rsid w:val="00776DC2"/>
    <w:rsid w:val="00780122"/>
    <w:rsid w:val="0078214B"/>
    <w:rsid w:val="00783856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0F5"/>
    <w:rsid w:val="007A1F2F"/>
    <w:rsid w:val="007A2A5C"/>
    <w:rsid w:val="007A41E0"/>
    <w:rsid w:val="007A5150"/>
    <w:rsid w:val="007A5373"/>
    <w:rsid w:val="007A789F"/>
    <w:rsid w:val="007B241C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A46"/>
    <w:rsid w:val="007E23DB"/>
    <w:rsid w:val="007E2CFE"/>
    <w:rsid w:val="007E59C9"/>
    <w:rsid w:val="007E5EE8"/>
    <w:rsid w:val="007F0072"/>
    <w:rsid w:val="007F2EB6"/>
    <w:rsid w:val="007F3230"/>
    <w:rsid w:val="007F54C3"/>
    <w:rsid w:val="007F68A3"/>
    <w:rsid w:val="00802949"/>
    <w:rsid w:val="0080301E"/>
    <w:rsid w:val="0080365F"/>
    <w:rsid w:val="008073A3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464DB"/>
    <w:rsid w:val="00850C9D"/>
    <w:rsid w:val="008524A6"/>
    <w:rsid w:val="00852B59"/>
    <w:rsid w:val="00853343"/>
    <w:rsid w:val="00856272"/>
    <w:rsid w:val="008563FF"/>
    <w:rsid w:val="0086018B"/>
    <w:rsid w:val="008611DD"/>
    <w:rsid w:val="008619BC"/>
    <w:rsid w:val="008620DE"/>
    <w:rsid w:val="0086278D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38DD"/>
    <w:rsid w:val="00894F19"/>
    <w:rsid w:val="00895038"/>
    <w:rsid w:val="00896A10"/>
    <w:rsid w:val="00897012"/>
    <w:rsid w:val="008971B5"/>
    <w:rsid w:val="008A3ABD"/>
    <w:rsid w:val="008A5D26"/>
    <w:rsid w:val="008A6B13"/>
    <w:rsid w:val="008A6ECB"/>
    <w:rsid w:val="008B0555"/>
    <w:rsid w:val="008B0BF9"/>
    <w:rsid w:val="008B126D"/>
    <w:rsid w:val="008B1522"/>
    <w:rsid w:val="008B22D6"/>
    <w:rsid w:val="008B2866"/>
    <w:rsid w:val="008B3859"/>
    <w:rsid w:val="008B436D"/>
    <w:rsid w:val="008B4D7E"/>
    <w:rsid w:val="008B4E49"/>
    <w:rsid w:val="008B5AD0"/>
    <w:rsid w:val="008B7712"/>
    <w:rsid w:val="008B7B26"/>
    <w:rsid w:val="008C3524"/>
    <w:rsid w:val="008C4061"/>
    <w:rsid w:val="008C4229"/>
    <w:rsid w:val="008C5BE0"/>
    <w:rsid w:val="008C7233"/>
    <w:rsid w:val="008C773C"/>
    <w:rsid w:val="008D2434"/>
    <w:rsid w:val="008D3C5D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2A89"/>
    <w:rsid w:val="009332A2"/>
    <w:rsid w:val="00937598"/>
    <w:rsid w:val="0093790B"/>
    <w:rsid w:val="00943751"/>
    <w:rsid w:val="009453A8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2E7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06C8"/>
    <w:rsid w:val="009F1AB0"/>
    <w:rsid w:val="009F501D"/>
    <w:rsid w:val="00A039D5"/>
    <w:rsid w:val="00A046AD"/>
    <w:rsid w:val="00A079C1"/>
    <w:rsid w:val="00A11658"/>
    <w:rsid w:val="00A11822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6D2"/>
    <w:rsid w:val="00A21706"/>
    <w:rsid w:val="00A23482"/>
    <w:rsid w:val="00A24FCC"/>
    <w:rsid w:val="00A26A90"/>
    <w:rsid w:val="00A26B27"/>
    <w:rsid w:val="00A30AB5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682"/>
    <w:rsid w:val="00A74E96"/>
    <w:rsid w:val="00A75A8E"/>
    <w:rsid w:val="00A7718A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1DD"/>
    <w:rsid w:val="00AA35F6"/>
    <w:rsid w:val="00AA667C"/>
    <w:rsid w:val="00AA6E91"/>
    <w:rsid w:val="00AA7439"/>
    <w:rsid w:val="00AA751B"/>
    <w:rsid w:val="00AB047E"/>
    <w:rsid w:val="00AB0B0A"/>
    <w:rsid w:val="00AB0BB7"/>
    <w:rsid w:val="00AB22C6"/>
    <w:rsid w:val="00AB2AD0"/>
    <w:rsid w:val="00AB67FC"/>
    <w:rsid w:val="00AB70A0"/>
    <w:rsid w:val="00AC00F2"/>
    <w:rsid w:val="00AC0EDB"/>
    <w:rsid w:val="00AC319B"/>
    <w:rsid w:val="00AC31B5"/>
    <w:rsid w:val="00AC3C00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42FC"/>
    <w:rsid w:val="00B64D26"/>
    <w:rsid w:val="00B64F99"/>
    <w:rsid w:val="00B64FBB"/>
    <w:rsid w:val="00B70E22"/>
    <w:rsid w:val="00B73DD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61E"/>
    <w:rsid w:val="00B9176C"/>
    <w:rsid w:val="00B92F9C"/>
    <w:rsid w:val="00B935A4"/>
    <w:rsid w:val="00BA561A"/>
    <w:rsid w:val="00BB0DC6"/>
    <w:rsid w:val="00BB15E4"/>
    <w:rsid w:val="00BB1E19"/>
    <w:rsid w:val="00BB21D1"/>
    <w:rsid w:val="00BB32F2"/>
    <w:rsid w:val="00BB4338"/>
    <w:rsid w:val="00BB4FF4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1D64"/>
    <w:rsid w:val="00BD34AA"/>
    <w:rsid w:val="00BD4991"/>
    <w:rsid w:val="00BD5D9C"/>
    <w:rsid w:val="00BE0C44"/>
    <w:rsid w:val="00BE1519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3679"/>
    <w:rsid w:val="00C44426"/>
    <w:rsid w:val="00C445F3"/>
    <w:rsid w:val="00C451F4"/>
    <w:rsid w:val="00C45EB1"/>
    <w:rsid w:val="00C549F1"/>
    <w:rsid w:val="00C54A3A"/>
    <w:rsid w:val="00C54C63"/>
    <w:rsid w:val="00C55566"/>
    <w:rsid w:val="00C56448"/>
    <w:rsid w:val="00C66154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46EF"/>
    <w:rsid w:val="00C95085"/>
    <w:rsid w:val="00C96D5B"/>
    <w:rsid w:val="00CB18D0"/>
    <w:rsid w:val="00CB1C8A"/>
    <w:rsid w:val="00CB24F5"/>
    <w:rsid w:val="00CB2663"/>
    <w:rsid w:val="00CB3AE7"/>
    <w:rsid w:val="00CB3BBE"/>
    <w:rsid w:val="00CB48EC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D61A4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07E71"/>
    <w:rsid w:val="00D10E06"/>
    <w:rsid w:val="00D15197"/>
    <w:rsid w:val="00D16820"/>
    <w:rsid w:val="00D169C8"/>
    <w:rsid w:val="00D1793F"/>
    <w:rsid w:val="00D22AF5"/>
    <w:rsid w:val="00D23356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373F"/>
    <w:rsid w:val="00D64FEC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E7D"/>
    <w:rsid w:val="00D81397"/>
    <w:rsid w:val="00D82DD9"/>
    <w:rsid w:val="00D83BA3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33E7"/>
    <w:rsid w:val="00DC4AF0"/>
    <w:rsid w:val="00DC5DF4"/>
    <w:rsid w:val="00DC7886"/>
    <w:rsid w:val="00DD0CF2"/>
    <w:rsid w:val="00DD58FE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1E1B"/>
    <w:rsid w:val="00E46308"/>
    <w:rsid w:val="00E51E17"/>
    <w:rsid w:val="00E52DAB"/>
    <w:rsid w:val="00E539B0"/>
    <w:rsid w:val="00E5474D"/>
    <w:rsid w:val="00E55994"/>
    <w:rsid w:val="00E60606"/>
    <w:rsid w:val="00E60A5B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197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4AB0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106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4702B"/>
    <w:rsid w:val="00F50237"/>
    <w:rsid w:val="00F50BB1"/>
    <w:rsid w:val="00F50CA6"/>
    <w:rsid w:val="00F53596"/>
    <w:rsid w:val="00F55BA8"/>
    <w:rsid w:val="00F55DB1"/>
    <w:rsid w:val="00F564DF"/>
    <w:rsid w:val="00F56ACA"/>
    <w:rsid w:val="00F578EE"/>
    <w:rsid w:val="00F600FE"/>
    <w:rsid w:val="00F62E4D"/>
    <w:rsid w:val="00F665A6"/>
    <w:rsid w:val="00F66B34"/>
    <w:rsid w:val="00F675B9"/>
    <w:rsid w:val="00F711C9"/>
    <w:rsid w:val="00F74C59"/>
    <w:rsid w:val="00F75C3A"/>
    <w:rsid w:val="00F77C7D"/>
    <w:rsid w:val="00F80C40"/>
    <w:rsid w:val="00F810CE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3219"/>
    <w:rsid w:val="00FA338B"/>
    <w:rsid w:val="00FA7F91"/>
    <w:rsid w:val="00FB121C"/>
    <w:rsid w:val="00FB1CDD"/>
    <w:rsid w:val="00FB2C2F"/>
    <w:rsid w:val="00FB305C"/>
    <w:rsid w:val="00FB55A4"/>
    <w:rsid w:val="00FC0AE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428BD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34"/>
    <w:qFormat/>
    <w:rsid w:val="00F77C7D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2E7BD0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53E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53E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B4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remlCdldaYXZvS3kwZEdKL0NWMjlWZWhZc2RBOVFTV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mICgzLpCuzhZg1hfRRXdJZVQVDLIKvVNgbk2+L+gaQA=</DigestValue>
      </Reference>
      <Reference URI="#INFO">
        <DigestMethod Algorithm="http://www.w3.org/2001/04/xmlenc#sha256"/>
        <DigestValue>NVzpG10hsqbubp9nmbG47PkeyFub0VQ1nh+16ygeKis=</DigestValue>
      </Reference>
    </SignedInfo>
    <SignatureValue>QLa6PUoDHUWTqzcYZ8FavoQncxdOKu9jrpKgvJJyYe1CtzheHjivJv1HH72xC3U6qPqIYZBmaRUm3en4RfKROQ==</SignatureValue>
    <Object Id="INFO">
      <ArrayOfString xmlns:xsi="http://www.w3.org/2001/XMLSchema-instance" xmlns:xsd="http://www.w3.org/2001/XMLSchema" xmlns="">
        <string>+ziBvWZavoKy0dGJ/CV29VehYsdA9QSW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C64A85-C941-4D97-AC99-150480D4EFC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ED936A27-23B4-403D-9AC8-5C08CCD891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F8FC4-B00C-431F-A87B-BB5125063A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2123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Otrębski Piotr</cp:lastModifiedBy>
  <cp:revision>2</cp:revision>
  <dcterms:created xsi:type="dcterms:W3CDTF">2026-03-23T17:14:00Z</dcterms:created>
  <dcterms:modified xsi:type="dcterms:W3CDTF">2026-03-23T17:14:00Z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bad76064-f7b7-4d4a-83cb-edd235b48fb0</vt:lpwstr>
  </property>
  <property fmtid="{D5CDD505-2E9C-101B-9397-08002B2CF9AE}" pid="3" name="bjSaver">
    <vt:lpwstr>/8zuCWU8do97XXABlFzmHXO7EHvGL+3I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