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48" w:rsidRDefault="00432848">
      <w:pPr>
        <w:pStyle w:val="Teksttreci0"/>
        <w:spacing w:after="140"/>
        <w:jc w:val="both"/>
        <w:rPr>
          <w:rStyle w:val="Teksttreci"/>
        </w:rPr>
      </w:pPr>
      <w:bookmarkStart w:id="0" w:name="_GoBack"/>
      <w:bookmarkEnd w:id="0"/>
    </w:p>
    <w:p w:rsidR="00432848" w:rsidRPr="00432848" w:rsidRDefault="00432848" w:rsidP="00432848">
      <w:pPr>
        <w:pStyle w:val="Teksttreci0"/>
        <w:spacing w:after="140"/>
        <w:jc w:val="center"/>
        <w:rPr>
          <w:rStyle w:val="Teksttreci"/>
          <w:b/>
          <w:sz w:val="24"/>
          <w:szCs w:val="24"/>
        </w:rPr>
      </w:pPr>
      <w:r w:rsidRPr="00432848">
        <w:rPr>
          <w:rStyle w:val="Teksttreci"/>
          <w:b/>
          <w:sz w:val="24"/>
          <w:szCs w:val="24"/>
        </w:rPr>
        <w:t>Informacja</w:t>
      </w:r>
    </w:p>
    <w:p w:rsidR="00432848" w:rsidRDefault="00432848">
      <w:pPr>
        <w:pStyle w:val="Teksttreci0"/>
        <w:spacing w:after="140"/>
        <w:jc w:val="both"/>
        <w:rPr>
          <w:rStyle w:val="Teksttreci"/>
        </w:rPr>
      </w:pPr>
    </w:p>
    <w:p w:rsidR="00C96278" w:rsidRPr="00432848" w:rsidRDefault="00432848" w:rsidP="00F55A4C">
      <w:pPr>
        <w:pStyle w:val="Teksttreci0"/>
        <w:spacing w:after="140"/>
        <w:ind w:firstLine="380"/>
        <w:jc w:val="both"/>
        <w:rPr>
          <w:sz w:val="24"/>
          <w:szCs w:val="24"/>
        </w:rPr>
      </w:pPr>
      <w:r w:rsidRPr="00432848">
        <w:rPr>
          <w:rStyle w:val="Teksttreci"/>
          <w:sz w:val="24"/>
          <w:szCs w:val="24"/>
        </w:rPr>
        <w:t>Z</w:t>
      </w:r>
      <w:r w:rsidR="00CC082C" w:rsidRPr="00432848">
        <w:rPr>
          <w:rStyle w:val="Teksttreci"/>
          <w:sz w:val="24"/>
          <w:szCs w:val="24"/>
        </w:rPr>
        <w:t xml:space="preserve">asady dotyczące realizacji not księgowych związanych z wypłatą nagród Ministra Edukacji dla nauczycieli za szczególne osiągnięcia dydaktyczne, wychowawcze i opiekuńcze, przyznawanych na podstawie art. 49 ust. 1 pkt 3 ustawy z dnia 26 stycznia 1982 r. - Karta Nauczyciela. </w:t>
      </w:r>
    </w:p>
    <w:p w:rsidR="00C96278" w:rsidRPr="00432848" w:rsidRDefault="00CC082C">
      <w:pPr>
        <w:pStyle w:val="Nagwek20"/>
        <w:keepNext/>
        <w:keepLines/>
        <w:numPr>
          <w:ilvl w:val="0"/>
          <w:numId w:val="1"/>
        </w:numPr>
        <w:tabs>
          <w:tab w:val="left" w:pos="742"/>
        </w:tabs>
        <w:spacing w:after="140"/>
        <w:ind w:left="0"/>
        <w:rPr>
          <w:sz w:val="24"/>
          <w:szCs w:val="24"/>
        </w:rPr>
      </w:pPr>
      <w:bookmarkStart w:id="1" w:name="bookmark3"/>
      <w:r w:rsidRPr="00432848">
        <w:rPr>
          <w:rStyle w:val="Nagwek2"/>
          <w:b/>
          <w:bCs/>
          <w:sz w:val="24"/>
          <w:szCs w:val="24"/>
        </w:rPr>
        <w:t>Wystawianie not księgowych:</w:t>
      </w:r>
      <w:bookmarkEnd w:id="1"/>
    </w:p>
    <w:p w:rsidR="00C96278" w:rsidRPr="00432848" w:rsidRDefault="00CC082C" w:rsidP="007A5DB6">
      <w:pPr>
        <w:pStyle w:val="Teksttreci0"/>
        <w:spacing w:after="140"/>
        <w:ind w:firstLine="380"/>
        <w:jc w:val="both"/>
        <w:rPr>
          <w:sz w:val="24"/>
          <w:szCs w:val="24"/>
        </w:rPr>
      </w:pPr>
      <w:r w:rsidRPr="00432848">
        <w:rPr>
          <w:rStyle w:val="Teksttreci"/>
          <w:sz w:val="24"/>
          <w:szCs w:val="24"/>
        </w:rPr>
        <w:t>Noty księgowe należy sporządzać zgodnie z obowiązującym szablonem, stanowiącym załącznik do niniejszej informacji. Każda nota powinna zawierać prawidłowe dane, w szczególności:</w:t>
      </w:r>
    </w:p>
    <w:p w:rsidR="00C96278" w:rsidRPr="00432848" w:rsidRDefault="00CC082C">
      <w:pPr>
        <w:pStyle w:val="Teksttreci0"/>
        <w:numPr>
          <w:ilvl w:val="0"/>
          <w:numId w:val="2"/>
        </w:numPr>
        <w:tabs>
          <w:tab w:val="left" w:pos="742"/>
        </w:tabs>
        <w:spacing w:after="140" w:line="262" w:lineRule="auto"/>
        <w:ind w:firstLine="380"/>
        <w:rPr>
          <w:sz w:val="24"/>
          <w:szCs w:val="24"/>
        </w:rPr>
      </w:pPr>
      <w:r w:rsidRPr="00432848">
        <w:rPr>
          <w:rStyle w:val="Teksttreci"/>
          <w:sz w:val="24"/>
          <w:szCs w:val="24"/>
        </w:rPr>
        <w:t>numer decyzji o przyznaniu nagrody</w:t>
      </w:r>
      <w:r w:rsidR="00CB3778">
        <w:rPr>
          <w:rStyle w:val="Teksttreci"/>
          <w:sz w:val="24"/>
          <w:szCs w:val="24"/>
        </w:rPr>
        <w:t xml:space="preserve"> (decyzja nr 10)</w:t>
      </w:r>
      <w:r w:rsidRPr="00432848">
        <w:rPr>
          <w:rStyle w:val="Teksttreci"/>
          <w:sz w:val="24"/>
          <w:szCs w:val="24"/>
        </w:rPr>
        <w:t>,</w:t>
      </w:r>
    </w:p>
    <w:p w:rsidR="00C96278" w:rsidRPr="00432848" w:rsidRDefault="00CC082C">
      <w:pPr>
        <w:pStyle w:val="Teksttreci0"/>
        <w:numPr>
          <w:ilvl w:val="0"/>
          <w:numId w:val="2"/>
        </w:numPr>
        <w:tabs>
          <w:tab w:val="left" w:pos="742"/>
        </w:tabs>
        <w:spacing w:after="140" w:line="262" w:lineRule="auto"/>
        <w:ind w:firstLine="380"/>
        <w:rPr>
          <w:sz w:val="24"/>
          <w:szCs w:val="24"/>
        </w:rPr>
      </w:pPr>
      <w:r w:rsidRPr="00432848">
        <w:rPr>
          <w:rStyle w:val="Teksttreci"/>
          <w:sz w:val="24"/>
          <w:szCs w:val="24"/>
        </w:rPr>
        <w:t>imię i nazwisko nagrodzonego nauczyciela,</w:t>
      </w:r>
    </w:p>
    <w:p w:rsidR="00C96278" w:rsidRPr="00432848" w:rsidRDefault="00CC082C">
      <w:pPr>
        <w:pStyle w:val="Teksttreci0"/>
        <w:numPr>
          <w:ilvl w:val="0"/>
          <w:numId w:val="2"/>
        </w:numPr>
        <w:tabs>
          <w:tab w:val="left" w:pos="742"/>
        </w:tabs>
        <w:spacing w:after="140" w:line="262" w:lineRule="auto"/>
        <w:ind w:firstLine="380"/>
        <w:rPr>
          <w:sz w:val="24"/>
          <w:szCs w:val="24"/>
        </w:rPr>
      </w:pPr>
      <w:r w:rsidRPr="00432848">
        <w:rPr>
          <w:rStyle w:val="Teksttreci"/>
          <w:sz w:val="24"/>
          <w:szCs w:val="24"/>
        </w:rPr>
        <w:t>wysokość składek,</w:t>
      </w:r>
    </w:p>
    <w:p w:rsidR="00C96278" w:rsidRPr="00432848" w:rsidRDefault="00CC082C">
      <w:pPr>
        <w:pStyle w:val="Teksttreci0"/>
        <w:numPr>
          <w:ilvl w:val="0"/>
          <w:numId w:val="2"/>
        </w:numPr>
        <w:tabs>
          <w:tab w:val="left" w:pos="742"/>
        </w:tabs>
        <w:spacing w:after="140" w:line="262" w:lineRule="auto"/>
        <w:ind w:firstLine="380"/>
        <w:rPr>
          <w:sz w:val="24"/>
          <w:szCs w:val="24"/>
        </w:rPr>
      </w:pPr>
      <w:r w:rsidRPr="00432848">
        <w:rPr>
          <w:rStyle w:val="Teksttreci"/>
          <w:sz w:val="24"/>
          <w:szCs w:val="24"/>
        </w:rPr>
        <w:t>sumę obciążenia,</w:t>
      </w:r>
    </w:p>
    <w:p w:rsidR="00C96278" w:rsidRPr="00432848" w:rsidRDefault="00CC082C">
      <w:pPr>
        <w:pStyle w:val="Teksttreci0"/>
        <w:numPr>
          <w:ilvl w:val="0"/>
          <w:numId w:val="2"/>
        </w:numPr>
        <w:tabs>
          <w:tab w:val="left" w:pos="742"/>
        </w:tabs>
        <w:spacing w:after="140" w:line="262" w:lineRule="auto"/>
        <w:ind w:firstLine="380"/>
        <w:rPr>
          <w:sz w:val="24"/>
          <w:szCs w:val="24"/>
        </w:rPr>
      </w:pPr>
      <w:r w:rsidRPr="00432848">
        <w:rPr>
          <w:rStyle w:val="Teksttreci"/>
          <w:sz w:val="24"/>
          <w:szCs w:val="24"/>
        </w:rPr>
        <w:t>numer rachunku bankowego szkoły.</w:t>
      </w:r>
    </w:p>
    <w:p w:rsidR="00C96278" w:rsidRPr="00432848" w:rsidRDefault="00CC082C" w:rsidP="007A5DB6">
      <w:pPr>
        <w:pStyle w:val="Teksttreci0"/>
        <w:spacing w:after="140" w:line="286" w:lineRule="auto"/>
        <w:ind w:firstLine="380"/>
        <w:rPr>
          <w:sz w:val="24"/>
          <w:szCs w:val="24"/>
        </w:rPr>
      </w:pPr>
      <w:r w:rsidRPr="00432848">
        <w:rPr>
          <w:rStyle w:val="Teksttreci"/>
          <w:sz w:val="24"/>
          <w:szCs w:val="24"/>
        </w:rPr>
        <w:t>W przypadku przyznania nagród kilku nauczycielom zatrudnionym u jednego pracodawcy, należy sporządzić jedną notę zbiorczą.</w:t>
      </w:r>
    </w:p>
    <w:p w:rsidR="00C96278" w:rsidRPr="00432848" w:rsidRDefault="00CC082C">
      <w:pPr>
        <w:pStyle w:val="Nagwek20"/>
        <w:keepNext/>
        <w:keepLines/>
        <w:numPr>
          <w:ilvl w:val="0"/>
          <w:numId w:val="1"/>
        </w:numPr>
        <w:tabs>
          <w:tab w:val="left" w:pos="742"/>
        </w:tabs>
        <w:spacing w:after="240"/>
        <w:ind w:left="0"/>
        <w:rPr>
          <w:sz w:val="24"/>
          <w:szCs w:val="24"/>
        </w:rPr>
      </w:pPr>
      <w:bookmarkStart w:id="2" w:name="bookmark5"/>
      <w:r w:rsidRPr="00432848">
        <w:rPr>
          <w:rStyle w:val="Nagwek2"/>
          <w:b/>
          <w:bCs/>
          <w:sz w:val="24"/>
          <w:szCs w:val="24"/>
        </w:rPr>
        <w:t>Klasyfikacja budżetowa:</w:t>
      </w:r>
      <w:bookmarkEnd w:id="2"/>
    </w:p>
    <w:p w:rsidR="00C96278" w:rsidRPr="00432848" w:rsidRDefault="00CC082C">
      <w:pPr>
        <w:pStyle w:val="Teksttreci0"/>
        <w:spacing w:after="140"/>
        <w:ind w:firstLine="740"/>
        <w:rPr>
          <w:sz w:val="24"/>
          <w:szCs w:val="24"/>
        </w:rPr>
      </w:pPr>
      <w:r w:rsidRPr="00432848">
        <w:rPr>
          <w:rStyle w:val="Teksttreci"/>
          <w:sz w:val="24"/>
          <w:szCs w:val="24"/>
        </w:rPr>
        <w:t>Nota musi uwzględniać opis zgodny z obowiązującą klasyfikacją budżetową:</w:t>
      </w:r>
    </w:p>
    <w:p w:rsidR="00C96278" w:rsidRPr="00432848" w:rsidRDefault="00CC082C">
      <w:pPr>
        <w:pStyle w:val="Teksttreci0"/>
        <w:numPr>
          <w:ilvl w:val="0"/>
          <w:numId w:val="3"/>
        </w:numPr>
        <w:tabs>
          <w:tab w:val="left" w:pos="742"/>
        </w:tabs>
        <w:spacing w:after="140" w:line="262" w:lineRule="auto"/>
        <w:ind w:firstLine="380"/>
        <w:rPr>
          <w:sz w:val="24"/>
          <w:szCs w:val="24"/>
        </w:rPr>
      </w:pPr>
      <w:r w:rsidRPr="00432848">
        <w:rPr>
          <w:rStyle w:val="Teksttreci"/>
          <w:sz w:val="24"/>
          <w:szCs w:val="24"/>
        </w:rPr>
        <w:t>Część 30 - Oświata i wychowanie</w:t>
      </w:r>
    </w:p>
    <w:p w:rsidR="00C96278" w:rsidRPr="00432848" w:rsidRDefault="00CC082C">
      <w:pPr>
        <w:pStyle w:val="Teksttreci0"/>
        <w:numPr>
          <w:ilvl w:val="0"/>
          <w:numId w:val="3"/>
        </w:numPr>
        <w:tabs>
          <w:tab w:val="left" w:pos="1652"/>
        </w:tabs>
        <w:spacing w:line="262" w:lineRule="auto"/>
        <w:ind w:left="1300"/>
        <w:rPr>
          <w:sz w:val="24"/>
          <w:szCs w:val="24"/>
        </w:rPr>
      </w:pPr>
      <w:r w:rsidRPr="00432848">
        <w:rPr>
          <w:rStyle w:val="Teksttreci"/>
          <w:sz w:val="24"/>
          <w:szCs w:val="24"/>
        </w:rPr>
        <w:t>Dział 801 - Oświata i wychowanie</w:t>
      </w:r>
    </w:p>
    <w:p w:rsidR="00C96278" w:rsidRPr="00432848" w:rsidRDefault="00CC082C">
      <w:pPr>
        <w:pStyle w:val="Teksttreci0"/>
        <w:numPr>
          <w:ilvl w:val="0"/>
          <w:numId w:val="3"/>
        </w:numPr>
        <w:tabs>
          <w:tab w:val="left" w:pos="1652"/>
        </w:tabs>
        <w:spacing w:line="262" w:lineRule="auto"/>
        <w:ind w:left="1300"/>
        <w:rPr>
          <w:sz w:val="24"/>
          <w:szCs w:val="24"/>
        </w:rPr>
      </w:pPr>
      <w:r w:rsidRPr="00432848">
        <w:rPr>
          <w:rStyle w:val="Teksttreci"/>
          <w:sz w:val="24"/>
          <w:szCs w:val="24"/>
        </w:rPr>
        <w:t>Rozdział 80195 - Pozostała działalność</w:t>
      </w:r>
    </w:p>
    <w:p w:rsidR="00C96278" w:rsidRPr="00432848" w:rsidRDefault="00CC082C">
      <w:pPr>
        <w:pStyle w:val="Teksttreci0"/>
        <w:ind w:firstLine="940"/>
        <w:jc w:val="both"/>
        <w:rPr>
          <w:sz w:val="24"/>
          <w:szCs w:val="24"/>
        </w:rPr>
      </w:pPr>
      <w:r w:rsidRPr="00432848">
        <w:rPr>
          <w:rStyle w:val="Teksttreci"/>
          <w:sz w:val="24"/>
          <w:szCs w:val="24"/>
        </w:rPr>
        <w:t>Z odpowiednimi paragrafami:</w:t>
      </w:r>
    </w:p>
    <w:p w:rsidR="00C96278" w:rsidRPr="00432848" w:rsidRDefault="00CC082C">
      <w:pPr>
        <w:pStyle w:val="Teksttreci0"/>
        <w:numPr>
          <w:ilvl w:val="0"/>
          <w:numId w:val="3"/>
        </w:numPr>
        <w:tabs>
          <w:tab w:val="left" w:pos="1652"/>
        </w:tabs>
        <w:spacing w:line="262" w:lineRule="auto"/>
        <w:ind w:left="1300"/>
        <w:rPr>
          <w:sz w:val="24"/>
          <w:szCs w:val="24"/>
        </w:rPr>
      </w:pPr>
      <w:r w:rsidRPr="00432848">
        <w:rPr>
          <w:rStyle w:val="Teksttreci"/>
          <w:sz w:val="24"/>
          <w:szCs w:val="24"/>
        </w:rPr>
        <w:t>§ 3040 - kwota nagrody brutto (8 000 zł w roku 2025),</w:t>
      </w:r>
    </w:p>
    <w:p w:rsidR="00C96278" w:rsidRPr="00432848" w:rsidRDefault="00CC082C">
      <w:pPr>
        <w:pStyle w:val="Teksttreci0"/>
        <w:numPr>
          <w:ilvl w:val="0"/>
          <w:numId w:val="3"/>
        </w:numPr>
        <w:tabs>
          <w:tab w:val="left" w:pos="1652"/>
        </w:tabs>
        <w:spacing w:line="262" w:lineRule="auto"/>
        <w:ind w:left="1300"/>
        <w:rPr>
          <w:sz w:val="24"/>
          <w:szCs w:val="24"/>
        </w:rPr>
      </w:pPr>
      <w:r w:rsidRPr="00432848">
        <w:rPr>
          <w:rStyle w:val="Teksttreci"/>
          <w:sz w:val="24"/>
          <w:szCs w:val="24"/>
        </w:rPr>
        <w:t>§ 4110 - składka na ubezpieczenia społeczne (opłacana przez pracodawcę),</w:t>
      </w:r>
    </w:p>
    <w:p w:rsidR="00C96278" w:rsidRPr="00432848" w:rsidRDefault="00CC082C">
      <w:pPr>
        <w:pStyle w:val="Teksttreci0"/>
        <w:numPr>
          <w:ilvl w:val="0"/>
          <w:numId w:val="3"/>
        </w:numPr>
        <w:tabs>
          <w:tab w:val="left" w:pos="1652"/>
        </w:tabs>
        <w:spacing w:line="262" w:lineRule="auto"/>
        <w:ind w:left="1300"/>
        <w:rPr>
          <w:sz w:val="24"/>
          <w:szCs w:val="24"/>
        </w:rPr>
      </w:pPr>
      <w:r w:rsidRPr="00432848">
        <w:rPr>
          <w:rStyle w:val="Teksttreci"/>
          <w:sz w:val="24"/>
          <w:szCs w:val="24"/>
        </w:rPr>
        <w:t>§ 4120 - składka na Fundusz Pracy,</w:t>
      </w:r>
    </w:p>
    <w:p w:rsidR="00C96278" w:rsidRPr="00432848" w:rsidRDefault="00CC082C">
      <w:pPr>
        <w:pStyle w:val="Teksttreci0"/>
        <w:ind w:left="1660"/>
        <w:rPr>
          <w:sz w:val="24"/>
          <w:szCs w:val="24"/>
        </w:rPr>
      </w:pPr>
      <w:r w:rsidRPr="00432848">
        <w:rPr>
          <w:rStyle w:val="Teksttreci"/>
          <w:sz w:val="24"/>
          <w:szCs w:val="24"/>
        </w:rPr>
        <w:t>oraz w razie potrzeby:</w:t>
      </w:r>
    </w:p>
    <w:p w:rsidR="00C96278" w:rsidRPr="00432848" w:rsidRDefault="00CC082C">
      <w:pPr>
        <w:pStyle w:val="Teksttreci0"/>
        <w:numPr>
          <w:ilvl w:val="0"/>
          <w:numId w:val="3"/>
        </w:numPr>
        <w:tabs>
          <w:tab w:val="left" w:pos="1652"/>
        </w:tabs>
        <w:spacing w:after="240" w:line="262" w:lineRule="auto"/>
        <w:ind w:left="1300"/>
        <w:rPr>
          <w:sz w:val="24"/>
          <w:szCs w:val="24"/>
        </w:rPr>
      </w:pPr>
      <w:r w:rsidRPr="00432848">
        <w:rPr>
          <w:rStyle w:val="Teksttreci"/>
          <w:sz w:val="24"/>
          <w:szCs w:val="24"/>
        </w:rPr>
        <w:t>§ 4710 - składka na Pracownicze Plany Kapitałowe (PPK),</w:t>
      </w:r>
    </w:p>
    <w:p w:rsidR="00C96278" w:rsidRPr="00432848" w:rsidRDefault="00CC082C">
      <w:pPr>
        <w:pStyle w:val="Teksttreci0"/>
        <w:numPr>
          <w:ilvl w:val="0"/>
          <w:numId w:val="3"/>
        </w:numPr>
        <w:tabs>
          <w:tab w:val="left" w:pos="1652"/>
        </w:tabs>
        <w:spacing w:after="240" w:line="262" w:lineRule="auto"/>
        <w:ind w:left="1300"/>
        <w:rPr>
          <w:sz w:val="24"/>
          <w:szCs w:val="24"/>
        </w:rPr>
      </w:pPr>
      <w:r w:rsidRPr="00432848">
        <w:rPr>
          <w:rStyle w:val="Teksttreci"/>
          <w:sz w:val="24"/>
          <w:szCs w:val="24"/>
        </w:rPr>
        <w:t>§ 4780 - składka na Fundusz Emerytur Pomostowych.</w:t>
      </w:r>
    </w:p>
    <w:p w:rsidR="00C96278" w:rsidRPr="00432848" w:rsidRDefault="00CC082C">
      <w:pPr>
        <w:pStyle w:val="Nagwek20"/>
        <w:keepNext/>
        <w:keepLines/>
        <w:numPr>
          <w:ilvl w:val="0"/>
          <w:numId w:val="1"/>
        </w:numPr>
        <w:tabs>
          <w:tab w:val="left" w:pos="1652"/>
        </w:tabs>
        <w:spacing w:after="160"/>
        <w:ind w:left="1300" w:firstLine="0"/>
        <w:rPr>
          <w:sz w:val="24"/>
          <w:szCs w:val="24"/>
        </w:rPr>
      </w:pPr>
      <w:bookmarkStart w:id="3" w:name="bookmark7"/>
      <w:r w:rsidRPr="00432848">
        <w:rPr>
          <w:rStyle w:val="Nagwek2"/>
          <w:b/>
          <w:bCs/>
          <w:sz w:val="24"/>
          <w:szCs w:val="24"/>
        </w:rPr>
        <w:lastRenderedPageBreak/>
        <w:t>Terminy i procedura:</w:t>
      </w:r>
      <w:bookmarkEnd w:id="3"/>
    </w:p>
    <w:p w:rsidR="00FA19D7" w:rsidRDefault="00CC082C" w:rsidP="007A5DB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32848">
        <w:rPr>
          <w:rStyle w:val="Teksttreci"/>
          <w:rFonts w:eastAsia="Courier New"/>
          <w:sz w:val="24"/>
          <w:szCs w:val="24"/>
        </w:rPr>
        <w:t xml:space="preserve">Szkoła lub inny podmiot zobowiązany jest do wystawienia noty księgowej </w:t>
      </w:r>
      <w:r w:rsidR="007A5DB6">
        <w:rPr>
          <w:rStyle w:val="Teksttreci"/>
          <w:rFonts w:eastAsia="Courier New"/>
          <w:sz w:val="24"/>
          <w:szCs w:val="24"/>
        </w:rPr>
        <w:t xml:space="preserve">i </w:t>
      </w:r>
      <w:r w:rsidRPr="00432848">
        <w:rPr>
          <w:rStyle w:val="Teksttreci"/>
          <w:rFonts w:eastAsia="Courier New"/>
          <w:sz w:val="24"/>
          <w:szCs w:val="24"/>
        </w:rPr>
        <w:t>przekazana</w:t>
      </w:r>
      <w:r w:rsidR="00432848">
        <w:rPr>
          <w:rStyle w:val="Teksttreci"/>
          <w:rFonts w:eastAsia="Courier New"/>
          <w:sz w:val="24"/>
          <w:szCs w:val="24"/>
        </w:rPr>
        <w:t xml:space="preserve"> jej </w:t>
      </w:r>
      <w:r w:rsidR="007A5DB6">
        <w:rPr>
          <w:rStyle w:val="Teksttreci"/>
          <w:rFonts w:eastAsia="Courier New"/>
          <w:sz w:val="24"/>
          <w:szCs w:val="24"/>
        </w:rPr>
        <w:t>do</w:t>
      </w:r>
      <w:r w:rsidR="00F55A4C">
        <w:rPr>
          <w:rStyle w:val="Teksttreci"/>
          <w:rFonts w:eastAsia="Courier New"/>
          <w:sz w:val="24"/>
          <w:szCs w:val="24"/>
        </w:rPr>
        <w:t xml:space="preserve"> Kuratorium Oświaty w Łodzi</w:t>
      </w:r>
      <w:r w:rsidR="00FA19D7">
        <w:rPr>
          <w:rStyle w:val="Teksttreci"/>
          <w:rFonts w:eastAsia="Courier New"/>
          <w:sz w:val="24"/>
          <w:szCs w:val="24"/>
        </w:rPr>
        <w:t xml:space="preserve"> </w:t>
      </w:r>
      <w:r w:rsidR="00FA19D7" w:rsidRPr="00FA19D7">
        <w:rPr>
          <w:rFonts w:ascii="Times New Roman" w:eastAsia="Times New Roman" w:hAnsi="Times New Roman" w:cs="Times New Roman"/>
          <w:color w:val="auto"/>
          <w:lang w:bidi="ar-SA"/>
        </w:rPr>
        <w:t>na adres:</w:t>
      </w:r>
    </w:p>
    <w:p w:rsidR="007A5DB6" w:rsidRPr="00FA19D7" w:rsidRDefault="007A5DB6" w:rsidP="00FA19D7">
      <w:pPr>
        <w:widowControl/>
        <w:ind w:left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A19D7" w:rsidRPr="00FA19D7" w:rsidRDefault="00FA19D7" w:rsidP="00FA19D7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A19D7">
        <w:rPr>
          <w:rFonts w:ascii="Times New Roman" w:eastAsia="Times New Roman" w:hAnsi="Times New Roman" w:cs="Times New Roman"/>
          <w:color w:val="auto"/>
          <w:lang w:bidi="ar-SA"/>
        </w:rPr>
        <w:t>Kuratorium Oświaty w Łodzi</w:t>
      </w:r>
    </w:p>
    <w:p w:rsidR="00FA19D7" w:rsidRPr="00FA19D7" w:rsidRDefault="00FA19D7" w:rsidP="00FA19D7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A19D7">
        <w:rPr>
          <w:rFonts w:ascii="Times New Roman" w:eastAsia="Times New Roman" w:hAnsi="Times New Roman" w:cs="Times New Roman"/>
          <w:color w:val="auto"/>
          <w:lang w:bidi="ar-SA"/>
        </w:rPr>
        <w:t>ul. Więckowskiego 33</w:t>
      </w:r>
    </w:p>
    <w:p w:rsidR="00FA19D7" w:rsidRPr="007A5DB6" w:rsidRDefault="00FA19D7" w:rsidP="00FA19D7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7A5DB6">
        <w:rPr>
          <w:rFonts w:ascii="Times New Roman" w:eastAsia="Times New Roman" w:hAnsi="Times New Roman" w:cs="Times New Roman"/>
          <w:bCs/>
          <w:color w:val="auto"/>
          <w:lang w:bidi="ar-SA"/>
        </w:rPr>
        <w:t>90-734 Łódź</w:t>
      </w:r>
    </w:p>
    <w:p w:rsidR="00C96278" w:rsidRPr="00432848" w:rsidRDefault="00C96278">
      <w:pPr>
        <w:pStyle w:val="Teksttreci0"/>
        <w:ind w:left="940"/>
        <w:jc w:val="both"/>
        <w:rPr>
          <w:sz w:val="24"/>
          <w:szCs w:val="24"/>
        </w:rPr>
      </w:pPr>
    </w:p>
    <w:p w:rsidR="00C96278" w:rsidRPr="00432848" w:rsidRDefault="00CC082C">
      <w:pPr>
        <w:pStyle w:val="Nagwek20"/>
        <w:keepNext/>
        <w:keepLines/>
        <w:numPr>
          <w:ilvl w:val="0"/>
          <w:numId w:val="1"/>
        </w:numPr>
        <w:tabs>
          <w:tab w:val="left" w:pos="1654"/>
        </w:tabs>
        <w:spacing w:after="160"/>
        <w:ind w:left="1300" w:firstLine="0"/>
        <w:rPr>
          <w:sz w:val="24"/>
          <w:szCs w:val="24"/>
        </w:rPr>
      </w:pPr>
      <w:bookmarkStart w:id="4" w:name="bookmark9"/>
      <w:r w:rsidRPr="00432848">
        <w:rPr>
          <w:rStyle w:val="Nagwek2"/>
          <w:b/>
          <w:bCs/>
          <w:sz w:val="24"/>
          <w:szCs w:val="24"/>
        </w:rPr>
        <w:t>Wypłata środków:</w:t>
      </w:r>
      <w:bookmarkEnd w:id="4"/>
    </w:p>
    <w:p w:rsidR="00C96278" w:rsidRPr="00432848" w:rsidRDefault="00CC082C" w:rsidP="007A5DB6">
      <w:pPr>
        <w:pStyle w:val="Teksttreci0"/>
        <w:ind w:firstLine="708"/>
        <w:jc w:val="both"/>
        <w:rPr>
          <w:sz w:val="24"/>
          <w:szCs w:val="24"/>
        </w:rPr>
      </w:pPr>
      <w:r w:rsidRPr="00432848">
        <w:rPr>
          <w:rStyle w:val="Teksttreci"/>
          <w:sz w:val="24"/>
          <w:szCs w:val="24"/>
        </w:rPr>
        <w:t>Środki finansowe na nagrody Ministra Edukacji będą przekazywane po otrzymaniu kompletnych, prawidłowo wystawionych not księgowych - za pośrednictwem właściwego kuratorium oświaty. W związku z dużą liczbą przyznanych nagród, wypłata nastąpi najpóźniej do końca 2025 r.</w:t>
      </w:r>
    </w:p>
    <w:p w:rsidR="00AC20CA" w:rsidRPr="00AC20CA" w:rsidRDefault="00AC20CA" w:rsidP="00AC20CA">
      <w:pPr>
        <w:widowControl/>
        <w:spacing w:after="12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C20CA">
        <w:rPr>
          <w:rFonts w:ascii="Times New Roman" w:eastAsia="Times New Roman" w:hAnsi="Times New Roman" w:cs="Times New Roman"/>
          <w:color w:val="auto"/>
          <w:lang w:bidi="ar-SA"/>
        </w:rPr>
        <w:t xml:space="preserve">W zakresie wątpliwości w zakresie merytorycznym należy kontaktować się z: </w:t>
      </w:r>
    </w:p>
    <w:p w:rsidR="00AC20CA" w:rsidRPr="00AC20CA" w:rsidRDefault="00AC20CA" w:rsidP="00AC20CA">
      <w:pPr>
        <w:widowControl/>
        <w:numPr>
          <w:ilvl w:val="0"/>
          <w:numId w:val="6"/>
        </w:numPr>
        <w:spacing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C20CA">
        <w:rPr>
          <w:rFonts w:ascii="Times New Roman" w:eastAsia="Times New Roman" w:hAnsi="Times New Roman" w:cs="Times New Roman"/>
          <w:color w:val="auto"/>
          <w:lang w:bidi="ar-SA"/>
        </w:rPr>
        <w:t>Panią Heleną Malarczyk tel. 637-70-55 w. 66.</w:t>
      </w:r>
    </w:p>
    <w:p w:rsidR="00AC20CA" w:rsidRPr="00AC20CA" w:rsidRDefault="00AC20CA" w:rsidP="00AC20CA">
      <w:pPr>
        <w:widowControl/>
        <w:spacing w:before="240"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C20CA">
        <w:rPr>
          <w:rFonts w:ascii="Times New Roman" w:eastAsia="Times New Roman" w:hAnsi="Times New Roman" w:cs="Times New Roman"/>
          <w:color w:val="auto"/>
          <w:lang w:bidi="ar-SA"/>
        </w:rPr>
        <w:t>W razie wątpliwości w obszarze finansowym należy kontaktować się z:</w:t>
      </w:r>
    </w:p>
    <w:p w:rsidR="00AC20CA" w:rsidRPr="00AC20CA" w:rsidRDefault="00AC20CA" w:rsidP="00AC20CA">
      <w:pPr>
        <w:widowControl/>
        <w:numPr>
          <w:ilvl w:val="0"/>
          <w:numId w:val="6"/>
        </w:numPr>
        <w:spacing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C20CA">
        <w:rPr>
          <w:rFonts w:ascii="Times New Roman" w:eastAsia="Times New Roman" w:hAnsi="Times New Roman" w:cs="Times New Roman"/>
          <w:color w:val="auto"/>
          <w:lang w:bidi="ar-SA"/>
        </w:rPr>
        <w:t>Panią Marzanną Wojciechowską tel. 637-70-55 w. 74,</w:t>
      </w:r>
    </w:p>
    <w:p w:rsidR="00AC20CA" w:rsidRPr="00AC20CA" w:rsidRDefault="00AC20CA" w:rsidP="00AC20CA">
      <w:pPr>
        <w:widowControl/>
        <w:numPr>
          <w:ilvl w:val="0"/>
          <w:numId w:val="6"/>
        </w:numPr>
        <w:spacing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C20CA">
        <w:rPr>
          <w:rFonts w:ascii="Times New Roman" w:eastAsia="Times New Roman" w:hAnsi="Times New Roman" w:cs="Times New Roman"/>
          <w:color w:val="auto"/>
          <w:lang w:bidi="ar-SA"/>
        </w:rPr>
        <w:t xml:space="preserve">Panią Sylwią Dworakowską – </w:t>
      </w:r>
      <w:proofErr w:type="spellStart"/>
      <w:r w:rsidRPr="00AC20CA">
        <w:rPr>
          <w:rFonts w:ascii="Times New Roman" w:eastAsia="Times New Roman" w:hAnsi="Times New Roman" w:cs="Times New Roman"/>
          <w:color w:val="auto"/>
          <w:lang w:bidi="ar-SA"/>
        </w:rPr>
        <w:t>Wybor</w:t>
      </w:r>
      <w:proofErr w:type="spellEnd"/>
      <w:r w:rsidRPr="00AC20CA">
        <w:rPr>
          <w:rFonts w:ascii="Times New Roman" w:eastAsia="Times New Roman" w:hAnsi="Times New Roman" w:cs="Times New Roman"/>
          <w:color w:val="auto"/>
          <w:lang w:bidi="ar-SA"/>
        </w:rPr>
        <w:t xml:space="preserve"> tel. 637-70-55 w. 75.</w:t>
      </w:r>
    </w:p>
    <w:p w:rsidR="00E70DC2" w:rsidRDefault="00E70DC2" w:rsidP="00E70DC2">
      <w:pPr>
        <w:widowControl/>
        <w:spacing w:after="1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05ABA" w:rsidRDefault="00805ABA" w:rsidP="00432848">
      <w:pPr>
        <w:pStyle w:val="Podpistabeli0"/>
      </w:pPr>
    </w:p>
    <w:p w:rsidR="00355ABF" w:rsidRPr="00355ABF" w:rsidRDefault="00355ABF" w:rsidP="00B7761A">
      <w:pPr>
        <w:pStyle w:val="Podpistabeli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ab/>
      </w:r>
      <w:r w:rsidRPr="00355ABF">
        <w:rPr>
          <w:rFonts w:ascii="Times New Roman" w:hAnsi="Times New Roman" w:cs="Times New Roman"/>
          <w:sz w:val="24"/>
          <w:szCs w:val="24"/>
        </w:rPr>
        <w:t xml:space="preserve">Wzór </w:t>
      </w:r>
      <w:r w:rsidRPr="00355ABF">
        <w:rPr>
          <w:rStyle w:val="Teksttreci"/>
          <w:rFonts w:eastAsia="Arial"/>
          <w:sz w:val="24"/>
          <w:szCs w:val="24"/>
        </w:rPr>
        <w:t>noty księgowej</w:t>
      </w:r>
      <w:r w:rsidR="000C5216">
        <w:rPr>
          <w:rStyle w:val="Teksttreci"/>
          <w:rFonts w:eastAsia="Arial"/>
          <w:sz w:val="24"/>
          <w:szCs w:val="24"/>
        </w:rPr>
        <w:t xml:space="preserve"> związanej z wypłatą nagro</w:t>
      </w:r>
      <w:r w:rsidRPr="00355ABF">
        <w:rPr>
          <w:rStyle w:val="Teksttreci"/>
          <w:rFonts w:eastAsia="Arial"/>
          <w:sz w:val="24"/>
          <w:szCs w:val="24"/>
        </w:rPr>
        <w:t>d</w:t>
      </w:r>
      <w:r w:rsidR="000C5216">
        <w:rPr>
          <w:rStyle w:val="Teksttreci"/>
          <w:rFonts w:eastAsia="Arial"/>
          <w:sz w:val="24"/>
          <w:szCs w:val="24"/>
        </w:rPr>
        <w:t>y</w:t>
      </w:r>
      <w:r w:rsidR="00784B52">
        <w:rPr>
          <w:rStyle w:val="Teksttreci"/>
          <w:rFonts w:eastAsia="Arial"/>
          <w:sz w:val="24"/>
          <w:szCs w:val="24"/>
        </w:rPr>
        <w:t xml:space="preserve"> </w:t>
      </w:r>
      <w:r w:rsidRPr="00355ABF">
        <w:rPr>
          <w:rStyle w:val="Teksttreci"/>
          <w:rFonts w:eastAsia="Arial"/>
          <w:sz w:val="24"/>
          <w:szCs w:val="24"/>
        </w:rPr>
        <w:t>Ministra Edukacji</w:t>
      </w:r>
      <w:r w:rsidRPr="00355ABF">
        <w:rPr>
          <w:rStyle w:val="Teksttreci"/>
          <w:rFonts w:eastAsia="Arial"/>
          <w:b w:val="0"/>
          <w:sz w:val="24"/>
          <w:szCs w:val="24"/>
        </w:rPr>
        <w:t xml:space="preserve"> jest dostępny na stronie Kuratorium Oświaty w Łodzi </w:t>
      </w:r>
      <w:r>
        <w:rPr>
          <w:rStyle w:val="Teksttreci"/>
          <w:rFonts w:eastAsia="Arial"/>
          <w:b w:val="0"/>
          <w:sz w:val="24"/>
          <w:szCs w:val="24"/>
        </w:rPr>
        <w:t xml:space="preserve">w zakładce </w:t>
      </w:r>
      <w:r w:rsidR="00FB6381">
        <w:rPr>
          <w:rStyle w:val="Teksttreci"/>
          <w:rFonts w:eastAsia="Arial"/>
          <w:b w:val="0"/>
          <w:sz w:val="24"/>
          <w:szCs w:val="24"/>
        </w:rPr>
        <w:t xml:space="preserve">Szkoły i Organy </w:t>
      </w:r>
      <w:r w:rsidR="00784B52">
        <w:rPr>
          <w:rStyle w:val="Teksttreci"/>
          <w:rFonts w:eastAsia="Arial"/>
          <w:b w:val="0"/>
          <w:sz w:val="24"/>
          <w:szCs w:val="24"/>
        </w:rPr>
        <w:t>Prowadzące/Nagrody i odznaczenia</w:t>
      </w:r>
      <w:r w:rsidR="001C04A6">
        <w:rPr>
          <w:rStyle w:val="Teksttreci"/>
          <w:rFonts w:eastAsia="Arial"/>
          <w:b w:val="0"/>
          <w:sz w:val="24"/>
          <w:szCs w:val="24"/>
        </w:rPr>
        <w:t>.</w:t>
      </w:r>
    </w:p>
    <w:sectPr w:rsidR="00355ABF" w:rsidRPr="00355ABF">
      <w:footerReference w:type="default" r:id="rId7"/>
      <w:pgSz w:w="11900" w:h="16840"/>
      <w:pgMar w:top="662" w:right="1770" w:bottom="2232" w:left="1188" w:header="234" w:footer="180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CEF" w:rsidRDefault="00E81CEF">
      <w:r>
        <w:separator/>
      </w:r>
    </w:p>
  </w:endnote>
  <w:endnote w:type="continuationSeparator" w:id="0">
    <w:p w:rsidR="00E81CEF" w:rsidRDefault="00E8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278" w:rsidRDefault="00C9627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CEF" w:rsidRDefault="00E81CEF"/>
  </w:footnote>
  <w:footnote w:type="continuationSeparator" w:id="0">
    <w:p w:rsidR="00E81CEF" w:rsidRDefault="00E81C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02730"/>
    <w:multiLevelType w:val="hybridMultilevel"/>
    <w:tmpl w:val="48A2CE2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53044D"/>
    <w:multiLevelType w:val="multilevel"/>
    <w:tmpl w:val="5C5EE6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A34361"/>
    <w:multiLevelType w:val="multilevel"/>
    <w:tmpl w:val="642AFF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17740B"/>
    <w:multiLevelType w:val="multilevel"/>
    <w:tmpl w:val="15B2C9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331551"/>
    <w:multiLevelType w:val="multilevel"/>
    <w:tmpl w:val="13CA8F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78"/>
    <w:rsid w:val="000C5216"/>
    <w:rsid w:val="001C04A6"/>
    <w:rsid w:val="00234BBD"/>
    <w:rsid w:val="00283641"/>
    <w:rsid w:val="002B78DD"/>
    <w:rsid w:val="00355ABF"/>
    <w:rsid w:val="00432848"/>
    <w:rsid w:val="0059136E"/>
    <w:rsid w:val="00626FFC"/>
    <w:rsid w:val="006C3D6D"/>
    <w:rsid w:val="006F1161"/>
    <w:rsid w:val="00784B52"/>
    <w:rsid w:val="007A5DB6"/>
    <w:rsid w:val="00805ABA"/>
    <w:rsid w:val="009F78FC"/>
    <w:rsid w:val="00AC20CA"/>
    <w:rsid w:val="00B7761A"/>
    <w:rsid w:val="00BA73F4"/>
    <w:rsid w:val="00BF08EA"/>
    <w:rsid w:val="00C96278"/>
    <w:rsid w:val="00CB3778"/>
    <w:rsid w:val="00CC082C"/>
    <w:rsid w:val="00D0671F"/>
    <w:rsid w:val="00E70DC2"/>
    <w:rsid w:val="00E81CEF"/>
    <w:rsid w:val="00E92DAF"/>
    <w:rsid w:val="00F55A4C"/>
    <w:rsid w:val="00FA19D7"/>
    <w:rsid w:val="0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9C48F-5788-446C-985D-8B871F5A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gwek10">
    <w:name w:val="Nagłówek #1"/>
    <w:basedOn w:val="Normalny"/>
    <w:link w:val="Nagwek1"/>
    <w:pPr>
      <w:spacing w:after="180" w:line="221" w:lineRule="auto"/>
      <w:outlineLvl w:val="0"/>
    </w:pPr>
    <w:rPr>
      <w:rFonts w:ascii="Calibri" w:eastAsia="Calibri" w:hAnsi="Calibri" w:cs="Calibri"/>
      <w:sz w:val="38"/>
      <w:szCs w:val="38"/>
      <w:u w:val="single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160" w:line="28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200" w:line="288" w:lineRule="auto"/>
      <w:ind w:left="650" w:firstLine="38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odpistabeli0">
    <w:name w:val="Podpis tabeli"/>
    <w:basedOn w:val="Normalny"/>
    <w:link w:val="Podpistabeli"/>
    <w:rPr>
      <w:rFonts w:ascii="Arial" w:eastAsia="Arial" w:hAnsi="Arial" w:cs="Arial"/>
      <w:b/>
      <w:bCs/>
      <w:sz w:val="20"/>
      <w:szCs w:val="20"/>
    </w:rPr>
  </w:style>
  <w:style w:type="paragraph" w:customStyle="1" w:styleId="Inne0">
    <w:name w:val="Inne"/>
    <w:basedOn w:val="Normalny"/>
    <w:link w:val="Inne"/>
    <w:pPr>
      <w:spacing w:after="160" w:line="28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8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cp:lastModifiedBy>Marcin Markowski</cp:lastModifiedBy>
  <cp:revision>2</cp:revision>
  <dcterms:created xsi:type="dcterms:W3CDTF">2025-10-10T11:50:00Z</dcterms:created>
  <dcterms:modified xsi:type="dcterms:W3CDTF">2025-10-10T11:50:00Z</dcterms:modified>
</cp:coreProperties>
</file>