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D0F9C" w14:textId="3A496722" w:rsidR="002E56AD" w:rsidRPr="00287940" w:rsidRDefault="00586BAD" w:rsidP="00586BAD">
      <w:pPr>
        <w:pStyle w:val="Tytu"/>
        <w:spacing w:line="360" w:lineRule="auto"/>
        <w:jc w:val="left"/>
        <w:rPr>
          <w:rFonts w:cs="Arial"/>
          <w:szCs w:val="24"/>
        </w:rPr>
      </w:pPr>
      <w:bookmarkStart w:id="0" w:name="_GoBack"/>
      <w:r w:rsidRPr="00287940">
        <w:rPr>
          <w:rFonts w:cs="Arial"/>
          <w:szCs w:val="24"/>
        </w:rPr>
        <w:t xml:space="preserve">Zarządzenie nr </w:t>
      </w:r>
      <w:r w:rsidR="0003165A">
        <w:rPr>
          <w:rFonts w:cs="Arial"/>
          <w:szCs w:val="24"/>
        </w:rPr>
        <w:t>83</w:t>
      </w:r>
      <w:r w:rsidR="00497D38" w:rsidRPr="00287940">
        <w:rPr>
          <w:rFonts w:cs="Arial"/>
          <w:szCs w:val="24"/>
        </w:rPr>
        <w:t>/</w:t>
      </w:r>
      <w:r w:rsidR="00E64068" w:rsidRPr="00287940">
        <w:rPr>
          <w:rFonts w:cs="Arial"/>
          <w:szCs w:val="24"/>
        </w:rPr>
        <w:t>20</w:t>
      </w:r>
      <w:r w:rsidR="00A707A6" w:rsidRPr="00287940">
        <w:rPr>
          <w:rFonts w:cs="Arial"/>
          <w:szCs w:val="24"/>
        </w:rPr>
        <w:t>2</w:t>
      </w:r>
      <w:r w:rsidRPr="00287940">
        <w:rPr>
          <w:rFonts w:cs="Arial"/>
          <w:szCs w:val="24"/>
        </w:rPr>
        <w:t xml:space="preserve">5 Łódzkiego Kuratora Oświaty </w:t>
      </w:r>
      <w:r w:rsidR="005A2913" w:rsidRPr="00287940">
        <w:rPr>
          <w:rFonts w:cs="Arial"/>
          <w:szCs w:val="24"/>
        </w:rPr>
        <w:t xml:space="preserve">z dnia </w:t>
      </w:r>
      <w:r w:rsidR="00DE4B99" w:rsidRPr="00287940">
        <w:rPr>
          <w:rFonts w:cs="Arial"/>
          <w:szCs w:val="24"/>
        </w:rPr>
        <w:t xml:space="preserve"> </w:t>
      </w:r>
      <w:r w:rsidR="0003165A">
        <w:rPr>
          <w:rFonts w:cs="Arial"/>
          <w:szCs w:val="24"/>
        </w:rPr>
        <w:t xml:space="preserve">3 </w:t>
      </w:r>
      <w:r w:rsidR="00077AEB">
        <w:rPr>
          <w:rFonts w:cs="Arial"/>
          <w:szCs w:val="24"/>
        </w:rPr>
        <w:t>lipca</w:t>
      </w:r>
      <w:r w:rsidR="00DE4B99" w:rsidRPr="00287940">
        <w:rPr>
          <w:rFonts w:cs="Arial"/>
          <w:szCs w:val="24"/>
        </w:rPr>
        <w:t xml:space="preserve"> </w:t>
      </w:r>
      <w:r w:rsidR="00027F09" w:rsidRPr="00287940">
        <w:rPr>
          <w:rFonts w:cs="Arial"/>
          <w:szCs w:val="24"/>
        </w:rPr>
        <w:t>20</w:t>
      </w:r>
      <w:r w:rsidR="00A707A6" w:rsidRPr="00287940">
        <w:rPr>
          <w:rFonts w:cs="Arial"/>
          <w:szCs w:val="24"/>
        </w:rPr>
        <w:t>2</w:t>
      </w:r>
      <w:r w:rsidRPr="00287940">
        <w:rPr>
          <w:rFonts w:cs="Arial"/>
          <w:szCs w:val="24"/>
        </w:rPr>
        <w:t>5</w:t>
      </w:r>
      <w:r w:rsidR="00DD0E47" w:rsidRPr="00287940">
        <w:rPr>
          <w:rFonts w:cs="Arial"/>
          <w:szCs w:val="24"/>
        </w:rPr>
        <w:t xml:space="preserve"> r.</w:t>
      </w:r>
      <w:r w:rsidRPr="00287940">
        <w:rPr>
          <w:rFonts w:cs="Arial"/>
          <w:szCs w:val="24"/>
        </w:rPr>
        <w:t xml:space="preserve"> </w:t>
      </w:r>
      <w:r w:rsidR="006877F5" w:rsidRPr="00287940">
        <w:rPr>
          <w:rFonts w:cs="Arial"/>
          <w:szCs w:val="24"/>
        </w:rPr>
        <w:t xml:space="preserve">w sprawie </w:t>
      </w:r>
      <w:bookmarkStart w:id="1" w:name="_Hlk109118215"/>
      <w:r w:rsidR="0037312D" w:rsidRPr="00287940">
        <w:rPr>
          <w:rFonts w:cs="Arial"/>
          <w:szCs w:val="24"/>
        </w:rPr>
        <w:t>gospodarowania zbędnymi i zużytymi składnikami rzeczowymi majątku</w:t>
      </w:r>
      <w:r w:rsidRPr="00287940">
        <w:rPr>
          <w:rFonts w:cs="Arial"/>
          <w:szCs w:val="24"/>
        </w:rPr>
        <w:t xml:space="preserve"> </w:t>
      </w:r>
      <w:r w:rsidR="0037312D" w:rsidRPr="00287940">
        <w:rPr>
          <w:rFonts w:cs="Arial"/>
          <w:szCs w:val="24"/>
        </w:rPr>
        <w:t xml:space="preserve">ruchomego i dobrami niematerialnymi </w:t>
      </w:r>
      <w:r w:rsidR="006877F5" w:rsidRPr="00287940">
        <w:rPr>
          <w:rFonts w:cs="Arial"/>
          <w:szCs w:val="24"/>
        </w:rPr>
        <w:t>Kuratorium Oświaty w Łodzi</w:t>
      </w:r>
      <w:bookmarkEnd w:id="1"/>
    </w:p>
    <w:bookmarkEnd w:id="0"/>
    <w:p w14:paraId="644C965B" w14:textId="77777777" w:rsidR="006E7EA4" w:rsidRPr="00287940" w:rsidRDefault="006E7EA4" w:rsidP="006E7EA4">
      <w:pPr>
        <w:pStyle w:val="Tekstpodstawowy"/>
        <w:spacing w:line="276" w:lineRule="auto"/>
        <w:jc w:val="left"/>
        <w:rPr>
          <w:rFonts w:ascii="Arial" w:hAnsi="Arial" w:cs="Arial"/>
          <w:sz w:val="24"/>
          <w:szCs w:val="24"/>
        </w:rPr>
      </w:pPr>
    </w:p>
    <w:p w14:paraId="69311439" w14:textId="68A7882C" w:rsidR="00586BAD" w:rsidRPr="00287940" w:rsidRDefault="00586BAD" w:rsidP="006E7EA4">
      <w:pPr>
        <w:pStyle w:val="Tekstpodstawowy"/>
        <w:spacing w:line="276" w:lineRule="auto"/>
        <w:jc w:val="left"/>
        <w:rPr>
          <w:rFonts w:ascii="Arial" w:hAnsi="Arial" w:cs="Arial"/>
          <w:b w:val="0"/>
          <w:sz w:val="24"/>
          <w:szCs w:val="24"/>
        </w:rPr>
      </w:pPr>
      <w:r w:rsidRPr="00287940">
        <w:rPr>
          <w:rFonts w:ascii="Arial" w:hAnsi="Arial" w:cs="Arial"/>
          <w:b w:val="0"/>
          <w:sz w:val="24"/>
          <w:szCs w:val="24"/>
        </w:rPr>
        <w:t>Znak pisma WAiO.110</w:t>
      </w:r>
      <w:r w:rsidR="0003165A">
        <w:rPr>
          <w:rFonts w:ascii="Arial" w:hAnsi="Arial" w:cs="Arial"/>
          <w:b w:val="0"/>
          <w:sz w:val="24"/>
          <w:szCs w:val="24"/>
        </w:rPr>
        <w:t>.83.</w:t>
      </w:r>
      <w:r w:rsidRPr="00287940">
        <w:rPr>
          <w:rFonts w:ascii="Arial" w:hAnsi="Arial" w:cs="Arial"/>
          <w:b w:val="0"/>
          <w:sz w:val="24"/>
          <w:szCs w:val="24"/>
        </w:rPr>
        <w:t>2025</w:t>
      </w:r>
    </w:p>
    <w:p w14:paraId="1AE1C685" w14:textId="77777777" w:rsidR="00C44436" w:rsidRPr="00287940" w:rsidRDefault="005A2913" w:rsidP="0037312D">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ab/>
        <w:t xml:space="preserve">Na podstawie </w:t>
      </w:r>
      <w:r w:rsidR="0037312D" w:rsidRPr="00287940">
        <w:rPr>
          <w:rFonts w:ascii="Arial" w:hAnsi="Arial" w:cs="Arial"/>
          <w:b w:val="0"/>
          <w:sz w:val="24"/>
          <w:szCs w:val="24"/>
        </w:rPr>
        <w:t>art. 25 ust. 10 w związku z ust. 4 pkt 1 lit. e ustawy z dnia 21 listopada 2008 r. o służbie cywilnej (Dz. U. z 202</w:t>
      </w:r>
      <w:r w:rsidR="00942F16" w:rsidRPr="00287940">
        <w:rPr>
          <w:rFonts w:ascii="Arial" w:hAnsi="Arial" w:cs="Arial"/>
          <w:b w:val="0"/>
          <w:sz w:val="24"/>
          <w:szCs w:val="24"/>
        </w:rPr>
        <w:t>4</w:t>
      </w:r>
      <w:r w:rsidR="00CC04B0">
        <w:rPr>
          <w:rFonts w:ascii="Arial" w:hAnsi="Arial" w:cs="Arial"/>
          <w:b w:val="0"/>
          <w:sz w:val="24"/>
          <w:szCs w:val="24"/>
        </w:rPr>
        <w:t xml:space="preserve"> poz. </w:t>
      </w:r>
      <w:r w:rsidR="00942F16" w:rsidRPr="00287940">
        <w:rPr>
          <w:rFonts w:ascii="Arial" w:hAnsi="Arial" w:cs="Arial"/>
          <w:b w:val="0"/>
          <w:sz w:val="24"/>
          <w:szCs w:val="24"/>
        </w:rPr>
        <w:t>409</w:t>
      </w:r>
      <w:r w:rsidR="005B3FCF">
        <w:rPr>
          <w:rFonts w:ascii="Arial" w:hAnsi="Arial" w:cs="Arial"/>
          <w:b w:val="0"/>
          <w:sz w:val="24"/>
          <w:szCs w:val="24"/>
        </w:rPr>
        <w:t>, Dz. U. z 2025 r. poz. 620</w:t>
      </w:r>
      <w:r w:rsidR="0037312D" w:rsidRPr="00287940">
        <w:rPr>
          <w:rFonts w:ascii="Arial" w:hAnsi="Arial" w:cs="Arial"/>
          <w:b w:val="0"/>
          <w:sz w:val="24"/>
          <w:szCs w:val="24"/>
        </w:rPr>
        <w:t xml:space="preserve">) oraz </w:t>
      </w:r>
      <w:r w:rsidR="00F121F3" w:rsidRPr="00287940">
        <w:rPr>
          <w:rFonts w:ascii="Arial" w:hAnsi="Arial" w:cs="Arial"/>
          <w:b w:val="0"/>
          <w:sz w:val="24"/>
          <w:szCs w:val="24"/>
        </w:rPr>
        <w:t>rozporządzenia</w:t>
      </w:r>
      <w:r w:rsidR="006877F5" w:rsidRPr="00287940">
        <w:rPr>
          <w:rFonts w:ascii="Arial" w:hAnsi="Arial" w:cs="Arial"/>
          <w:b w:val="0"/>
          <w:sz w:val="24"/>
          <w:szCs w:val="24"/>
        </w:rPr>
        <w:t xml:space="preserve"> </w:t>
      </w:r>
      <w:bookmarkStart w:id="2" w:name="_Hlk110417523"/>
      <w:r w:rsidR="006877F5" w:rsidRPr="00287940">
        <w:rPr>
          <w:rFonts w:ascii="Arial" w:hAnsi="Arial" w:cs="Arial"/>
          <w:b w:val="0"/>
          <w:sz w:val="24"/>
          <w:szCs w:val="24"/>
        </w:rPr>
        <w:t>Rady Ministrów z dnia 21 października 2019 r. w sprawie</w:t>
      </w:r>
      <w:r w:rsidR="0037312D" w:rsidRPr="00287940">
        <w:rPr>
          <w:rFonts w:ascii="Arial" w:hAnsi="Arial" w:cs="Arial"/>
          <w:b w:val="0"/>
          <w:sz w:val="24"/>
          <w:szCs w:val="24"/>
        </w:rPr>
        <w:t xml:space="preserve"> </w:t>
      </w:r>
      <w:r w:rsidR="006877F5" w:rsidRPr="00287940">
        <w:rPr>
          <w:rFonts w:ascii="Arial" w:hAnsi="Arial" w:cs="Arial"/>
          <w:b w:val="0"/>
          <w:sz w:val="24"/>
          <w:szCs w:val="24"/>
        </w:rPr>
        <w:t>szczegółowego sposobu gospodarowania składnikami rzeczowymi majątku ruchomego Skarbu Państwa (Dz. U</w:t>
      </w:r>
      <w:r w:rsidR="00942F16" w:rsidRPr="00287940">
        <w:rPr>
          <w:rFonts w:ascii="Arial" w:hAnsi="Arial" w:cs="Arial"/>
          <w:b w:val="0"/>
          <w:sz w:val="24"/>
          <w:szCs w:val="24"/>
        </w:rPr>
        <w:t>.</w:t>
      </w:r>
      <w:r w:rsidR="006877F5" w:rsidRPr="00287940">
        <w:rPr>
          <w:rFonts w:ascii="Arial" w:hAnsi="Arial" w:cs="Arial"/>
          <w:b w:val="0"/>
          <w:sz w:val="24"/>
          <w:szCs w:val="24"/>
        </w:rPr>
        <w:t xml:space="preserve"> 202</w:t>
      </w:r>
      <w:r w:rsidR="00942F16" w:rsidRPr="00287940">
        <w:rPr>
          <w:rFonts w:ascii="Arial" w:hAnsi="Arial" w:cs="Arial"/>
          <w:b w:val="0"/>
          <w:sz w:val="24"/>
          <w:szCs w:val="24"/>
        </w:rPr>
        <w:t>5</w:t>
      </w:r>
      <w:r w:rsidR="00CC04B0">
        <w:rPr>
          <w:rFonts w:ascii="Arial" w:hAnsi="Arial" w:cs="Arial"/>
          <w:b w:val="0"/>
          <w:sz w:val="24"/>
          <w:szCs w:val="24"/>
        </w:rPr>
        <w:t xml:space="preserve"> poz. </w:t>
      </w:r>
      <w:r w:rsidR="00942F16" w:rsidRPr="00287940">
        <w:rPr>
          <w:rFonts w:ascii="Arial" w:hAnsi="Arial" w:cs="Arial"/>
          <w:b w:val="0"/>
          <w:sz w:val="24"/>
          <w:szCs w:val="24"/>
        </w:rPr>
        <w:t>228</w:t>
      </w:r>
      <w:r w:rsidR="006877F5" w:rsidRPr="00287940">
        <w:rPr>
          <w:rFonts w:ascii="Arial" w:hAnsi="Arial" w:cs="Arial"/>
          <w:b w:val="0"/>
          <w:sz w:val="24"/>
          <w:szCs w:val="24"/>
        </w:rPr>
        <w:t>)</w:t>
      </w:r>
      <w:bookmarkEnd w:id="2"/>
      <w:r w:rsidR="00C44436" w:rsidRPr="00287940">
        <w:rPr>
          <w:rFonts w:ascii="Arial" w:hAnsi="Arial" w:cs="Arial"/>
          <w:b w:val="0"/>
          <w:sz w:val="24"/>
          <w:szCs w:val="24"/>
        </w:rPr>
        <w:t xml:space="preserve">, </w:t>
      </w:r>
      <w:r w:rsidRPr="00287940">
        <w:rPr>
          <w:rFonts w:ascii="Arial" w:hAnsi="Arial" w:cs="Arial"/>
          <w:b w:val="0"/>
          <w:sz w:val="24"/>
          <w:szCs w:val="24"/>
        </w:rPr>
        <w:t>zarządzam, co następuje:</w:t>
      </w:r>
    </w:p>
    <w:p w14:paraId="6289A0CD" w14:textId="77777777" w:rsidR="0037312D" w:rsidRPr="00287940" w:rsidRDefault="0037312D" w:rsidP="0037312D">
      <w:pPr>
        <w:pStyle w:val="Tekstpodstawowy"/>
        <w:spacing w:before="120" w:line="276" w:lineRule="auto"/>
        <w:jc w:val="both"/>
        <w:rPr>
          <w:rFonts w:ascii="Arial" w:hAnsi="Arial" w:cs="Arial"/>
          <w:b w:val="0"/>
          <w:sz w:val="24"/>
          <w:szCs w:val="24"/>
        </w:rPr>
      </w:pPr>
    </w:p>
    <w:p w14:paraId="54EAB30F" w14:textId="77777777" w:rsidR="0037312D" w:rsidRPr="00287940" w:rsidRDefault="0037312D" w:rsidP="0037312D">
      <w:pPr>
        <w:pStyle w:val="Tekstpodstawowy"/>
        <w:spacing w:before="120" w:line="276" w:lineRule="auto"/>
        <w:jc w:val="both"/>
        <w:rPr>
          <w:rFonts w:ascii="Arial" w:hAnsi="Arial" w:cs="Arial"/>
          <w:b w:val="0"/>
          <w:sz w:val="24"/>
          <w:szCs w:val="24"/>
        </w:rPr>
      </w:pPr>
      <w:r w:rsidRPr="00287940">
        <w:rPr>
          <w:rFonts w:ascii="Arial" w:hAnsi="Arial" w:cs="Arial"/>
          <w:sz w:val="24"/>
          <w:szCs w:val="24"/>
        </w:rPr>
        <w:t>§ 1.</w:t>
      </w:r>
      <w:r w:rsidRPr="00287940">
        <w:rPr>
          <w:rFonts w:ascii="Arial" w:hAnsi="Arial" w:cs="Arial"/>
          <w:b w:val="0"/>
          <w:sz w:val="24"/>
          <w:szCs w:val="24"/>
        </w:rPr>
        <w:t xml:space="preserve"> Ilekroć w zarządzeniu jest mowa o:</w:t>
      </w:r>
    </w:p>
    <w:p w14:paraId="4AE43771" w14:textId="77777777" w:rsidR="0037312D" w:rsidRPr="00287940" w:rsidRDefault="0037312D" w:rsidP="0037312D">
      <w:pPr>
        <w:pStyle w:val="Tekstpodstawowy"/>
        <w:numPr>
          <w:ilvl w:val="0"/>
          <w:numId w:val="14"/>
        </w:numPr>
        <w:spacing w:before="120" w:line="276" w:lineRule="auto"/>
        <w:jc w:val="both"/>
        <w:rPr>
          <w:rFonts w:ascii="Arial" w:hAnsi="Arial" w:cs="Arial"/>
          <w:b w:val="0"/>
          <w:sz w:val="24"/>
          <w:szCs w:val="24"/>
        </w:rPr>
      </w:pPr>
      <w:r w:rsidRPr="00287940">
        <w:rPr>
          <w:rFonts w:ascii="Arial" w:hAnsi="Arial" w:cs="Arial"/>
          <w:b w:val="0"/>
          <w:sz w:val="24"/>
          <w:szCs w:val="24"/>
        </w:rPr>
        <w:t>Kuratorze – należy przez to rozumieć Łódzkiego Kuratora Oświaty;</w:t>
      </w:r>
    </w:p>
    <w:p w14:paraId="302FC098" w14:textId="77777777" w:rsidR="0037312D" w:rsidRPr="00287940" w:rsidRDefault="0037312D" w:rsidP="0037312D">
      <w:pPr>
        <w:pStyle w:val="Tekstpodstawowy"/>
        <w:numPr>
          <w:ilvl w:val="0"/>
          <w:numId w:val="14"/>
        </w:numPr>
        <w:spacing w:before="120" w:line="276" w:lineRule="auto"/>
        <w:jc w:val="both"/>
        <w:rPr>
          <w:rFonts w:ascii="Arial" w:hAnsi="Arial" w:cs="Arial"/>
          <w:b w:val="0"/>
          <w:sz w:val="24"/>
          <w:szCs w:val="24"/>
        </w:rPr>
      </w:pPr>
      <w:r w:rsidRPr="00287940">
        <w:rPr>
          <w:rFonts w:ascii="Arial" w:hAnsi="Arial" w:cs="Arial"/>
          <w:b w:val="0"/>
          <w:sz w:val="24"/>
          <w:szCs w:val="24"/>
        </w:rPr>
        <w:t>Urzędzie – należy przez to rozumieć Kuratorium Oświaty w Łodzi;</w:t>
      </w:r>
    </w:p>
    <w:p w14:paraId="32FC5931" w14:textId="77777777" w:rsidR="00145687" w:rsidRPr="00287940" w:rsidRDefault="00145687" w:rsidP="0037312D">
      <w:pPr>
        <w:pStyle w:val="Tekstpodstawowy"/>
        <w:numPr>
          <w:ilvl w:val="0"/>
          <w:numId w:val="14"/>
        </w:numPr>
        <w:spacing w:before="120" w:line="276" w:lineRule="auto"/>
        <w:jc w:val="both"/>
        <w:rPr>
          <w:rFonts w:ascii="Arial" w:hAnsi="Arial" w:cs="Arial"/>
          <w:b w:val="0"/>
          <w:sz w:val="24"/>
          <w:szCs w:val="24"/>
        </w:rPr>
      </w:pPr>
      <w:r w:rsidRPr="00287940">
        <w:rPr>
          <w:rFonts w:ascii="Arial" w:hAnsi="Arial" w:cs="Arial"/>
          <w:b w:val="0"/>
          <w:sz w:val="24"/>
          <w:szCs w:val="24"/>
        </w:rPr>
        <w:t xml:space="preserve">rozporządzeniu – należy przez to rozumieć rozporządzenie Rady Ministrów z dnia </w:t>
      </w:r>
      <w:r w:rsidRPr="00287940">
        <w:rPr>
          <w:rFonts w:ascii="Arial" w:hAnsi="Arial" w:cs="Arial"/>
          <w:b w:val="0"/>
          <w:sz w:val="24"/>
          <w:szCs w:val="24"/>
        </w:rPr>
        <w:br/>
        <w:t>21 października 2019 r. w sprawie szczegółowego sposobu gospodarowania składnikami rzeczowymi majątku ruchomego Skarbu Państwa (Dz. U.</w:t>
      </w:r>
      <w:r w:rsidR="005B3FCF">
        <w:rPr>
          <w:rFonts w:ascii="Arial" w:hAnsi="Arial" w:cs="Arial"/>
          <w:b w:val="0"/>
          <w:sz w:val="24"/>
          <w:szCs w:val="24"/>
        </w:rPr>
        <w:t xml:space="preserve"> </w:t>
      </w:r>
      <w:r w:rsidRPr="00287940">
        <w:rPr>
          <w:rFonts w:ascii="Arial" w:hAnsi="Arial" w:cs="Arial"/>
          <w:b w:val="0"/>
          <w:sz w:val="24"/>
          <w:szCs w:val="24"/>
        </w:rPr>
        <w:t>z 202</w:t>
      </w:r>
      <w:r w:rsidR="005B3FCF">
        <w:rPr>
          <w:rFonts w:ascii="Arial" w:hAnsi="Arial" w:cs="Arial"/>
          <w:b w:val="0"/>
          <w:sz w:val="24"/>
          <w:szCs w:val="24"/>
        </w:rPr>
        <w:t>5 r. poz. 228</w:t>
      </w:r>
      <w:r w:rsidR="00FB248E" w:rsidRPr="00287940">
        <w:rPr>
          <w:rFonts w:ascii="Arial" w:hAnsi="Arial" w:cs="Arial"/>
          <w:b w:val="0"/>
          <w:sz w:val="24"/>
          <w:szCs w:val="24"/>
        </w:rPr>
        <w:t>),</w:t>
      </w:r>
    </w:p>
    <w:p w14:paraId="15F67BB4" w14:textId="77777777" w:rsidR="0037312D" w:rsidRPr="00287940" w:rsidRDefault="0037312D" w:rsidP="0037312D">
      <w:pPr>
        <w:pStyle w:val="Tekstpodstawowy"/>
        <w:numPr>
          <w:ilvl w:val="0"/>
          <w:numId w:val="14"/>
        </w:numPr>
        <w:spacing w:before="120" w:line="276" w:lineRule="auto"/>
        <w:jc w:val="both"/>
        <w:rPr>
          <w:rFonts w:ascii="Arial" w:hAnsi="Arial" w:cs="Arial"/>
          <w:b w:val="0"/>
          <w:sz w:val="24"/>
          <w:szCs w:val="24"/>
        </w:rPr>
      </w:pPr>
      <w:proofErr w:type="spellStart"/>
      <w:r w:rsidRPr="00287940">
        <w:rPr>
          <w:rFonts w:ascii="Arial" w:hAnsi="Arial" w:cs="Arial"/>
          <w:b w:val="0"/>
          <w:sz w:val="24"/>
          <w:szCs w:val="24"/>
        </w:rPr>
        <w:t>W</w:t>
      </w:r>
      <w:r w:rsidR="001E3726" w:rsidRPr="00287940">
        <w:rPr>
          <w:rFonts w:ascii="Arial" w:hAnsi="Arial" w:cs="Arial"/>
          <w:b w:val="0"/>
          <w:sz w:val="24"/>
          <w:szCs w:val="24"/>
        </w:rPr>
        <w:t>Ai</w:t>
      </w:r>
      <w:r w:rsidRPr="00287940">
        <w:rPr>
          <w:rFonts w:ascii="Arial" w:hAnsi="Arial" w:cs="Arial"/>
          <w:b w:val="0"/>
          <w:sz w:val="24"/>
          <w:szCs w:val="24"/>
        </w:rPr>
        <w:t>O</w:t>
      </w:r>
      <w:proofErr w:type="spellEnd"/>
      <w:r w:rsidRPr="00287940">
        <w:rPr>
          <w:rFonts w:ascii="Arial" w:hAnsi="Arial" w:cs="Arial"/>
          <w:b w:val="0"/>
          <w:sz w:val="24"/>
          <w:szCs w:val="24"/>
        </w:rPr>
        <w:t xml:space="preserve"> – należy przez to rozumieć Wydział </w:t>
      </w:r>
      <w:r w:rsidR="001E3726" w:rsidRPr="00287940">
        <w:rPr>
          <w:rFonts w:ascii="Arial" w:hAnsi="Arial" w:cs="Arial"/>
          <w:b w:val="0"/>
          <w:sz w:val="24"/>
          <w:szCs w:val="24"/>
        </w:rPr>
        <w:t>Administracji i Obsługi</w:t>
      </w:r>
      <w:r w:rsidRPr="00287940">
        <w:rPr>
          <w:rFonts w:ascii="Arial" w:hAnsi="Arial" w:cs="Arial"/>
          <w:b w:val="0"/>
          <w:sz w:val="24"/>
          <w:szCs w:val="24"/>
        </w:rPr>
        <w:t>;</w:t>
      </w:r>
    </w:p>
    <w:p w14:paraId="2BF46622" w14:textId="77777777" w:rsidR="004072A5" w:rsidRPr="00287940" w:rsidRDefault="004072A5" w:rsidP="0037312D">
      <w:pPr>
        <w:pStyle w:val="Tekstpodstawowy"/>
        <w:numPr>
          <w:ilvl w:val="0"/>
          <w:numId w:val="14"/>
        </w:numPr>
        <w:spacing w:before="120" w:line="276" w:lineRule="auto"/>
        <w:jc w:val="both"/>
        <w:rPr>
          <w:rFonts w:ascii="Arial" w:hAnsi="Arial" w:cs="Arial"/>
          <w:b w:val="0"/>
          <w:sz w:val="24"/>
          <w:szCs w:val="24"/>
        </w:rPr>
      </w:pPr>
      <w:r w:rsidRPr="00287940">
        <w:rPr>
          <w:rFonts w:ascii="Arial" w:hAnsi="Arial" w:cs="Arial"/>
          <w:b w:val="0"/>
          <w:sz w:val="24"/>
          <w:szCs w:val="24"/>
        </w:rPr>
        <w:t>W</w:t>
      </w:r>
      <w:r w:rsidR="001E3726" w:rsidRPr="00287940">
        <w:rPr>
          <w:rFonts w:ascii="Arial" w:hAnsi="Arial" w:cs="Arial"/>
          <w:b w:val="0"/>
          <w:sz w:val="24"/>
          <w:szCs w:val="24"/>
        </w:rPr>
        <w:t>RE</w:t>
      </w:r>
      <w:r w:rsidRPr="00287940">
        <w:rPr>
          <w:rFonts w:ascii="Arial" w:hAnsi="Arial" w:cs="Arial"/>
          <w:b w:val="0"/>
          <w:sz w:val="24"/>
          <w:szCs w:val="24"/>
        </w:rPr>
        <w:t xml:space="preserve"> – należy przez to rozumieć Wydział </w:t>
      </w:r>
      <w:r w:rsidR="001E3726" w:rsidRPr="00287940">
        <w:rPr>
          <w:rFonts w:ascii="Arial" w:hAnsi="Arial" w:cs="Arial"/>
          <w:b w:val="0"/>
          <w:sz w:val="24"/>
          <w:szCs w:val="24"/>
        </w:rPr>
        <w:t>Rozwoju Edukacji</w:t>
      </w:r>
      <w:r w:rsidRPr="00287940">
        <w:rPr>
          <w:rFonts w:ascii="Arial" w:hAnsi="Arial" w:cs="Arial"/>
          <w:b w:val="0"/>
          <w:sz w:val="24"/>
          <w:szCs w:val="24"/>
        </w:rPr>
        <w:t>;</w:t>
      </w:r>
    </w:p>
    <w:p w14:paraId="59FEF39A" w14:textId="77777777" w:rsidR="004072A5" w:rsidRPr="00287940" w:rsidRDefault="004072A5" w:rsidP="0037312D">
      <w:pPr>
        <w:pStyle w:val="Tekstpodstawowy"/>
        <w:numPr>
          <w:ilvl w:val="0"/>
          <w:numId w:val="14"/>
        </w:numPr>
        <w:spacing w:before="120" w:line="276" w:lineRule="auto"/>
        <w:jc w:val="both"/>
        <w:rPr>
          <w:rFonts w:ascii="Arial" w:hAnsi="Arial" w:cs="Arial"/>
          <w:b w:val="0"/>
          <w:sz w:val="24"/>
          <w:szCs w:val="24"/>
        </w:rPr>
      </w:pPr>
      <w:r w:rsidRPr="00287940">
        <w:rPr>
          <w:rFonts w:ascii="Arial" w:hAnsi="Arial" w:cs="Arial"/>
          <w:b w:val="0"/>
          <w:sz w:val="24"/>
          <w:szCs w:val="24"/>
        </w:rPr>
        <w:t>W</w:t>
      </w:r>
      <w:r w:rsidR="001E3726" w:rsidRPr="00287940">
        <w:rPr>
          <w:rFonts w:ascii="Arial" w:hAnsi="Arial" w:cs="Arial"/>
          <w:b w:val="0"/>
          <w:sz w:val="24"/>
          <w:szCs w:val="24"/>
        </w:rPr>
        <w:t>NP</w:t>
      </w:r>
      <w:r w:rsidRPr="00287940">
        <w:rPr>
          <w:rFonts w:ascii="Arial" w:hAnsi="Arial" w:cs="Arial"/>
          <w:b w:val="0"/>
          <w:sz w:val="24"/>
          <w:szCs w:val="24"/>
        </w:rPr>
        <w:t xml:space="preserve"> - należy przez to rozumieć Wydział </w:t>
      </w:r>
      <w:r w:rsidR="00FB248E" w:rsidRPr="00287940">
        <w:rPr>
          <w:rFonts w:ascii="Arial" w:hAnsi="Arial" w:cs="Arial"/>
          <w:b w:val="0"/>
          <w:sz w:val="24"/>
          <w:szCs w:val="24"/>
        </w:rPr>
        <w:t>Nadzoru P</w:t>
      </w:r>
      <w:r w:rsidR="001E3726" w:rsidRPr="00287940">
        <w:rPr>
          <w:rFonts w:ascii="Arial" w:hAnsi="Arial" w:cs="Arial"/>
          <w:b w:val="0"/>
          <w:sz w:val="24"/>
          <w:szCs w:val="24"/>
        </w:rPr>
        <w:t>edagogicznego</w:t>
      </w:r>
      <w:r w:rsidRPr="00287940">
        <w:rPr>
          <w:rFonts w:ascii="Arial" w:hAnsi="Arial" w:cs="Arial"/>
          <w:b w:val="0"/>
          <w:sz w:val="24"/>
          <w:szCs w:val="24"/>
        </w:rPr>
        <w:t>;</w:t>
      </w:r>
    </w:p>
    <w:p w14:paraId="24D43F34" w14:textId="77777777" w:rsidR="004072A5" w:rsidRPr="00287940" w:rsidRDefault="004072A5" w:rsidP="0037312D">
      <w:pPr>
        <w:pStyle w:val="Tekstpodstawowy"/>
        <w:numPr>
          <w:ilvl w:val="0"/>
          <w:numId w:val="14"/>
        </w:numPr>
        <w:spacing w:before="120" w:line="276" w:lineRule="auto"/>
        <w:jc w:val="both"/>
        <w:rPr>
          <w:rFonts w:ascii="Arial" w:hAnsi="Arial" w:cs="Arial"/>
          <w:b w:val="0"/>
          <w:sz w:val="24"/>
          <w:szCs w:val="24"/>
        </w:rPr>
      </w:pPr>
      <w:r w:rsidRPr="00287940">
        <w:rPr>
          <w:rFonts w:ascii="Arial" w:hAnsi="Arial" w:cs="Arial"/>
          <w:b w:val="0"/>
          <w:sz w:val="24"/>
          <w:szCs w:val="24"/>
        </w:rPr>
        <w:t>WFIK – należy przez to rozumieć Wydział Finansów i Kadr;</w:t>
      </w:r>
    </w:p>
    <w:p w14:paraId="7D8962B6" w14:textId="77777777" w:rsidR="0037312D" w:rsidRPr="00287940" w:rsidRDefault="00DF0AAF" w:rsidP="0037312D">
      <w:pPr>
        <w:pStyle w:val="Tekstpodstawowy"/>
        <w:numPr>
          <w:ilvl w:val="0"/>
          <w:numId w:val="14"/>
        </w:numPr>
        <w:spacing w:before="120" w:line="276" w:lineRule="auto"/>
        <w:jc w:val="both"/>
        <w:rPr>
          <w:rFonts w:ascii="Arial" w:hAnsi="Arial" w:cs="Arial"/>
          <w:b w:val="0"/>
          <w:sz w:val="24"/>
          <w:szCs w:val="24"/>
        </w:rPr>
      </w:pPr>
      <w:r>
        <w:rPr>
          <w:rFonts w:ascii="Arial" w:hAnsi="Arial" w:cs="Arial"/>
          <w:b w:val="0"/>
          <w:sz w:val="24"/>
          <w:szCs w:val="24"/>
        </w:rPr>
        <w:t>dyrektorze</w:t>
      </w:r>
      <w:r w:rsidR="0037312D" w:rsidRPr="00287940">
        <w:rPr>
          <w:rFonts w:ascii="Arial" w:hAnsi="Arial" w:cs="Arial"/>
          <w:b w:val="0"/>
          <w:sz w:val="24"/>
          <w:szCs w:val="24"/>
        </w:rPr>
        <w:t xml:space="preserve"> – należy przez to rozumieć dyrektora wydziału lub delegatury Urzędu;</w:t>
      </w:r>
    </w:p>
    <w:p w14:paraId="1A9CE27F" w14:textId="77777777" w:rsidR="002A1D15" w:rsidRPr="00287940" w:rsidRDefault="0037312D" w:rsidP="0037312D">
      <w:pPr>
        <w:pStyle w:val="Tekstpodstawowy"/>
        <w:numPr>
          <w:ilvl w:val="0"/>
          <w:numId w:val="14"/>
        </w:numPr>
        <w:spacing w:before="120" w:line="276" w:lineRule="auto"/>
        <w:jc w:val="both"/>
        <w:rPr>
          <w:rFonts w:ascii="Arial" w:hAnsi="Arial" w:cs="Arial"/>
          <w:b w:val="0"/>
          <w:sz w:val="24"/>
          <w:szCs w:val="24"/>
        </w:rPr>
      </w:pPr>
      <w:r w:rsidRPr="00287940">
        <w:rPr>
          <w:rFonts w:ascii="Arial" w:hAnsi="Arial" w:cs="Arial"/>
          <w:b w:val="0"/>
          <w:sz w:val="24"/>
          <w:szCs w:val="24"/>
        </w:rPr>
        <w:t xml:space="preserve">Komisji – należy przez to rozumieć Komisję </w:t>
      </w:r>
      <w:r w:rsidR="002A1D15" w:rsidRPr="00287940">
        <w:rPr>
          <w:rFonts w:ascii="Arial" w:hAnsi="Arial" w:cs="Arial"/>
          <w:b w:val="0"/>
          <w:sz w:val="24"/>
          <w:szCs w:val="24"/>
        </w:rPr>
        <w:t>powołaną przez Kuratora do dokonania oceny przydatności do dalszego użytkowania zbędnych lub zużytych składników rzeczowych majątku ruchomego oraz likwidacji zbędnych lub zużytych składników rzeczowych majątku ruchomego;</w:t>
      </w:r>
    </w:p>
    <w:p w14:paraId="0FA9D7B7" w14:textId="77777777" w:rsidR="0037312D" w:rsidRPr="00287940" w:rsidRDefault="005B3FCF" w:rsidP="0037312D">
      <w:pPr>
        <w:pStyle w:val="Tekstpodstawowy"/>
        <w:numPr>
          <w:ilvl w:val="0"/>
          <w:numId w:val="14"/>
        </w:numPr>
        <w:spacing w:before="120" w:line="276" w:lineRule="auto"/>
        <w:jc w:val="both"/>
        <w:rPr>
          <w:rFonts w:ascii="Arial" w:hAnsi="Arial" w:cs="Arial"/>
          <w:b w:val="0"/>
          <w:sz w:val="24"/>
          <w:szCs w:val="24"/>
        </w:rPr>
      </w:pPr>
      <w:r>
        <w:rPr>
          <w:rFonts w:ascii="Arial" w:hAnsi="Arial" w:cs="Arial"/>
          <w:b w:val="0"/>
          <w:sz w:val="24"/>
          <w:szCs w:val="24"/>
        </w:rPr>
        <w:t xml:space="preserve"> </w:t>
      </w:r>
      <w:r w:rsidR="0037312D" w:rsidRPr="00287940">
        <w:rPr>
          <w:rFonts w:ascii="Arial" w:hAnsi="Arial" w:cs="Arial"/>
          <w:b w:val="0"/>
          <w:sz w:val="24"/>
          <w:szCs w:val="24"/>
        </w:rPr>
        <w:t>zbędnych składnikach rzeczowych majątku ruchomego – należy przez to rozumieć</w:t>
      </w:r>
      <w:r w:rsidR="002A1D15" w:rsidRPr="00287940">
        <w:rPr>
          <w:rFonts w:ascii="Arial" w:hAnsi="Arial" w:cs="Arial"/>
          <w:b w:val="0"/>
          <w:sz w:val="24"/>
          <w:szCs w:val="24"/>
        </w:rPr>
        <w:t xml:space="preserve"> </w:t>
      </w:r>
      <w:r w:rsidR="0037312D" w:rsidRPr="00287940">
        <w:rPr>
          <w:rFonts w:ascii="Arial" w:hAnsi="Arial" w:cs="Arial"/>
          <w:b w:val="0"/>
          <w:sz w:val="24"/>
          <w:szCs w:val="24"/>
        </w:rPr>
        <w:t>składniki rzeczowe majątku ruchomego, które:</w:t>
      </w:r>
    </w:p>
    <w:p w14:paraId="01C53617" w14:textId="77777777" w:rsidR="002A1D15" w:rsidRPr="00287940" w:rsidRDefault="0037312D" w:rsidP="0037312D">
      <w:pPr>
        <w:pStyle w:val="Tekstpodstawowy"/>
        <w:numPr>
          <w:ilvl w:val="1"/>
          <w:numId w:val="14"/>
        </w:numPr>
        <w:spacing w:before="120" w:line="276" w:lineRule="auto"/>
        <w:jc w:val="both"/>
        <w:rPr>
          <w:rFonts w:ascii="Arial" w:hAnsi="Arial" w:cs="Arial"/>
          <w:b w:val="0"/>
          <w:sz w:val="24"/>
          <w:szCs w:val="24"/>
        </w:rPr>
      </w:pPr>
      <w:r w:rsidRPr="00287940">
        <w:rPr>
          <w:rFonts w:ascii="Arial" w:hAnsi="Arial" w:cs="Arial"/>
          <w:b w:val="0"/>
          <w:sz w:val="24"/>
          <w:szCs w:val="24"/>
        </w:rPr>
        <w:t>nie są i nie będą mogły być wykorzystane w realizacji zadań związanych</w:t>
      </w:r>
      <w:r w:rsidR="002A1D15" w:rsidRPr="00287940">
        <w:rPr>
          <w:rFonts w:ascii="Arial" w:hAnsi="Arial" w:cs="Arial"/>
          <w:b w:val="0"/>
          <w:sz w:val="24"/>
          <w:szCs w:val="24"/>
        </w:rPr>
        <w:t xml:space="preserve"> </w:t>
      </w:r>
      <w:r w:rsidRPr="00287940">
        <w:rPr>
          <w:rFonts w:ascii="Arial" w:hAnsi="Arial" w:cs="Arial"/>
          <w:b w:val="0"/>
          <w:sz w:val="24"/>
          <w:szCs w:val="24"/>
        </w:rPr>
        <w:t>z działalnością jednostki lub</w:t>
      </w:r>
    </w:p>
    <w:p w14:paraId="05B8C316" w14:textId="77777777" w:rsidR="0037312D" w:rsidRPr="00287940" w:rsidRDefault="0037312D" w:rsidP="0037312D">
      <w:pPr>
        <w:pStyle w:val="Tekstpodstawowy"/>
        <w:numPr>
          <w:ilvl w:val="1"/>
          <w:numId w:val="14"/>
        </w:numPr>
        <w:spacing w:before="120" w:line="276" w:lineRule="auto"/>
        <w:jc w:val="both"/>
        <w:rPr>
          <w:rFonts w:ascii="Arial" w:hAnsi="Arial" w:cs="Arial"/>
          <w:b w:val="0"/>
          <w:sz w:val="24"/>
          <w:szCs w:val="24"/>
        </w:rPr>
      </w:pPr>
      <w:r w:rsidRPr="00287940">
        <w:rPr>
          <w:rFonts w:ascii="Arial" w:hAnsi="Arial" w:cs="Arial"/>
          <w:b w:val="0"/>
          <w:sz w:val="24"/>
          <w:szCs w:val="24"/>
        </w:rPr>
        <w:t>nie nadają się do użytkowania ze sprzętem używanym w jednostce, a ich</w:t>
      </w:r>
      <w:r w:rsidR="002A1D15" w:rsidRPr="00287940">
        <w:rPr>
          <w:rFonts w:ascii="Arial" w:hAnsi="Arial" w:cs="Arial"/>
          <w:b w:val="0"/>
          <w:sz w:val="24"/>
          <w:szCs w:val="24"/>
        </w:rPr>
        <w:t xml:space="preserve"> </w:t>
      </w:r>
      <w:r w:rsidRPr="00287940">
        <w:rPr>
          <w:rFonts w:ascii="Arial" w:hAnsi="Arial" w:cs="Arial"/>
          <w:b w:val="0"/>
          <w:sz w:val="24"/>
          <w:szCs w:val="24"/>
        </w:rPr>
        <w:t>przystosowanie byłoby technicznie lub ekonomicznie nieuzasadnione;</w:t>
      </w:r>
    </w:p>
    <w:p w14:paraId="1C20D559" w14:textId="77777777" w:rsidR="0037312D" w:rsidRPr="00287940" w:rsidRDefault="00625881" w:rsidP="0037312D">
      <w:pPr>
        <w:pStyle w:val="Tekstpodstawowy"/>
        <w:numPr>
          <w:ilvl w:val="0"/>
          <w:numId w:val="14"/>
        </w:numPr>
        <w:spacing w:before="120" w:line="276" w:lineRule="auto"/>
        <w:jc w:val="both"/>
        <w:rPr>
          <w:rFonts w:ascii="Arial" w:hAnsi="Arial" w:cs="Arial"/>
          <w:b w:val="0"/>
          <w:sz w:val="24"/>
          <w:szCs w:val="24"/>
        </w:rPr>
      </w:pPr>
      <w:r>
        <w:rPr>
          <w:rFonts w:ascii="Arial" w:hAnsi="Arial" w:cs="Arial"/>
          <w:b w:val="0"/>
          <w:sz w:val="24"/>
          <w:szCs w:val="24"/>
        </w:rPr>
        <w:t xml:space="preserve"> </w:t>
      </w:r>
      <w:r w:rsidR="0037312D" w:rsidRPr="00287940">
        <w:rPr>
          <w:rFonts w:ascii="Arial" w:hAnsi="Arial" w:cs="Arial"/>
          <w:b w:val="0"/>
          <w:sz w:val="24"/>
          <w:szCs w:val="24"/>
        </w:rPr>
        <w:t>zużytych składnikach rzeczowych majątku ruchomego – należy przez to rozumieć</w:t>
      </w:r>
      <w:r w:rsidR="002A1D15" w:rsidRPr="00287940">
        <w:rPr>
          <w:rFonts w:ascii="Arial" w:hAnsi="Arial" w:cs="Arial"/>
          <w:b w:val="0"/>
          <w:sz w:val="24"/>
          <w:szCs w:val="24"/>
        </w:rPr>
        <w:t xml:space="preserve"> </w:t>
      </w:r>
      <w:r w:rsidR="0037312D" w:rsidRPr="00287940">
        <w:rPr>
          <w:rFonts w:ascii="Arial" w:hAnsi="Arial" w:cs="Arial"/>
          <w:b w:val="0"/>
          <w:sz w:val="24"/>
          <w:szCs w:val="24"/>
        </w:rPr>
        <w:t>składniki rzeczowe majątku ruchomego:</w:t>
      </w:r>
    </w:p>
    <w:p w14:paraId="32A58433" w14:textId="77777777" w:rsidR="002A1D15" w:rsidRPr="00287940" w:rsidRDefault="0037312D" w:rsidP="0037312D">
      <w:pPr>
        <w:pStyle w:val="Tekstpodstawowy"/>
        <w:numPr>
          <w:ilvl w:val="1"/>
          <w:numId w:val="14"/>
        </w:numPr>
        <w:spacing w:before="120" w:line="276" w:lineRule="auto"/>
        <w:jc w:val="both"/>
        <w:rPr>
          <w:rFonts w:ascii="Arial" w:hAnsi="Arial" w:cs="Arial"/>
          <w:b w:val="0"/>
          <w:sz w:val="24"/>
          <w:szCs w:val="24"/>
        </w:rPr>
      </w:pPr>
      <w:r w:rsidRPr="00287940">
        <w:rPr>
          <w:rFonts w:ascii="Arial" w:hAnsi="Arial" w:cs="Arial"/>
          <w:b w:val="0"/>
          <w:sz w:val="24"/>
          <w:szCs w:val="24"/>
        </w:rPr>
        <w:t>posiadające wady lub uszkodzenia, których naprawa byłaby ekonomicznie</w:t>
      </w:r>
      <w:r w:rsidR="002A1D15" w:rsidRPr="00287940">
        <w:rPr>
          <w:rFonts w:ascii="Arial" w:hAnsi="Arial" w:cs="Arial"/>
          <w:b w:val="0"/>
          <w:sz w:val="24"/>
          <w:szCs w:val="24"/>
        </w:rPr>
        <w:t xml:space="preserve"> </w:t>
      </w:r>
      <w:r w:rsidRPr="00287940">
        <w:rPr>
          <w:rFonts w:ascii="Arial" w:hAnsi="Arial" w:cs="Arial"/>
          <w:b w:val="0"/>
          <w:sz w:val="24"/>
          <w:szCs w:val="24"/>
        </w:rPr>
        <w:t>nieuzasadniona lub</w:t>
      </w:r>
    </w:p>
    <w:p w14:paraId="12CD710F" w14:textId="77777777" w:rsidR="002A1D15" w:rsidRPr="00287940" w:rsidRDefault="0037312D" w:rsidP="0037312D">
      <w:pPr>
        <w:pStyle w:val="Tekstpodstawowy"/>
        <w:numPr>
          <w:ilvl w:val="1"/>
          <w:numId w:val="14"/>
        </w:numPr>
        <w:spacing w:before="120" w:line="276" w:lineRule="auto"/>
        <w:jc w:val="both"/>
        <w:rPr>
          <w:rFonts w:ascii="Arial" w:hAnsi="Arial" w:cs="Arial"/>
          <w:b w:val="0"/>
          <w:sz w:val="24"/>
          <w:szCs w:val="24"/>
        </w:rPr>
      </w:pPr>
      <w:r w:rsidRPr="00287940">
        <w:rPr>
          <w:rFonts w:ascii="Arial" w:hAnsi="Arial" w:cs="Arial"/>
          <w:b w:val="0"/>
          <w:sz w:val="24"/>
          <w:szCs w:val="24"/>
        </w:rPr>
        <w:t>zagrażające bezpieczeństwu użytkowników lub najbliższego otoczenia, lub</w:t>
      </w:r>
    </w:p>
    <w:p w14:paraId="6E770415" w14:textId="77777777" w:rsidR="002A1D15" w:rsidRPr="00287940" w:rsidRDefault="0037312D" w:rsidP="0037312D">
      <w:pPr>
        <w:pStyle w:val="Tekstpodstawowy"/>
        <w:numPr>
          <w:ilvl w:val="1"/>
          <w:numId w:val="14"/>
        </w:numPr>
        <w:spacing w:before="120" w:line="276" w:lineRule="auto"/>
        <w:jc w:val="both"/>
        <w:rPr>
          <w:rFonts w:ascii="Arial" w:hAnsi="Arial" w:cs="Arial"/>
          <w:b w:val="0"/>
          <w:sz w:val="24"/>
          <w:szCs w:val="24"/>
        </w:rPr>
      </w:pPr>
      <w:r w:rsidRPr="00287940">
        <w:rPr>
          <w:rFonts w:ascii="Arial" w:hAnsi="Arial" w:cs="Arial"/>
          <w:b w:val="0"/>
          <w:sz w:val="24"/>
          <w:szCs w:val="24"/>
        </w:rPr>
        <w:t>które całkowicie utraciły wartość użytkową, lub</w:t>
      </w:r>
    </w:p>
    <w:p w14:paraId="66E48197" w14:textId="77777777" w:rsidR="0037312D" w:rsidRPr="00287940" w:rsidRDefault="0037312D" w:rsidP="0037312D">
      <w:pPr>
        <w:pStyle w:val="Tekstpodstawowy"/>
        <w:numPr>
          <w:ilvl w:val="1"/>
          <w:numId w:val="14"/>
        </w:numPr>
        <w:spacing w:before="120" w:line="276" w:lineRule="auto"/>
        <w:jc w:val="both"/>
        <w:rPr>
          <w:rFonts w:ascii="Arial" w:hAnsi="Arial" w:cs="Arial"/>
          <w:b w:val="0"/>
          <w:sz w:val="24"/>
          <w:szCs w:val="24"/>
        </w:rPr>
      </w:pPr>
      <w:r w:rsidRPr="00287940">
        <w:rPr>
          <w:rFonts w:ascii="Arial" w:hAnsi="Arial" w:cs="Arial"/>
          <w:b w:val="0"/>
          <w:sz w:val="24"/>
          <w:szCs w:val="24"/>
        </w:rPr>
        <w:t>które są technicznie przestarzałe, a ich remont byłby ekonomicznie</w:t>
      </w:r>
      <w:r w:rsidR="002A1D15" w:rsidRPr="00287940">
        <w:rPr>
          <w:rFonts w:ascii="Arial" w:hAnsi="Arial" w:cs="Arial"/>
          <w:b w:val="0"/>
          <w:sz w:val="24"/>
          <w:szCs w:val="24"/>
        </w:rPr>
        <w:t xml:space="preserve"> </w:t>
      </w:r>
      <w:r w:rsidR="00625881">
        <w:rPr>
          <w:rFonts w:ascii="Arial" w:hAnsi="Arial" w:cs="Arial"/>
          <w:b w:val="0"/>
          <w:sz w:val="24"/>
          <w:szCs w:val="24"/>
        </w:rPr>
        <w:t>nieuzasadniony.</w:t>
      </w:r>
    </w:p>
    <w:p w14:paraId="674C6BEC" w14:textId="77777777" w:rsidR="002A1D15" w:rsidRPr="00287940" w:rsidRDefault="002A1D15" w:rsidP="002A1D15">
      <w:pPr>
        <w:pStyle w:val="Tekstpodstawowy"/>
        <w:spacing w:before="120" w:line="276" w:lineRule="auto"/>
        <w:jc w:val="both"/>
        <w:rPr>
          <w:rFonts w:ascii="Arial" w:hAnsi="Arial" w:cs="Arial"/>
          <w:b w:val="0"/>
          <w:sz w:val="24"/>
          <w:szCs w:val="24"/>
        </w:rPr>
      </w:pPr>
      <w:r w:rsidRPr="00287940">
        <w:rPr>
          <w:rFonts w:ascii="Arial" w:hAnsi="Arial" w:cs="Arial"/>
          <w:sz w:val="24"/>
          <w:szCs w:val="24"/>
        </w:rPr>
        <w:lastRenderedPageBreak/>
        <w:t>§ 2.</w:t>
      </w:r>
      <w:r w:rsidRPr="00287940">
        <w:rPr>
          <w:rFonts w:ascii="Arial" w:hAnsi="Arial" w:cs="Arial"/>
          <w:b w:val="0"/>
          <w:sz w:val="24"/>
          <w:szCs w:val="24"/>
        </w:rPr>
        <w:t xml:space="preserve"> 1. Przy zagospodarowaniu składników rzeczowych majątku ruchomego ustala się ich wartość.</w:t>
      </w:r>
    </w:p>
    <w:p w14:paraId="79D5366A" w14:textId="77777777" w:rsidR="002A1D15" w:rsidRPr="00287940" w:rsidRDefault="002A1D15" w:rsidP="002A1D15">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 xml:space="preserve">2. </w:t>
      </w:r>
      <w:r w:rsidR="00F775E1" w:rsidRPr="00287940">
        <w:rPr>
          <w:rFonts w:ascii="Arial" w:hAnsi="Arial" w:cs="Arial"/>
          <w:b w:val="0"/>
          <w:sz w:val="24"/>
          <w:szCs w:val="24"/>
        </w:rPr>
        <w:t>Wartość składników rzeczowych majątku ruchomego, zagospodarowywanych w sposób, o którym mowa w § 2a ust. 1 rozporządzenia, określa się według ich wartości rynkowej, na podstawie przeciętnych cen stosowanych w obrocie rzeczami tego samego rodzaju i gatunku, z uwzględnieniem ich stanu i stopnia zużycia oraz popytu na nie, chyba że co innego wynika z przepisów szczególnych.</w:t>
      </w:r>
    </w:p>
    <w:p w14:paraId="0395801D" w14:textId="77777777" w:rsidR="002A1D15" w:rsidRPr="00287940" w:rsidRDefault="002A1D15" w:rsidP="00145687">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3. Wartość składników rzeczowych majątku ruchomego zagospodarowanych przez</w:t>
      </w:r>
      <w:r w:rsidR="00145687" w:rsidRPr="00287940">
        <w:rPr>
          <w:rFonts w:ascii="Arial" w:hAnsi="Arial" w:cs="Arial"/>
          <w:b w:val="0"/>
          <w:sz w:val="24"/>
          <w:szCs w:val="24"/>
        </w:rPr>
        <w:t xml:space="preserve"> </w:t>
      </w:r>
      <w:r w:rsidRPr="00287940">
        <w:rPr>
          <w:rFonts w:ascii="Arial" w:hAnsi="Arial" w:cs="Arial"/>
          <w:b w:val="0"/>
          <w:sz w:val="24"/>
          <w:szCs w:val="24"/>
        </w:rPr>
        <w:t>likwidację – określa się według wartości księgowej brutto.</w:t>
      </w:r>
    </w:p>
    <w:p w14:paraId="196098E7" w14:textId="77777777" w:rsidR="0037312D" w:rsidRPr="00287940" w:rsidRDefault="002A1D15" w:rsidP="002A1D15">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4. Jeżeli zagospodarowaniu mają podlegać składniki rzeczowe majątku ruchomego, które stanowią zespół służący realizacji określonego rodzaju działalności, ich wartość ustala się wspólnie, przez zsumowanie wartości poszczególnych składników rzeczowych majątku ruchomego wchodzących w skład zespołu.</w:t>
      </w:r>
    </w:p>
    <w:p w14:paraId="29D68A85" w14:textId="77777777" w:rsidR="002A1D15" w:rsidRPr="00287940" w:rsidRDefault="002A1D15" w:rsidP="002A1D15">
      <w:pPr>
        <w:pStyle w:val="Tekstpodstawowy"/>
        <w:spacing w:before="120" w:line="276" w:lineRule="auto"/>
        <w:jc w:val="both"/>
        <w:rPr>
          <w:rFonts w:ascii="Arial" w:hAnsi="Arial" w:cs="Arial"/>
          <w:b w:val="0"/>
          <w:sz w:val="24"/>
          <w:szCs w:val="24"/>
        </w:rPr>
      </w:pPr>
      <w:r w:rsidRPr="00287940">
        <w:rPr>
          <w:rFonts w:ascii="Arial" w:hAnsi="Arial" w:cs="Arial"/>
          <w:sz w:val="24"/>
          <w:szCs w:val="24"/>
        </w:rPr>
        <w:t>§ 3.</w:t>
      </w:r>
      <w:r w:rsidRPr="00287940">
        <w:rPr>
          <w:rFonts w:ascii="Arial" w:hAnsi="Arial" w:cs="Arial"/>
          <w:b w:val="0"/>
          <w:sz w:val="24"/>
          <w:szCs w:val="24"/>
        </w:rPr>
        <w:t xml:space="preserve"> 1. Dyrektorz</w:t>
      </w:r>
      <w:r w:rsidR="00DF0AAF">
        <w:rPr>
          <w:rFonts w:ascii="Arial" w:hAnsi="Arial" w:cs="Arial"/>
          <w:b w:val="0"/>
          <w:sz w:val="24"/>
          <w:szCs w:val="24"/>
        </w:rPr>
        <w:t xml:space="preserve">y </w:t>
      </w:r>
      <w:r w:rsidRPr="00287940">
        <w:rPr>
          <w:rFonts w:ascii="Arial" w:hAnsi="Arial" w:cs="Arial"/>
          <w:b w:val="0"/>
          <w:sz w:val="24"/>
          <w:szCs w:val="24"/>
        </w:rPr>
        <w:t>są odpowiedzialni za powierzone im składniki rzeczowe majątku ruchomego oraz za gospodarowanie tymi składnikami w sposób oszczędny i racjonalny.</w:t>
      </w:r>
    </w:p>
    <w:p w14:paraId="268CD76D" w14:textId="77777777" w:rsidR="0037312D" w:rsidRPr="00287940" w:rsidRDefault="002A1D15" w:rsidP="002A1D15">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 xml:space="preserve">2. Dyrektor </w:t>
      </w:r>
      <w:proofErr w:type="spellStart"/>
      <w:r w:rsidRPr="00287940">
        <w:rPr>
          <w:rFonts w:ascii="Arial" w:hAnsi="Arial" w:cs="Arial"/>
          <w:b w:val="0"/>
          <w:sz w:val="24"/>
          <w:szCs w:val="24"/>
        </w:rPr>
        <w:t>W</w:t>
      </w:r>
      <w:r w:rsidR="00586BAD" w:rsidRPr="00287940">
        <w:rPr>
          <w:rFonts w:ascii="Arial" w:hAnsi="Arial" w:cs="Arial"/>
          <w:b w:val="0"/>
          <w:sz w:val="24"/>
          <w:szCs w:val="24"/>
        </w:rPr>
        <w:t>Ai</w:t>
      </w:r>
      <w:r w:rsidRPr="00287940">
        <w:rPr>
          <w:rFonts w:ascii="Arial" w:hAnsi="Arial" w:cs="Arial"/>
          <w:b w:val="0"/>
          <w:sz w:val="24"/>
          <w:szCs w:val="24"/>
        </w:rPr>
        <w:t>O</w:t>
      </w:r>
      <w:proofErr w:type="spellEnd"/>
      <w:r w:rsidRPr="00287940">
        <w:rPr>
          <w:rFonts w:ascii="Arial" w:hAnsi="Arial" w:cs="Arial"/>
          <w:b w:val="0"/>
          <w:sz w:val="24"/>
          <w:szCs w:val="24"/>
        </w:rPr>
        <w:t xml:space="preserve"> sprawuje nadzór nad właściwym wykorzystaniem majątku ruchomego Urzędu.</w:t>
      </w:r>
    </w:p>
    <w:p w14:paraId="0431328A" w14:textId="77777777" w:rsidR="002A1D15" w:rsidRPr="00287940" w:rsidRDefault="002A1D15" w:rsidP="002A1D15">
      <w:pPr>
        <w:pStyle w:val="Tekstpodstawowy"/>
        <w:spacing w:before="120" w:line="276" w:lineRule="auto"/>
        <w:jc w:val="both"/>
        <w:rPr>
          <w:rFonts w:ascii="Arial" w:hAnsi="Arial" w:cs="Arial"/>
          <w:b w:val="0"/>
          <w:sz w:val="24"/>
          <w:szCs w:val="24"/>
        </w:rPr>
      </w:pPr>
      <w:r w:rsidRPr="00287940">
        <w:rPr>
          <w:rFonts w:ascii="Arial" w:hAnsi="Arial" w:cs="Arial"/>
          <w:sz w:val="24"/>
          <w:szCs w:val="24"/>
        </w:rPr>
        <w:t>§ 4.</w:t>
      </w:r>
      <w:r w:rsidRPr="00287940">
        <w:rPr>
          <w:rFonts w:ascii="Arial" w:hAnsi="Arial" w:cs="Arial"/>
          <w:b w:val="0"/>
          <w:sz w:val="24"/>
          <w:szCs w:val="24"/>
        </w:rPr>
        <w:t xml:space="preserve"> 1. Zbędne lub zużyte składniki rzeczowe majątku ruchomego dyrektor zgłasza do Dyrektora </w:t>
      </w:r>
      <w:proofErr w:type="spellStart"/>
      <w:r w:rsidRPr="00287940">
        <w:rPr>
          <w:rFonts w:ascii="Arial" w:hAnsi="Arial" w:cs="Arial"/>
          <w:b w:val="0"/>
          <w:sz w:val="24"/>
          <w:szCs w:val="24"/>
        </w:rPr>
        <w:t>W</w:t>
      </w:r>
      <w:r w:rsidR="00586BAD" w:rsidRPr="00287940">
        <w:rPr>
          <w:rFonts w:ascii="Arial" w:hAnsi="Arial" w:cs="Arial"/>
          <w:b w:val="0"/>
          <w:sz w:val="24"/>
          <w:szCs w:val="24"/>
        </w:rPr>
        <w:t>Ai</w:t>
      </w:r>
      <w:r w:rsidRPr="00287940">
        <w:rPr>
          <w:rFonts w:ascii="Arial" w:hAnsi="Arial" w:cs="Arial"/>
          <w:b w:val="0"/>
          <w:sz w:val="24"/>
          <w:szCs w:val="24"/>
        </w:rPr>
        <w:t>O</w:t>
      </w:r>
      <w:proofErr w:type="spellEnd"/>
      <w:r w:rsidRPr="00287940">
        <w:rPr>
          <w:rFonts w:ascii="Arial" w:hAnsi="Arial" w:cs="Arial"/>
          <w:b w:val="0"/>
          <w:sz w:val="24"/>
          <w:szCs w:val="24"/>
        </w:rPr>
        <w:t>, składając wniosek o ich zagospodarowanie lub likwidację wraz z wykazem mienia sporządzonym zgodnie ze wzorem stanowiącym załącznik nr 1 do niniejszego zarządzenia.</w:t>
      </w:r>
    </w:p>
    <w:p w14:paraId="6E6C859D" w14:textId="77777777" w:rsidR="00FB087D" w:rsidRPr="00287940" w:rsidRDefault="00DF0AAF" w:rsidP="002A1D15">
      <w:pPr>
        <w:pStyle w:val="Tekstpodstawowy"/>
        <w:spacing w:before="120" w:line="276" w:lineRule="auto"/>
        <w:jc w:val="both"/>
        <w:rPr>
          <w:rFonts w:ascii="Arial" w:hAnsi="Arial" w:cs="Arial"/>
          <w:b w:val="0"/>
          <w:sz w:val="24"/>
          <w:szCs w:val="24"/>
        </w:rPr>
      </w:pPr>
      <w:r>
        <w:rPr>
          <w:rFonts w:ascii="Arial" w:hAnsi="Arial" w:cs="Arial"/>
          <w:b w:val="0"/>
          <w:sz w:val="24"/>
          <w:szCs w:val="24"/>
        </w:rPr>
        <w:t xml:space="preserve">2. Wniosek dyrektora </w:t>
      </w:r>
      <w:r w:rsidR="00FB087D" w:rsidRPr="00287940">
        <w:rPr>
          <w:rFonts w:ascii="Arial" w:hAnsi="Arial" w:cs="Arial"/>
          <w:b w:val="0"/>
          <w:sz w:val="24"/>
          <w:szCs w:val="24"/>
        </w:rPr>
        <w:t xml:space="preserve">zawiera informację </w:t>
      </w:r>
      <w:r w:rsidR="002649D0" w:rsidRPr="00287940">
        <w:rPr>
          <w:rFonts w:ascii="Arial" w:hAnsi="Arial" w:cs="Arial"/>
          <w:b w:val="0"/>
          <w:sz w:val="24"/>
          <w:szCs w:val="24"/>
        </w:rPr>
        <w:t xml:space="preserve">podpisaną przez </w:t>
      </w:r>
      <w:r w:rsidR="00FB087D" w:rsidRPr="00287940">
        <w:rPr>
          <w:rFonts w:ascii="Arial" w:hAnsi="Arial" w:cs="Arial"/>
          <w:b w:val="0"/>
          <w:sz w:val="24"/>
          <w:szCs w:val="24"/>
        </w:rPr>
        <w:t>dyrektora Wydziału Finansów i Kadr</w:t>
      </w:r>
      <w:r w:rsidR="002649D0" w:rsidRPr="00287940">
        <w:rPr>
          <w:rFonts w:ascii="Arial" w:hAnsi="Arial" w:cs="Arial"/>
          <w:b w:val="0"/>
          <w:sz w:val="24"/>
          <w:szCs w:val="24"/>
        </w:rPr>
        <w:t xml:space="preserve"> lub upoważnionego pracownika</w:t>
      </w:r>
      <w:r w:rsidR="00FB087D" w:rsidRPr="00287940">
        <w:rPr>
          <w:rFonts w:ascii="Arial" w:hAnsi="Arial" w:cs="Arial"/>
          <w:b w:val="0"/>
          <w:sz w:val="24"/>
          <w:szCs w:val="24"/>
        </w:rPr>
        <w:t xml:space="preserve"> o wartości księgowej brutto zbędnych lub zużytych składników majątku ruchomego, o których mowa w ust. 1</w:t>
      </w:r>
      <w:r w:rsidR="002649D0" w:rsidRPr="00287940">
        <w:rPr>
          <w:rFonts w:ascii="Arial" w:hAnsi="Arial" w:cs="Arial"/>
          <w:b w:val="0"/>
          <w:sz w:val="24"/>
          <w:szCs w:val="24"/>
        </w:rPr>
        <w:t xml:space="preserve"> oraz ich wpisie do księgi inwentarzowej Urzędu.</w:t>
      </w:r>
    </w:p>
    <w:p w14:paraId="544EBBB0" w14:textId="77777777" w:rsidR="002A1D15" w:rsidRPr="00287940" w:rsidRDefault="00FB087D" w:rsidP="002A1D15">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3</w:t>
      </w:r>
      <w:r w:rsidR="002A1D15" w:rsidRPr="00287940">
        <w:rPr>
          <w:rFonts w:ascii="Arial" w:hAnsi="Arial" w:cs="Arial"/>
          <w:b w:val="0"/>
          <w:sz w:val="24"/>
          <w:szCs w:val="24"/>
        </w:rPr>
        <w:t xml:space="preserve">. Dyrektor </w:t>
      </w:r>
      <w:proofErr w:type="spellStart"/>
      <w:r w:rsidR="002A1D15" w:rsidRPr="00287940">
        <w:rPr>
          <w:rFonts w:ascii="Arial" w:hAnsi="Arial" w:cs="Arial"/>
          <w:b w:val="0"/>
          <w:sz w:val="24"/>
          <w:szCs w:val="24"/>
        </w:rPr>
        <w:t>W</w:t>
      </w:r>
      <w:r w:rsidR="006E5EA6" w:rsidRPr="00287940">
        <w:rPr>
          <w:rFonts w:ascii="Arial" w:hAnsi="Arial" w:cs="Arial"/>
          <w:b w:val="0"/>
          <w:sz w:val="24"/>
          <w:szCs w:val="24"/>
        </w:rPr>
        <w:t>Ai</w:t>
      </w:r>
      <w:r w:rsidR="002A1D15" w:rsidRPr="00287940">
        <w:rPr>
          <w:rFonts w:ascii="Arial" w:hAnsi="Arial" w:cs="Arial"/>
          <w:b w:val="0"/>
          <w:sz w:val="24"/>
          <w:szCs w:val="24"/>
        </w:rPr>
        <w:t>O</w:t>
      </w:r>
      <w:proofErr w:type="spellEnd"/>
      <w:r w:rsidR="002A1D15" w:rsidRPr="00287940">
        <w:rPr>
          <w:rFonts w:ascii="Arial" w:hAnsi="Arial" w:cs="Arial"/>
          <w:b w:val="0"/>
          <w:sz w:val="24"/>
          <w:szCs w:val="24"/>
        </w:rPr>
        <w:t xml:space="preserve"> przekazuje wniosek do </w:t>
      </w:r>
      <w:r w:rsidR="00030DB5" w:rsidRPr="00287940">
        <w:rPr>
          <w:rFonts w:ascii="Arial" w:hAnsi="Arial" w:cs="Arial"/>
          <w:b w:val="0"/>
          <w:sz w:val="24"/>
          <w:szCs w:val="24"/>
        </w:rPr>
        <w:t xml:space="preserve">właściwego </w:t>
      </w:r>
      <w:r w:rsidR="002A1D15" w:rsidRPr="00287940">
        <w:rPr>
          <w:rFonts w:ascii="Arial" w:hAnsi="Arial" w:cs="Arial"/>
          <w:b w:val="0"/>
          <w:sz w:val="24"/>
          <w:szCs w:val="24"/>
        </w:rPr>
        <w:t>Przewodniczącego Komisji</w:t>
      </w:r>
      <w:r w:rsidR="002649D0" w:rsidRPr="00287940">
        <w:rPr>
          <w:rFonts w:ascii="Arial" w:hAnsi="Arial" w:cs="Arial"/>
          <w:b w:val="0"/>
          <w:sz w:val="24"/>
          <w:szCs w:val="24"/>
        </w:rPr>
        <w:t>, ze względu na miejsce lokalizacji składnika majątku ruchomego.</w:t>
      </w:r>
    </w:p>
    <w:p w14:paraId="6B833F41" w14:textId="77777777" w:rsidR="002A1D15" w:rsidRPr="00287940" w:rsidRDefault="00FB087D" w:rsidP="002A1D15">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4</w:t>
      </w:r>
      <w:r w:rsidR="002A1D15" w:rsidRPr="00287940">
        <w:rPr>
          <w:rFonts w:ascii="Arial" w:hAnsi="Arial" w:cs="Arial"/>
          <w:b w:val="0"/>
          <w:sz w:val="24"/>
          <w:szCs w:val="24"/>
        </w:rPr>
        <w:t xml:space="preserve">. Wniosek, o którym mowa w ust. 1, </w:t>
      </w:r>
      <w:r w:rsidR="00CE7174" w:rsidRPr="00287940">
        <w:rPr>
          <w:rFonts w:ascii="Arial" w:hAnsi="Arial" w:cs="Arial"/>
          <w:b w:val="0"/>
          <w:sz w:val="24"/>
          <w:szCs w:val="24"/>
        </w:rPr>
        <w:t>Przewodniczący</w:t>
      </w:r>
      <w:r w:rsidR="002A1D15" w:rsidRPr="00287940">
        <w:rPr>
          <w:rFonts w:ascii="Arial" w:hAnsi="Arial" w:cs="Arial"/>
          <w:b w:val="0"/>
          <w:sz w:val="24"/>
          <w:szCs w:val="24"/>
        </w:rPr>
        <w:t xml:space="preserve"> Komisji przekazuje w celu wydania opinii technicznej w zakresie sprzętu informatycznego, telefonicznego, elektronicznego informatykowi zatrudnionemu w </w:t>
      </w:r>
      <w:proofErr w:type="spellStart"/>
      <w:r w:rsidR="002A1D15" w:rsidRPr="00287940">
        <w:rPr>
          <w:rFonts w:ascii="Arial" w:hAnsi="Arial" w:cs="Arial"/>
          <w:b w:val="0"/>
          <w:sz w:val="24"/>
          <w:szCs w:val="24"/>
        </w:rPr>
        <w:t>W</w:t>
      </w:r>
      <w:r w:rsidR="00C2185C" w:rsidRPr="00287940">
        <w:rPr>
          <w:rFonts w:ascii="Arial" w:hAnsi="Arial" w:cs="Arial"/>
          <w:b w:val="0"/>
          <w:sz w:val="24"/>
          <w:szCs w:val="24"/>
        </w:rPr>
        <w:t>Ai</w:t>
      </w:r>
      <w:r w:rsidR="002A1D15" w:rsidRPr="00287940">
        <w:rPr>
          <w:rFonts w:ascii="Arial" w:hAnsi="Arial" w:cs="Arial"/>
          <w:b w:val="0"/>
          <w:sz w:val="24"/>
          <w:szCs w:val="24"/>
        </w:rPr>
        <w:t>O</w:t>
      </w:r>
      <w:proofErr w:type="spellEnd"/>
      <w:r w:rsidR="00CE7174" w:rsidRPr="00287940">
        <w:rPr>
          <w:rFonts w:ascii="Arial" w:hAnsi="Arial" w:cs="Arial"/>
          <w:b w:val="0"/>
          <w:sz w:val="24"/>
          <w:szCs w:val="24"/>
        </w:rPr>
        <w:t>.</w:t>
      </w:r>
    </w:p>
    <w:p w14:paraId="251E852B" w14:textId="77777777" w:rsidR="002A1D15" w:rsidRPr="00287940" w:rsidRDefault="00395F5E" w:rsidP="002A1D15">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5.</w:t>
      </w:r>
      <w:r w:rsidR="002A1D15" w:rsidRPr="00287940">
        <w:rPr>
          <w:rFonts w:ascii="Arial" w:hAnsi="Arial" w:cs="Arial"/>
          <w:b w:val="0"/>
          <w:sz w:val="24"/>
          <w:szCs w:val="24"/>
        </w:rPr>
        <w:t xml:space="preserve"> Opinia techniczna winna zawierać:</w:t>
      </w:r>
    </w:p>
    <w:p w14:paraId="1EE79379" w14:textId="77777777" w:rsidR="002A1D15" w:rsidRPr="00287940" w:rsidRDefault="002A1D15" w:rsidP="00395F5E">
      <w:pPr>
        <w:pStyle w:val="Tekstpodstawowy"/>
        <w:spacing w:before="120" w:line="276" w:lineRule="auto"/>
        <w:ind w:left="708"/>
        <w:jc w:val="both"/>
        <w:rPr>
          <w:rFonts w:ascii="Arial" w:hAnsi="Arial" w:cs="Arial"/>
          <w:b w:val="0"/>
          <w:sz w:val="24"/>
          <w:szCs w:val="24"/>
        </w:rPr>
      </w:pPr>
      <w:r w:rsidRPr="00287940">
        <w:rPr>
          <w:rFonts w:ascii="Arial" w:hAnsi="Arial" w:cs="Arial"/>
          <w:b w:val="0"/>
          <w:sz w:val="24"/>
          <w:szCs w:val="24"/>
        </w:rPr>
        <w:t>1) nazwę składnika majątku ruchomego;</w:t>
      </w:r>
    </w:p>
    <w:p w14:paraId="35113C0F" w14:textId="77777777" w:rsidR="002A1D15" w:rsidRPr="00287940" w:rsidRDefault="002A1D15" w:rsidP="00395F5E">
      <w:pPr>
        <w:pStyle w:val="Tekstpodstawowy"/>
        <w:spacing w:before="120" w:line="276" w:lineRule="auto"/>
        <w:ind w:left="708"/>
        <w:jc w:val="both"/>
        <w:rPr>
          <w:rFonts w:ascii="Arial" w:hAnsi="Arial" w:cs="Arial"/>
          <w:b w:val="0"/>
          <w:sz w:val="24"/>
          <w:szCs w:val="24"/>
        </w:rPr>
      </w:pPr>
      <w:r w:rsidRPr="00287940">
        <w:rPr>
          <w:rFonts w:ascii="Arial" w:hAnsi="Arial" w:cs="Arial"/>
          <w:b w:val="0"/>
          <w:sz w:val="24"/>
          <w:szCs w:val="24"/>
        </w:rPr>
        <w:t>2) numer inwentarzowy</w:t>
      </w:r>
      <w:r w:rsidR="00CE7174" w:rsidRPr="00287940">
        <w:rPr>
          <w:rFonts w:ascii="Arial" w:hAnsi="Arial" w:cs="Arial"/>
          <w:b w:val="0"/>
          <w:sz w:val="24"/>
          <w:szCs w:val="24"/>
        </w:rPr>
        <w:t>;</w:t>
      </w:r>
    </w:p>
    <w:p w14:paraId="7139E0A4" w14:textId="77777777" w:rsidR="002A1D15" w:rsidRPr="00287940" w:rsidRDefault="002A1D15" w:rsidP="00395F5E">
      <w:pPr>
        <w:pStyle w:val="Tekstpodstawowy"/>
        <w:spacing w:before="120" w:line="276" w:lineRule="auto"/>
        <w:ind w:left="708"/>
        <w:jc w:val="both"/>
        <w:rPr>
          <w:rFonts w:ascii="Arial" w:hAnsi="Arial" w:cs="Arial"/>
          <w:b w:val="0"/>
          <w:sz w:val="24"/>
          <w:szCs w:val="24"/>
        </w:rPr>
      </w:pPr>
      <w:r w:rsidRPr="00287940">
        <w:rPr>
          <w:rFonts w:ascii="Arial" w:hAnsi="Arial" w:cs="Arial"/>
          <w:b w:val="0"/>
          <w:sz w:val="24"/>
          <w:szCs w:val="24"/>
        </w:rPr>
        <w:t>3) ocenę sprawności technicznej;</w:t>
      </w:r>
    </w:p>
    <w:p w14:paraId="546BE192" w14:textId="77777777" w:rsidR="002A1D15" w:rsidRPr="00287940" w:rsidRDefault="002A1D15" w:rsidP="00395F5E">
      <w:pPr>
        <w:pStyle w:val="Tekstpodstawowy"/>
        <w:spacing w:before="120" w:line="276" w:lineRule="auto"/>
        <w:ind w:left="708"/>
        <w:jc w:val="both"/>
        <w:rPr>
          <w:rFonts w:ascii="Arial" w:hAnsi="Arial" w:cs="Arial"/>
          <w:b w:val="0"/>
          <w:sz w:val="24"/>
          <w:szCs w:val="24"/>
        </w:rPr>
      </w:pPr>
      <w:r w:rsidRPr="00287940">
        <w:rPr>
          <w:rFonts w:ascii="Arial" w:hAnsi="Arial" w:cs="Arial"/>
          <w:b w:val="0"/>
          <w:sz w:val="24"/>
          <w:szCs w:val="24"/>
        </w:rPr>
        <w:t>4) zakwalifikowanie składnika majątku do kategorii majątku zbędnego lub zużytego</w:t>
      </w:r>
      <w:r w:rsidR="00CE7174" w:rsidRPr="00287940">
        <w:rPr>
          <w:rFonts w:ascii="Arial" w:hAnsi="Arial" w:cs="Arial"/>
          <w:b w:val="0"/>
          <w:sz w:val="24"/>
          <w:szCs w:val="24"/>
        </w:rPr>
        <w:t xml:space="preserve"> </w:t>
      </w:r>
      <w:r w:rsidRPr="00287940">
        <w:rPr>
          <w:rFonts w:ascii="Arial" w:hAnsi="Arial" w:cs="Arial"/>
          <w:b w:val="0"/>
          <w:sz w:val="24"/>
          <w:szCs w:val="24"/>
        </w:rPr>
        <w:t>z podaniem sposobu jego zagospodarowania</w:t>
      </w:r>
      <w:r w:rsidR="008331C2" w:rsidRPr="00287940">
        <w:rPr>
          <w:rFonts w:ascii="Arial" w:hAnsi="Arial" w:cs="Arial"/>
          <w:b w:val="0"/>
          <w:sz w:val="24"/>
          <w:szCs w:val="24"/>
        </w:rPr>
        <w:t>.</w:t>
      </w:r>
    </w:p>
    <w:p w14:paraId="49B990C1" w14:textId="77777777" w:rsidR="002A1D15" w:rsidRPr="00287940" w:rsidRDefault="00395F5E" w:rsidP="002A1D15">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6</w:t>
      </w:r>
      <w:r w:rsidR="002A1D15" w:rsidRPr="00287940">
        <w:rPr>
          <w:rFonts w:ascii="Arial" w:hAnsi="Arial" w:cs="Arial"/>
          <w:b w:val="0"/>
          <w:sz w:val="24"/>
          <w:szCs w:val="24"/>
        </w:rPr>
        <w:t>. Opinia techniczna winna być wydana w ciągu 21 dni od dnia przekazania wniosku</w:t>
      </w:r>
      <w:r w:rsidR="00CE7174" w:rsidRPr="00287940">
        <w:rPr>
          <w:rFonts w:ascii="Arial" w:hAnsi="Arial" w:cs="Arial"/>
          <w:b w:val="0"/>
          <w:sz w:val="24"/>
          <w:szCs w:val="24"/>
        </w:rPr>
        <w:t xml:space="preserve"> </w:t>
      </w:r>
      <w:r w:rsidR="002A1D15" w:rsidRPr="00287940">
        <w:rPr>
          <w:rFonts w:ascii="Arial" w:hAnsi="Arial" w:cs="Arial"/>
          <w:b w:val="0"/>
          <w:sz w:val="24"/>
          <w:szCs w:val="24"/>
        </w:rPr>
        <w:t>do zaopiniowania.</w:t>
      </w:r>
    </w:p>
    <w:p w14:paraId="6EF31979" w14:textId="77777777" w:rsidR="002A1D15" w:rsidRPr="00287940" w:rsidRDefault="00395F5E" w:rsidP="002A1D15">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7</w:t>
      </w:r>
      <w:r w:rsidR="002A1D15" w:rsidRPr="00287940">
        <w:rPr>
          <w:rFonts w:ascii="Arial" w:hAnsi="Arial" w:cs="Arial"/>
          <w:b w:val="0"/>
          <w:sz w:val="24"/>
          <w:szCs w:val="24"/>
        </w:rPr>
        <w:t>. Kompletny wniosek wraz z opinią techniczną stanowi podstawę wszczęcia</w:t>
      </w:r>
      <w:r w:rsidR="00CE7174" w:rsidRPr="00287940">
        <w:rPr>
          <w:rFonts w:ascii="Arial" w:hAnsi="Arial" w:cs="Arial"/>
          <w:b w:val="0"/>
          <w:sz w:val="24"/>
          <w:szCs w:val="24"/>
        </w:rPr>
        <w:t xml:space="preserve"> </w:t>
      </w:r>
      <w:r w:rsidR="002A1D15" w:rsidRPr="00287940">
        <w:rPr>
          <w:rFonts w:ascii="Arial" w:hAnsi="Arial" w:cs="Arial"/>
          <w:b w:val="0"/>
          <w:sz w:val="24"/>
          <w:szCs w:val="24"/>
        </w:rPr>
        <w:t>postępowania przez Komisję.</w:t>
      </w:r>
    </w:p>
    <w:p w14:paraId="7F251D3B" w14:textId="77777777" w:rsidR="00CE7174" w:rsidRPr="00287940" w:rsidRDefault="00CE7174" w:rsidP="00CE7174">
      <w:pPr>
        <w:pStyle w:val="Tekstpodstawowy"/>
        <w:spacing w:before="120" w:line="276" w:lineRule="auto"/>
        <w:jc w:val="both"/>
        <w:rPr>
          <w:rFonts w:ascii="Arial" w:hAnsi="Arial" w:cs="Arial"/>
          <w:b w:val="0"/>
          <w:sz w:val="24"/>
          <w:szCs w:val="24"/>
        </w:rPr>
      </w:pPr>
      <w:r w:rsidRPr="00287940">
        <w:rPr>
          <w:rFonts w:ascii="Arial" w:hAnsi="Arial" w:cs="Arial"/>
          <w:sz w:val="24"/>
          <w:szCs w:val="24"/>
        </w:rPr>
        <w:t>§ 5.</w:t>
      </w:r>
      <w:r w:rsidRPr="00287940">
        <w:rPr>
          <w:rFonts w:ascii="Arial" w:hAnsi="Arial" w:cs="Arial"/>
          <w:b w:val="0"/>
          <w:sz w:val="24"/>
          <w:szCs w:val="24"/>
        </w:rPr>
        <w:t xml:space="preserve"> 1. Powołuje się Komisję do:</w:t>
      </w:r>
    </w:p>
    <w:p w14:paraId="4DDF5E63" w14:textId="77777777" w:rsidR="00CE7174" w:rsidRPr="00287940" w:rsidRDefault="00CE7174" w:rsidP="00CE7174">
      <w:pPr>
        <w:pStyle w:val="Tekstpodstawowy"/>
        <w:numPr>
          <w:ilvl w:val="0"/>
          <w:numId w:val="18"/>
        </w:numPr>
        <w:spacing w:before="120" w:line="276" w:lineRule="auto"/>
        <w:jc w:val="both"/>
        <w:rPr>
          <w:rFonts w:ascii="Arial" w:hAnsi="Arial" w:cs="Arial"/>
          <w:b w:val="0"/>
          <w:sz w:val="24"/>
          <w:szCs w:val="24"/>
        </w:rPr>
      </w:pPr>
      <w:r w:rsidRPr="00287940">
        <w:rPr>
          <w:rFonts w:ascii="Arial" w:hAnsi="Arial" w:cs="Arial"/>
          <w:b w:val="0"/>
          <w:sz w:val="24"/>
          <w:szCs w:val="24"/>
        </w:rPr>
        <w:t>dokonania oceny przydatności do dalszego użytkowania zbędnych lub zużytych składników rzeczowych majątku ruchomego;</w:t>
      </w:r>
    </w:p>
    <w:p w14:paraId="0D34E2D8" w14:textId="77777777" w:rsidR="00CE7174" w:rsidRPr="00287940" w:rsidRDefault="00CE7174" w:rsidP="008331C2">
      <w:pPr>
        <w:pStyle w:val="Tekstpodstawowy"/>
        <w:numPr>
          <w:ilvl w:val="0"/>
          <w:numId w:val="18"/>
        </w:numPr>
        <w:spacing w:before="120" w:line="276" w:lineRule="auto"/>
        <w:jc w:val="both"/>
        <w:rPr>
          <w:rFonts w:ascii="Arial" w:hAnsi="Arial" w:cs="Arial"/>
          <w:b w:val="0"/>
          <w:sz w:val="24"/>
          <w:szCs w:val="24"/>
        </w:rPr>
      </w:pPr>
      <w:r w:rsidRPr="00287940">
        <w:rPr>
          <w:rFonts w:ascii="Arial" w:hAnsi="Arial" w:cs="Arial"/>
          <w:b w:val="0"/>
          <w:sz w:val="24"/>
          <w:szCs w:val="24"/>
        </w:rPr>
        <w:t>likwidacji zbędnych lub zużytych składnik</w:t>
      </w:r>
      <w:r w:rsidR="00625881">
        <w:rPr>
          <w:rFonts w:ascii="Arial" w:hAnsi="Arial" w:cs="Arial"/>
          <w:b w:val="0"/>
          <w:sz w:val="24"/>
          <w:szCs w:val="24"/>
        </w:rPr>
        <w:t>ów rzeczowych majątku ruchomego.</w:t>
      </w:r>
    </w:p>
    <w:p w14:paraId="40EF3B01" w14:textId="77777777" w:rsidR="008C5820" w:rsidRPr="00287940" w:rsidRDefault="00C44436" w:rsidP="008331C2">
      <w:pPr>
        <w:pStyle w:val="Tekstpodstawowy"/>
        <w:numPr>
          <w:ilvl w:val="0"/>
          <w:numId w:val="21"/>
        </w:numPr>
        <w:spacing w:before="120" w:line="276" w:lineRule="auto"/>
        <w:ind w:left="284" w:hanging="284"/>
        <w:jc w:val="both"/>
        <w:rPr>
          <w:rFonts w:ascii="Arial" w:hAnsi="Arial" w:cs="Arial"/>
          <w:b w:val="0"/>
          <w:sz w:val="24"/>
          <w:szCs w:val="24"/>
        </w:rPr>
      </w:pPr>
      <w:r w:rsidRPr="00287940">
        <w:rPr>
          <w:rFonts w:ascii="Arial" w:hAnsi="Arial" w:cs="Arial"/>
          <w:b w:val="0"/>
          <w:sz w:val="24"/>
          <w:szCs w:val="24"/>
        </w:rPr>
        <w:t xml:space="preserve">W skład Komisji </w:t>
      </w:r>
      <w:r w:rsidR="00395F5E" w:rsidRPr="00287940">
        <w:rPr>
          <w:rFonts w:ascii="Arial" w:hAnsi="Arial" w:cs="Arial"/>
          <w:b w:val="0"/>
          <w:sz w:val="24"/>
          <w:szCs w:val="24"/>
        </w:rPr>
        <w:t xml:space="preserve">w siedzibie Kuratorium </w:t>
      </w:r>
      <w:r w:rsidRPr="00287940">
        <w:rPr>
          <w:rFonts w:ascii="Arial" w:hAnsi="Arial" w:cs="Arial"/>
          <w:b w:val="0"/>
          <w:sz w:val="24"/>
          <w:szCs w:val="24"/>
        </w:rPr>
        <w:t>wchodzą</w:t>
      </w:r>
      <w:r w:rsidR="00CE7174" w:rsidRPr="00287940">
        <w:rPr>
          <w:rFonts w:ascii="Arial" w:hAnsi="Arial" w:cs="Arial"/>
          <w:b w:val="0"/>
          <w:sz w:val="24"/>
          <w:szCs w:val="24"/>
        </w:rPr>
        <w:t>:</w:t>
      </w:r>
    </w:p>
    <w:p w14:paraId="34B77A98" w14:textId="77777777" w:rsidR="00395F5E" w:rsidRPr="00287940" w:rsidRDefault="00C2185C" w:rsidP="00395F5E">
      <w:pPr>
        <w:pStyle w:val="Tekstpodstawowy"/>
        <w:numPr>
          <w:ilvl w:val="0"/>
          <w:numId w:val="41"/>
        </w:numPr>
        <w:spacing w:before="120" w:line="276" w:lineRule="auto"/>
        <w:jc w:val="both"/>
        <w:rPr>
          <w:rFonts w:ascii="Arial" w:hAnsi="Arial" w:cs="Arial"/>
          <w:b w:val="0"/>
          <w:sz w:val="24"/>
          <w:szCs w:val="24"/>
        </w:rPr>
      </w:pPr>
      <w:r w:rsidRPr="00287940">
        <w:rPr>
          <w:rFonts w:ascii="Arial" w:hAnsi="Arial" w:cs="Arial"/>
          <w:b w:val="0"/>
          <w:sz w:val="24"/>
          <w:szCs w:val="24"/>
        </w:rPr>
        <w:t xml:space="preserve">Magdalena Grzelak </w:t>
      </w:r>
      <w:r w:rsidR="00C44436" w:rsidRPr="00287940">
        <w:rPr>
          <w:rFonts w:ascii="Arial" w:hAnsi="Arial" w:cs="Arial"/>
          <w:b w:val="0"/>
          <w:sz w:val="24"/>
          <w:szCs w:val="24"/>
        </w:rPr>
        <w:t>–</w:t>
      </w:r>
      <w:r w:rsidR="00CE7174" w:rsidRPr="00287940">
        <w:rPr>
          <w:rFonts w:ascii="Arial" w:hAnsi="Arial" w:cs="Arial"/>
          <w:b w:val="0"/>
          <w:sz w:val="24"/>
          <w:szCs w:val="24"/>
        </w:rPr>
        <w:t xml:space="preserve">specjalista w </w:t>
      </w:r>
      <w:proofErr w:type="spellStart"/>
      <w:r w:rsidR="00CE7174" w:rsidRPr="00287940">
        <w:rPr>
          <w:rFonts w:ascii="Arial" w:hAnsi="Arial" w:cs="Arial"/>
          <w:b w:val="0"/>
          <w:sz w:val="24"/>
          <w:szCs w:val="24"/>
        </w:rPr>
        <w:t>W</w:t>
      </w:r>
      <w:r w:rsidRPr="00287940">
        <w:rPr>
          <w:rFonts w:ascii="Arial" w:hAnsi="Arial" w:cs="Arial"/>
          <w:b w:val="0"/>
          <w:sz w:val="24"/>
          <w:szCs w:val="24"/>
        </w:rPr>
        <w:t>AiO</w:t>
      </w:r>
      <w:proofErr w:type="spellEnd"/>
      <w:r w:rsidR="00625881">
        <w:rPr>
          <w:rFonts w:ascii="Arial" w:hAnsi="Arial" w:cs="Arial"/>
          <w:b w:val="0"/>
          <w:sz w:val="24"/>
          <w:szCs w:val="24"/>
        </w:rPr>
        <w:t xml:space="preserve"> </w:t>
      </w:r>
      <w:r w:rsidR="00395F5E" w:rsidRPr="00287940">
        <w:rPr>
          <w:rFonts w:ascii="Arial" w:hAnsi="Arial" w:cs="Arial"/>
          <w:b w:val="0"/>
          <w:sz w:val="24"/>
          <w:szCs w:val="24"/>
        </w:rPr>
        <w:t>- przewodnicząc</w:t>
      </w:r>
      <w:r w:rsidR="003B55F6" w:rsidRPr="00287940">
        <w:rPr>
          <w:rFonts w:ascii="Arial" w:hAnsi="Arial" w:cs="Arial"/>
          <w:b w:val="0"/>
          <w:sz w:val="24"/>
          <w:szCs w:val="24"/>
        </w:rPr>
        <w:t>a</w:t>
      </w:r>
      <w:r w:rsidR="00395F5E" w:rsidRPr="00287940">
        <w:rPr>
          <w:rFonts w:ascii="Arial" w:hAnsi="Arial" w:cs="Arial"/>
          <w:b w:val="0"/>
          <w:sz w:val="24"/>
          <w:szCs w:val="24"/>
        </w:rPr>
        <w:t xml:space="preserve"> Komisji</w:t>
      </w:r>
      <w:r w:rsidR="006877F5" w:rsidRPr="00287940">
        <w:rPr>
          <w:rFonts w:ascii="Arial" w:hAnsi="Arial" w:cs="Arial"/>
          <w:b w:val="0"/>
          <w:sz w:val="24"/>
          <w:szCs w:val="24"/>
        </w:rPr>
        <w:t>;</w:t>
      </w:r>
    </w:p>
    <w:p w14:paraId="7DE6DBE7" w14:textId="77777777" w:rsidR="00395F5E" w:rsidRPr="00287940" w:rsidRDefault="00C2185C" w:rsidP="00395F5E">
      <w:pPr>
        <w:pStyle w:val="Tekstpodstawowy"/>
        <w:numPr>
          <w:ilvl w:val="0"/>
          <w:numId w:val="41"/>
        </w:numPr>
        <w:spacing w:before="120" w:line="276" w:lineRule="auto"/>
        <w:jc w:val="both"/>
        <w:rPr>
          <w:rFonts w:ascii="Arial" w:hAnsi="Arial" w:cs="Arial"/>
          <w:b w:val="0"/>
          <w:sz w:val="24"/>
          <w:szCs w:val="24"/>
        </w:rPr>
      </w:pPr>
      <w:r w:rsidRPr="00287940">
        <w:rPr>
          <w:rFonts w:ascii="Arial" w:hAnsi="Arial" w:cs="Arial"/>
          <w:b w:val="0"/>
          <w:sz w:val="24"/>
          <w:szCs w:val="24"/>
        </w:rPr>
        <w:t>Justyna Bartosiak</w:t>
      </w:r>
      <w:r w:rsidR="00CE7174" w:rsidRPr="00287940">
        <w:rPr>
          <w:rFonts w:ascii="Arial" w:hAnsi="Arial" w:cs="Arial"/>
          <w:b w:val="0"/>
          <w:sz w:val="24"/>
          <w:szCs w:val="24"/>
        </w:rPr>
        <w:t xml:space="preserve"> –</w:t>
      </w:r>
      <w:r w:rsidR="00395F5E" w:rsidRPr="00287940">
        <w:rPr>
          <w:rFonts w:ascii="Arial" w:hAnsi="Arial" w:cs="Arial"/>
          <w:b w:val="0"/>
          <w:sz w:val="24"/>
          <w:szCs w:val="24"/>
        </w:rPr>
        <w:t xml:space="preserve">– </w:t>
      </w:r>
      <w:r w:rsidRPr="00287940">
        <w:rPr>
          <w:rFonts w:ascii="Arial" w:hAnsi="Arial" w:cs="Arial"/>
          <w:b w:val="0"/>
          <w:sz w:val="24"/>
          <w:szCs w:val="24"/>
        </w:rPr>
        <w:t xml:space="preserve">specjalista w </w:t>
      </w:r>
      <w:proofErr w:type="spellStart"/>
      <w:r w:rsidRPr="00287940">
        <w:rPr>
          <w:rFonts w:ascii="Arial" w:hAnsi="Arial" w:cs="Arial"/>
          <w:b w:val="0"/>
          <w:sz w:val="24"/>
          <w:szCs w:val="24"/>
        </w:rPr>
        <w:t>WAiO</w:t>
      </w:r>
      <w:proofErr w:type="spellEnd"/>
      <w:r w:rsidRPr="00287940">
        <w:rPr>
          <w:rFonts w:ascii="Arial" w:hAnsi="Arial" w:cs="Arial"/>
          <w:b w:val="0"/>
          <w:sz w:val="24"/>
          <w:szCs w:val="24"/>
        </w:rPr>
        <w:t xml:space="preserve"> - </w:t>
      </w:r>
      <w:r w:rsidR="00395F5E" w:rsidRPr="00287940">
        <w:rPr>
          <w:rFonts w:ascii="Arial" w:hAnsi="Arial" w:cs="Arial"/>
          <w:b w:val="0"/>
          <w:sz w:val="24"/>
          <w:szCs w:val="24"/>
        </w:rPr>
        <w:t>członek Komisji</w:t>
      </w:r>
      <w:r w:rsidR="003B55F6" w:rsidRPr="00287940">
        <w:rPr>
          <w:rFonts w:ascii="Arial" w:hAnsi="Arial" w:cs="Arial"/>
          <w:b w:val="0"/>
          <w:sz w:val="24"/>
          <w:szCs w:val="24"/>
        </w:rPr>
        <w:t>;</w:t>
      </w:r>
    </w:p>
    <w:p w14:paraId="1C8F2016" w14:textId="77777777" w:rsidR="00395F5E" w:rsidRPr="00287940" w:rsidRDefault="006877F5" w:rsidP="00395F5E">
      <w:pPr>
        <w:pStyle w:val="Tekstpodstawowy"/>
        <w:numPr>
          <w:ilvl w:val="0"/>
          <w:numId w:val="41"/>
        </w:numPr>
        <w:spacing w:before="120" w:line="276" w:lineRule="auto"/>
        <w:jc w:val="both"/>
        <w:rPr>
          <w:rFonts w:ascii="Arial" w:hAnsi="Arial" w:cs="Arial"/>
          <w:b w:val="0"/>
          <w:sz w:val="24"/>
          <w:szCs w:val="24"/>
        </w:rPr>
      </w:pPr>
      <w:r w:rsidRPr="00287940">
        <w:rPr>
          <w:rFonts w:ascii="Arial" w:hAnsi="Arial" w:cs="Arial"/>
          <w:b w:val="0"/>
          <w:sz w:val="24"/>
          <w:szCs w:val="24"/>
        </w:rPr>
        <w:t xml:space="preserve">Paweł Żałoba – </w:t>
      </w:r>
      <w:r w:rsidR="00884823" w:rsidRPr="00287940">
        <w:rPr>
          <w:rFonts w:ascii="Arial" w:hAnsi="Arial" w:cs="Arial"/>
          <w:b w:val="0"/>
          <w:sz w:val="24"/>
          <w:szCs w:val="24"/>
        </w:rPr>
        <w:t xml:space="preserve">starszy </w:t>
      </w:r>
      <w:r w:rsidRPr="00287940">
        <w:rPr>
          <w:rFonts w:ascii="Arial" w:hAnsi="Arial" w:cs="Arial"/>
          <w:b w:val="0"/>
          <w:sz w:val="24"/>
          <w:szCs w:val="24"/>
        </w:rPr>
        <w:t xml:space="preserve">informatyk w </w:t>
      </w:r>
      <w:proofErr w:type="spellStart"/>
      <w:r w:rsidR="00CE7174" w:rsidRPr="00287940">
        <w:rPr>
          <w:rFonts w:ascii="Arial" w:hAnsi="Arial" w:cs="Arial"/>
          <w:b w:val="0"/>
          <w:sz w:val="24"/>
          <w:szCs w:val="24"/>
        </w:rPr>
        <w:t>W</w:t>
      </w:r>
      <w:r w:rsidR="00C6719B">
        <w:rPr>
          <w:rFonts w:ascii="Arial" w:hAnsi="Arial" w:cs="Arial"/>
          <w:b w:val="0"/>
          <w:sz w:val="24"/>
          <w:szCs w:val="24"/>
        </w:rPr>
        <w:t>Ai</w:t>
      </w:r>
      <w:r w:rsidR="00CE7174" w:rsidRPr="00287940">
        <w:rPr>
          <w:rFonts w:ascii="Arial" w:hAnsi="Arial" w:cs="Arial"/>
          <w:b w:val="0"/>
          <w:sz w:val="24"/>
          <w:szCs w:val="24"/>
        </w:rPr>
        <w:t>O</w:t>
      </w:r>
      <w:proofErr w:type="spellEnd"/>
      <w:r w:rsidR="00395F5E" w:rsidRPr="00287940">
        <w:rPr>
          <w:rFonts w:ascii="Arial" w:hAnsi="Arial" w:cs="Arial"/>
          <w:b w:val="0"/>
          <w:sz w:val="24"/>
          <w:szCs w:val="24"/>
        </w:rPr>
        <w:t xml:space="preserve"> – członek Komisji</w:t>
      </w:r>
      <w:r w:rsidRPr="00287940">
        <w:rPr>
          <w:rFonts w:ascii="Arial" w:hAnsi="Arial" w:cs="Arial"/>
          <w:b w:val="0"/>
          <w:sz w:val="24"/>
          <w:szCs w:val="24"/>
        </w:rPr>
        <w:t>;</w:t>
      </w:r>
    </w:p>
    <w:p w14:paraId="39CEA683" w14:textId="77777777" w:rsidR="00395F5E" w:rsidRPr="00287940" w:rsidRDefault="00395F5E" w:rsidP="00395F5E">
      <w:pPr>
        <w:pStyle w:val="Tekstpodstawowy"/>
        <w:numPr>
          <w:ilvl w:val="0"/>
          <w:numId w:val="41"/>
        </w:numPr>
        <w:spacing w:before="120" w:line="276" w:lineRule="auto"/>
        <w:jc w:val="both"/>
        <w:rPr>
          <w:rFonts w:ascii="Arial" w:hAnsi="Arial" w:cs="Arial"/>
          <w:b w:val="0"/>
          <w:sz w:val="24"/>
          <w:szCs w:val="24"/>
        </w:rPr>
      </w:pPr>
      <w:r w:rsidRPr="00287940">
        <w:rPr>
          <w:rFonts w:ascii="Arial" w:hAnsi="Arial" w:cs="Arial"/>
          <w:b w:val="0"/>
          <w:sz w:val="24"/>
          <w:szCs w:val="24"/>
        </w:rPr>
        <w:t>Adam Bar – Pełnomocnik do spraw Obronności i Ochrony Informacji Niejawnych – członek Komisji</w:t>
      </w:r>
      <w:r w:rsidR="003B55F6" w:rsidRPr="00287940">
        <w:rPr>
          <w:rFonts w:ascii="Arial" w:hAnsi="Arial" w:cs="Arial"/>
          <w:b w:val="0"/>
          <w:sz w:val="24"/>
          <w:szCs w:val="24"/>
        </w:rPr>
        <w:t>;</w:t>
      </w:r>
    </w:p>
    <w:p w14:paraId="47D6C41C" w14:textId="77777777" w:rsidR="00395F5E" w:rsidRPr="00287940" w:rsidRDefault="00C2185C" w:rsidP="00395F5E">
      <w:pPr>
        <w:pStyle w:val="Tekstpodstawowy"/>
        <w:numPr>
          <w:ilvl w:val="0"/>
          <w:numId w:val="41"/>
        </w:numPr>
        <w:spacing w:before="120" w:line="276" w:lineRule="auto"/>
        <w:jc w:val="both"/>
        <w:rPr>
          <w:rFonts w:ascii="Arial" w:hAnsi="Arial" w:cs="Arial"/>
          <w:b w:val="0"/>
          <w:sz w:val="24"/>
          <w:szCs w:val="24"/>
        </w:rPr>
      </w:pPr>
      <w:r w:rsidRPr="00287940">
        <w:rPr>
          <w:rFonts w:ascii="Arial" w:hAnsi="Arial" w:cs="Arial"/>
          <w:b w:val="0"/>
          <w:sz w:val="24"/>
          <w:szCs w:val="24"/>
        </w:rPr>
        <w:t xml:space="preserve">Jan </w:t>
      </w:r>
      <w:proofErr w:type="spellStart"/>
      <w:r w:rsidRPr="00287940">
        <w:rPr>
          <w:rFonts w:ascii="Arial" w:hAnsi="Arial" w:cs="Arial"/>
          <w:b w:val="0"/>
          <w:sz w:val="24"/>
          <w:szCs w:val="24"/>
        </w:rPr>
        <w:t>Welhan</w:t>
      </w:r>
      <w:proofErr w:type="spellEnd"/>
      <w:r w:rsidR="00395F5E" w:rsidRPr="00287940">
        <w:rPr>
          <w:rFonts w:ascii="Arial" w:hAnsi="Arial" w:cs="Arial"/>
          <w:b w:val="0"/>
          <w:sz w:val="24"/>
          <w:szCs w:val="24"/>
        </w:rPr>
        <w:t xml:space="preserve"> – specjalista w </w:t>
      </w:r>
      <w:proofErr w:type="spellStart"/>
      <w:r w:rsidR="00395F5E" w:rsidRPr="00287940">
        <w:rPr>
          <w:rFonts w:ascii="Arial" w:hAnsi="Arial" w:cs="Arial"/>
          <w:b w:val="0"/>
          <w:sz w:val="24"/>
          <w:szCs w:val="24"/>
        </w:rPr>
        <w:t>W</w:t>
      </w:r>
      <w:r w:rsidRPr="00287940">
        <w:rPr>
          <w:rFonts w:ascii="Arial" w:hAnsi="Arial" w:cs="Arial"/>
          <w:b w:val="0"/>
          <w:sz w:val="24"/>
          <w:szCs w:val="24"/>
        </w:rPr>
        <w:t>Ai</w:t>
      </w:r>
      <w:r w:rsidR="00625881">
        <w:rPr>
          <w:rFonts w:ascii="Arial" w:hAnsi="Arial" w:cs="Arial"/>
          <w:b w:val="0"/>
          <w:sz w:val="24"/>
          <w:szCs w:val="24"/>
        </w:rPr>
        <w:t>O</w:t>
      </w:r>
      <w:proofErr w:type="spellEnd"/>
      <w:r w:rsidR="00395F5E" w:rsidRPr="00287940">
        <w:rPr>
          <w:rFonts w:ascii="Arial" w:hAnsi="Arial" w:cs="Arial"/>
          <w:b w:val="0"/>
          <w:sz w:val="24"/>
          <w:szCs w:val="24"/>
        </w:rPr>
        <w:t xml:space="preserve"> – członek Komisji</w:t>
      </w:r>
      <w:r w:rsidR="003B55F6" w:rsidRPr="00287940">
        <w:rPr>
          <w:rFonts w:ascii="Arial" w:hAnsi="Arial" w:cs="Arial"/>
          <w:b w:val="0"/>
          <w:sz w:val="24"/>
          <w:szCs w:val="24"/>
        </w:rPr>
        <w:t>;</w:t>
      </w:r>
    </w:p>
    <w:p w14:paraId="152E3BD1" w14:textId="77777777" w:rsidR="00395F5E" w:rsidRPr="00287940" w:rsidRDefault="00C2185C" w:rsidP="00395F5E">
      <w:pPr>
        <w:pStyle w:val="Tekstpodstawowy"/>
        <w:numPr>
          <w:ilvl w:val="0"/>
          <w:numId w:val="41"/>
        </w:numPr>
        <w:spacing w:before="120" w:line="276" w:lineRule="auto"/>
        <w:jc w:val="both"/>
        <w:rPr>
          <w:rFonts w:ascii="Arial" w:hAnsi="Arial" w:cs="Arial"/>
          <w:b w:val="0"/>
          <w:sz w:val="24"/>
          <w:szCs w:val="24"/>
        </w:rPr>
      </w:pPr>
      <w:r w:rsidRPr="00287940">
        <w:rPr>
          <w:rFonts w:ascii="Arial" w:hAnsi="Arial" w:cs="Arial"/>
          <w:b w:val="0"/>
          <w:sz w:val="24"/>
          <w:szCs w:val="24"/>
        </w:rPr>
        <w:t>Ewelina Jędrzejczak-</w:t>
      </w:r>
      <w:proofErr w:type="spellStart"/>
      <w:r w:rsidRPr="00287940">
        <w:rPr>
          <w:rFonts w:ascii="Arial" w:hAnsi="Arial" w:cs="Arial"/>
          <w:b w:val="0"/>
          <w:sz w:val="24"/>
          <w:szCs w:val="24"/>
        </w:rPr>
        <w:t>Duk</w:t>
      </w:r>
      <w:proofErr w:type="spellEnd"/>
      <w:r w:rsidR="00625881">
        <w:rPr>
          <w:rFonts w:ascii="Arial" w:hAnsi="Arial" w:cs="Arial"/>
          <w:b w:val="0"/>
          <w:sz w:val="24"/>
          <w:szCs w:val="24"/>
        </w:rPr>
        <w:t xml:space="preserve"> </w:t>
      </w:r>
      <w:r w:rsidR="00395F5E" w:rsidRPr="00287940">
        <w:rPr>
          <w:rFonts w:ascii="Arial" w:hAnsi="Arial" w:cs="Arial"/>
          <w:b w:val="0"/>
          <w:sz w:val="24"/>
          <w:szCs w:val="24"/>
        </w:rPr>
        <w:t xml:space="preserve">– </w:t>
      </w:r>
      <w:r w:rsidRPr="00287940">
        <w:rPr>
          <w:rFonts w:ascii="Arial" w:hAnsi="Arial" w:cs="Arial"/>
          <w:b w:val="0"/>
          <w:sz w:val="24"/>
          <w:szCs w:val="24"/>
        </w:rPr>
        <w:t>starszy inspektor</w:t>
      </w:r>
      <w:r w:rsidR="00395F5E" w:rsidRPr="00287940">
        <w:rPr>
          <w:rFonts w:ascii="Arial" w:hAnsi="Arial" w:cs="Arial"/>
          <w:b w:val="0"/>
          <w:sz w:val="24"/>
          <w:szCs w:val="24"/>
        </w:rPr>
        <w:t xml:space="preserve"> w </w:t>
      </w:r>
      <w:proofErr w:type="spellStart"/>
      <w:r w:rsidR="00395F5E" w:rsidRPr="00287940">
        <w:rPr>
          <w:rFonts w:ascii="Arial" w:hAnsi="Arial" w:cs="Arial"/>
          <w:b w:val="0"/>
          <w:sz w:val="24"/>
          <w:szCs w:val="24"/>
        </w:rPr>
        <w:t>W</w:t>
      </w:r>
      <w:r w:rsidRPr="00287940">
        <w:rPr>
          <w:rFonts w:ascii="Arial" w:hAnsi="Arial" w:cs="Arial"/>
          <w:b w:val="0"/>
          <w:sz w:val="24"/>
          <w:szCs w:val="24"/>
        </w:rPr>
        <w:t>Ai</w:t>
      </w:r>
      <w:r w:rsidR="00395F5E" w:rsidRPr="00287940">
        <w:rPr>
          <w:rFonts w:ascii="Arial" w:hAnsi="Arial" w:cs="Arial"/>
          <w:b w:val="0"/>
          <w:sz w:val="24"/>
          <w:szCs w:val="24"/>
        </w:rPr>
        <w:t>O</w:t>
      </w:r>
      <w:proofErr w:type="spellEnd"/>
      <w:r w:rsidR="00395F5E" w:rsidRPr="00287940">
        <w:rPr>
          <w:rFonts w:ascii="Arial" w:hAnsi="Arial" w:cs="Arial"/>
          <w:b w:val="0"/>
          <w:sz w:val="24"/>
          <w:szCs w:val="24"/>
        </w:rPr>
        <w:t xml:space="preserve"> – członek Komisji</w:t>
      </w:r>
      <w:r w:rsidR="003B55F6" w:rsidRPr="00287940">
        <w:rPr>
          <w:rFonts w:ascii="Arial" w:hAnsi="Arial" w:cs="Arial"/>
          <w:b w:val="0"/>
          <w:sz w:val="24"/>
          <w:szCs w:val="24"/>
        </w:rPr>
        <w:t>;</w:t>
      </w:r>
    </w:p>
    <w:p w14:paraId="29B98C01" w14:textId="77777777" w:rsidR="00395F5E" w:rsidRPr="00287940" w:rsidRDefault="00395F5E" w:rsidP="00395F5E">
      <w:pPr>
        <w:pStyle w:val="Tekstpodstawowy"/>
        <w:numPr>
          <w:ilvl w:val="0"/>
          <w:numId w:val="41"/>
        </w:numPr>
        <w:spacing w:before="120" w:line="276" w:lineRule="auto"/>
        <w:jc w:val="both"/>
        <w:rPr>
          <w:rFonts w:ascii="Arial" w:hAnsi="Arial" w:cs="Arial"/>
          <w:b w:val="0"/>
          <w:sz w:val="24"/>
          <w:szCs w:val="24"/>
        </w:rPr>
      </w:pPr>
      <w:r w:rsidRPr="00287940">
        <w:rPr>
          <w:rFonts w:ascii="Arial" w:hAnsi="Arial" w:cs="Arial"/>
          <w:b w:val="0"/>
          <w:sz w:val="24"/>
          <w:szCs w:val="24"/>
        </w:rPr>
        <w:t xml:space="preserve">Sebastian Kwiatkowski – starszy inspektor w </w:t>
      </w:r>
      <w:proofErr w:type="spellStart"/>
      <w:r w:rsidRPr="00287940">
        <w:rPr>
          <w:rFonts w:ascii="Arial" w:hAnsi="Arial" w:cs="Arial"/>
          <w:b w:val="0"/>
          <w:sz w:val="24"/>
          <w:szCs w:val="24"/>
        </w:rPr>
        <w:t>W</w:t>
      </w:r>
      <w:r w:rsidR="00C6719B">
        <w:rPr>
          <w:rFonts w:ascii="Arial" w:hAnsi="Arial" w:cs="Arial"/>
          <w:b w:val="0"/>
          <w:sz w:val="24"/>
          <w:szCs w:val="24"/>
        </w:rPr>
        <w:t>Ai</w:t>
      </w:r>
      <w:r w:rsidRPr="00287940">
        <w:rPr>
          <w:rFonts w:ascii="Arial" w:hAnsi="Arial" w:cs="Arial"/>
          <w:b w:val="0"/>
          <w:sz w:val="24"/>
          <w:szCs w:val="24"/>
        </w:rPr>
        <w:t>O</w:t>
      </w:r>
      <w:proofErr w:type="spellEnd"/>
      <w:r w:rsidRPr="00287940">
        <w:rPr>
          <w:rFonts w:ascii="Arial" w:hAnsi="Arial" w:cs="Arial"/>
          <w:b w:val="0"/>
          <w:sz w:val="24"/>
          <w:szCs w:val="24"/>
        </w:rPr>
        <w:t xml:space="preserve"> – członek Komisji</w:t>
      </w:r>
      <w:r w:rsidR="003B55F6" w:rsidRPr="00287940">
        <w:rPr>
          <w:rFonts w:ascii="Arial" w:hAnsi="Arial" w:cs="Arial"/>
          <w:b w:val="0"/>
          <w:sz w:val="24"/>
          <w:szCs w:val="24"/>
        </w:rPr>
        <w:t>;</w:t>
      </w:r>
    </w:p>
    <w:p w14:paraId="4E3CDC5A" w14:textId="77777777" w:rsidR="00395F5E" w:rsidRPr="00287940" w:rsidRDefault="00675B85" w:rsidP="00395F5E">
      <w:pPr>
        <w:pStyle w:val="Tekstpodstawowy"/>
        <w:numPr>
          <w:ilvl w:val="0"/>
          <w:numId w:val="41"/>
        </w:numPr>
        <w:spacing w:before="120" w:line="276" w:lineRule="auto"/>
        <w:jc w:val="both"/>
        <w:rPr>
          <w:rFonts w:ascii="Arial" w:hAnsi="Arial" w:cs="Arial"/>
          <w:b w:val="0"/>
          <w:sz w:val="24"/>
          <w:szCs w:val="24"/>
        </w:rPr>
      </w:pPr>
      <w:r w:rsidRPr="00287940">
        <w:rPr>
          <w:rFonts w:ascii="Arial" w:hAnsi="Arial" w:cs="Arial"/>
          <w:b w:val="0"/>
          <w:sz w:val="24"/>
          <w:szCs w:val="24"/>
        </w:rPr>
        <w:t xml:space="preserve">Agnieszka </w:t>
      </w:r>
      <w:proofErr w:type="spellStart"/>
      <w:r w:rsidRPr="00287940">
        <w:rPr>
          <w:rFonts w:ascii="Arial" w:hAnsi="Arial" w:cs="Arial"/>
          <w:b w:val="0"/>
          <w:sz w:val="24"/>
          <w:szCs w:val="24"/>
        </w:rPr>
        <w:t>Siempińska</w:t>
      </w:r>
      <w:proofErr w:type="spellEnd"/>
      <w:r w:rsidR="00625881">
        <w:rPr>
          <w:rFonts w:ascii="Arial" w:hAnsi="Arial" w:cs="Arial"/>
          <w:b w:val="0"/>
          <w:sz w:val="24"/>
          <w:szCs w:val="24"/>
        </w:rPr>
        <w:t xml:space="preserve"> </w:t>
      </w:r>
      <w:r w:rsidR="00395F5E" w:rsidRPr="00287940">
        <w:rPr>
          <w:rFonts w:ascii="Arial" w:hAnsi="Arial" w:cs="Arial"/>
          <w:b w:val="0"/>
          <w:sz w:val="24"/>
          <w:szCs w:val="24"/>
        </w:rPr>
        <w:t xml:space="preserve">– </w:t>
      </w:r>
      <w:r w:rsidR="00C2185C" w:rsidRPr="00287940">
        <w:rPr>
          <w:rFonts w:ascii="Arial" w:hAnsi="Arial" w:cs="Arial"/>
          <w:b w:val="0"/>
          <w:sz w:val="24"/>
          <w:szCs w:val="24"/>
        </w:rPr>
        <w:t>specjalista</w:t>
      </w:r>
      <w:r w:rsidRPr="00287940">
        <w:rPr>
          <w:rFonts w:ascii="Arial" w:hAnsi="Arial" w:cs="Arial"/>
          <w:b w:val="0"/>
          <w:sz w:val="24"/>
          <w:szCs w:val="24"/>
        </w:rPr>
        <w:t xml:space="preserve"> - </w:t>
      </w:r>
      <w:r w:rsidR="00395F5E" w:rsidRPr="00287940">
        <w:rPr>
          <w:rFonts w:ascii="Arial" w:hAnsi="Arial" w:cs="Arial"/>
          <w:b w:val="0"/>
          <w:sz w:val="24"/>
          <w:szCs w:val="24"/>
        </w:rPr>
        <w:t xml:space="preserve">przedstawiciel </w:t>
      </w:r>
      <w:r w:rsidR="00C2185C" w:rsidRPr="00287940">
        <w:rPr>
          <w:rFonts w:ascii="Arial" w:hAnsi="Arial" w:cs="Arial"/>
          <w:b w:val="0"/>
          <w:sz w:val="24"/>
          <w:szCs w:val="24"/>
        </w:rPr>
        <w:t>WRE</w:t>
      </w:r>
      <w:r w:rsidR="00395F5E" w:rsidRPr="00287940">
        <w:rPr>
          <w:rFonts w:ascii="Arial" w:hAnsi="Arial" w:cs="Arial"/>
          <w:b w:val="0"/>
          <w:sz w:val="24"/>
          <w:szCs w:val="24"/>
        </w:rPr>
        <w:t xml:space="preserve"> – członek Komisji,</w:t>
      </w:r>
    </w:p>
    <w:p w14:paraId="0FDE484F" w14:textId="77777777" w:rsidR="00395F5E" w:rsidRPr="00287940" w:rsidRDefault="00884823" w:rsidP="00395F5E">
      <w:pPr>
        <w:pStyle w:val="Tekstpodstawowy"/>
        <w:numPr>
          <w:ilvl w:val="0"/>
          <w:numId w:val="41"/>
        </w:numPr>
        <w:spacing w:before="120" w:line="276" w:lineRule="auto"/>
        <w:jc w:val="both"/>
        <w:rPr>
          <w:rFonts w:ascii="Arial" w:hAnsi="Arial" w:cs="Arial"/>
          <w:b w:val="0"/>
          <w:sz w:val="24"/>
          <w:szCs w:val="24"/>
        </w:rPr>
      </w:pPr>
      <w:r w:rsidRPr="00287940">
        <w:rPr>
          <w:rFonts w:ascii="Arial" w:hAnsi="Arial" w:cs="Arial"/>
          <w:b w:val="0"/>
          <w:sz w:val="24"/>
          <w:szCs w:val="24"/>
        </w:rPr>
        <w:t>Magdalena Mackiewicz</w:t>
      </w:r>
      <w:r w:rsidR="00754C4A" w:rsidRPr="00287940">
        <w:rPr>
          <w:rFonts w:ascii="Arial" w:hAnsi="Arial" w:cs="Arial"/>
          <w:b w:val="0"/>
          <w:sz w:val="24"/>
          <w:szCs w:val="24"/>
        </w:rPr>
        <w:t xml:space="preserve"> – </w:t>
      </w:r>
      <w:r w:rsidRPr="00287940">
        <w:rPr>
          <w:rFonts w:ascii="Arial" w:hAnsi="Arial" w:cs="Arial"/>
          <w:b w:val="0"/>
          <w:sz w:val="24"/>
          <w:szCs w:val="24"/>
        </w:rPr>
        <w:t>Kierownik</w:t>
      </w:r>
      <w:r w:rsidR="00C2185C" w:rsidRPr="00287940">
        <w:rPr>
          <w:rFonts w:ascii="Arial" w:hAnsi="Arial" w:cs="Arial"/>
          <w:b w:val="0"/>
          <w:sz w:val="24"/>
          <w:szCs w:val="24"/>
        </w:rPr>
        <w:t xml:space="preserve"> </w:t>
      </w:r>
      <w:r w:rsidR="00395F5E" w:rsidRPr="00287940">
        <w:rPr>
          <w:rFonts w:ascii="Arial" w:hAnsi="Arial" w:cs="Arial"/>
          <w:b w:val="0"/>
          <w:sz w:val="24"/>
          <w:szCs w:val="24"/>
        </w:rPr>
        <w:t>– przedstawiciel W</w:t>
      </w:r>
      <w:r w:rsidRPr="00287940">
        <w:rPr>
          <w:rFonts w:ascii="Arial" w:hAnsi="Arial" w:cs="Arial"/>
          <w:b w:val="0"/>
          <w:sz w:val="24"/>
          <w:szCs w:val="24"/>
        </w:rPr>
        <w:t>NP</w:t>
      </w:r>
      <w:r w:rsidR="00395F5E" w:rsidRPr="00287940">
        <w:rPr>
          <w:rFonts w:ascii="Arial" w:hAnsi="Arial" w:cs="Arial"/>
          <w:b w:val="0"/>
          <w:sz w:val="24"/>
          <w:szCs w:val="24"/>
        </w:rPr>
        <w:t xml:space="preserve"> – członek Komisji,</w:t>
      </w:r>
    </w:p>
    <w:p w14:paraId="5D88A97B" w14:textId="77777777" w:rsidR="00CF469D" w:rsidRPr="00287940" w:rsidRDefault="00C65073" w:rsidP="00CF469D">
      <w:pPr>
        <w:pStyle w:val="Tekstpodstawowy"/>
        <w:numPr>
          <w:ilvl w:val="0"/>
          <w:numId w:val="41"/>
        </w:numPr>
        <w:spacing w:before="120" w:line="276" w:lineRule="auto"/>
        <w:jc w:val="both"/>
        <w:rPr>
          <w:rFonts w:ascii="Arial" w:hAnsi="Arial" w:cs="Arial"/>
          <w:b w:val="0"/>
          <w:sz w:val="24"/>
          <w:szCs w:val="24"/>
        </w:rPr>
      </w:pPr>
      <w:r w:rsidRPr="00287940">
        <w:rPr>
          <w:rFonts w:ascii="Arial" w:hAnsi="Arial" w:cs="Arial"/>
          <w:b w:val="0"/>
          <w:sz w:val="24"/>
          <w:szCs w:val="24"/>
        </w:rPr>
        <w:t>Agnieszka Kołodziejska</w:t>
      </w:r>
      <w:r w:rsidR="00395F5E" w:rsidRPr="00287940">
        <w:rPr>
          <w:rFonts w:ascii="Arial" w:hAnsi="Arial" w:cs="Arial"/>
          <w:b w:val="0"/>
          <w:sz w:val="24"/>
          <w:szCs w:val="24"/>
        </w:rPr>
        <w:t xml:space="preserve"> – </w:t>
      </w:r>
      <w:r w:rsidRPr="00287940">
        <w:rPr>
          <w:rFonts w:ascii="Arial" w:hAnsi="Arial" w:cs="Arial"/>
          <w:b w:val="0"/>
          <w:sz w:val="24"/>
          <w:szCs w:val="24"/>
        </w:rPr>
        <w:t xml:space="preserve">specjalista - </w:t>
      </w:r>
      <w:r w:rsidR="00395F5E" w:rsidRPr="00287940">
        <w:rPr>
          <w:rFonts w:ascii="Arial" w:hAnsi="Arial" w:cs="Arial"/>
          <w:b w:val="0"/>
          <w:sz w:val="24"/>
          <w:szCs w:val="24"/>
        </w:rPr>
        <w:t xml:space="preserve">przedstawiciel </w:t>
      </w:r>
      <w:proofErr w:type="spellStart"/>
      <w:r w:rsidR="00395F5E" w:rsidRPr="00287940">
        <w:rPr>
          <w:rFonts w:ascii="Arial" w:hAnsi="Arial" w:cs="Arial"/>
          <w:b w:val="0"/>
          <w:sz w:val="24"/>
          <w:szCs w:val="24"/>
        </w:rPr>
        <w:t>WFiK</w:t>
      </w:r>
      <w:proofErr w:type="spellEnd"/>
      <w:r w:rsidR="00395F5E" w:rsidRPr="00287940">
        <w:rPr>
          <w:rFonts w:ascii="Arial" w:hAnsi="Arial" w:cs="Arial"/>
          <w:b w:val="0"/>
          <w:sz w:val="24"/>
          <w:szCs w:val="24"/>
        </w:rPr>
        <w:t xml:space="preserve"> – członek Komisji</w:t>
      </w:r>
    </w:p>
    <w:p w14:paraId="5EDAC905" w14:textId="77777777" w:rsidR="00C2185C" w:rsidRPr="00287940" w:rsidRDefault="00C2185C" w:rsidP="00C2185C">
      <w:pPr>
        <w:pStyle w:val="Tekstpodstawowy"/>
        <w:numPr>
          <w:ilvl w:val="0"/>
          <w:numId w:val="41"/>
        </w:numPr>
        <w:spacing w:before="120" w:line="276" w:lineRule="auto"/>
        <w:jc w:val="both"/>
        <w:rPr>
          <w:rFonts w:ascii="Arial" w:hAnsi="Arial" w:cs="Arial"/>
          <w:b w:val="0"/>
          <w:sz w:val="24"/>
          <w:szCs w:val="24"/>
        </w:rPr>
      </w:pPr>
      <w:r w:rsidRPr="00287940">
        <w:rPr>
          <w:rFonts w:ascii="Arial" w:hAnsi="Arial" w:cs="Arial"/>
          <w:b w:val="0"/>
          <w:sz w:val="24"/>
          <w:szCs w:val="24"/>
        </w:rPr>
        <w:t xml:space="preserve">Włodzimierz Rzeźnicki – kierowca w </w:t>
      </w:r>
      <w:proofErr w:type="spellStart"/>
      <w:r w:rsidRPr="00287940">
        <w:rPr>
          <w:rFonts w:ascii="Arial" w:hAnsi="Arial" w:cs="Arial"/>
          <w:b w:val="0"/>
          <w:sz w:val="24"/>
          <w:szCs w:val="24"/>
        </w:rPr>
        <w:t>WAiO</w:t>
      </w:r>
      <w:proofErr w:type="spellEnd"/>
      <w:r w:rsidRPr="00287940">
        <w:rPr>
          <w:rFonts w:ascii="Arial" w:hAnsi="Arial" w:cs="Arial"/>
          <w:b w:val="0"/>
          <w:sz w:val="24"/>
          <w:szCs w:val="24"/>
        </w:rPr>
        <w:t>– członek Komisji.</w:t>
      </w:r>
    </w:p>
    <w:p w14:paraId="0A5EAFE4" w14:textId="77777777" w:rsidR="00BB5488" w:rsidRPr="00287940" w:rsidRDefault="00CF469D" w:rsidP="00395F5E">
      <w:pPr>
        <w:pStyle w:val="Tekstpodstawowy"/>
        <w:numPr>
          <w:ilvl w:val="0"/>
          <w:numId w:val="21"/>
        </w:numPr>
        <w:spacing w:before="120" w:line="276" w:lineRule="auto"/>
        <w:jc w:val="both"/>
        <w:rPr>
          <w:rFonts w:ascii="Arial" w:hAnsi="Arial" w:cs="Arial"/>
          <w:b w:val="0"/>
          <w:sz w:val="24"/>
          <w:szCs w:val="24"/>
        </w:rPr>
      </w:pPr>
      <w:r w:rsidRPr="00287940">
        <w:rPr>
          <w:rFonts w:ascii="Arial" w:hAnsi="Arial" w:cs="Arial"/>
          <w:b w:val="0"/>
          <w:sz w:val="24"/>
          <w:szCs w:val="24"/>
        </w:rPr>
        <w:t xml:space="preserve">W skład Komisji w Delegaturze Kuratorium Oświaty w Łodzi </w:t>
      </w:r>
      <w:r w:rsidR="0071529C" w:rsidRPr="00287940">
        <w:rPr>
          <w:rFonts w:ascii="Arial" w:hAnsi="Arial" w:cs="Arial"/>
          <w:b w:val="0"/>
          <w:sz w:val="24"/>
          <w:szCs w:val="24"/>
        </w:rPr>
        <w:t>z siedzibą w Piotrkowie Trybunalskim</w:t>
      </w:r>
      <w:r w:rsidR="00775D3E" w:rsidRPr="00287940">
        <w:rPr>
          <w:rFonts w:ascii="Arial" w:hAnsi="Arial" w:cs="Arial"/>
          <w:b w:val="0"/>
          <w:sz w:val="24"/>
          <w:szCs w:val="24"/>
        </w:rPr>
        <w:t xml:space="preserve"> wchodzą</w:t>
      </w:r>
      <w:r w:rsidR="0071529C" w:rsidRPr="00287940">
        <w:rPr>
          <w:rFonts w:ascii="Arial" w:hAnsi="Arial" w:cs="Arial"/>
          <w:b w:val="0"/>
          <w:sz w:val="24"/>
          <w:szCs w:val="24"/>
        </w:rPr>
        <w:t>:</w:t>
      </w:r>
    </w:p>
    <w:p w14:paraId="6D8E86F5" w14:textId="77777777" w:rsidR="00CF469D" w:rsidRPr="00287940" w:rsidRDefault="00C2185C" w:rsidP="00CF469D">
      <w:pPr>
        <w:pStyle w:val="Tekstpodstawowy"/>
        <w:numPr>
          <w:ilvl w:val="0"/>
          <w:numId w:val="43"/>
        </w:numPr>
        <w:spacing w:before="120" w:line="276" w:lineRule="auto"/>
        <w:jc w:val="both"/>
        <w:rPr>
          <w:rFonts w:ascii="Arial" w:hAnsi="Arial" w:cs="Arial"/>
          <w:b w:val="0"/>
          <w:sz w:val="24"/>
          <w:szCs w:val="24"/>
        </w:rPr>
      </w:pPr>
      <w:r w:rsidRPr="00287940">
        <w:rPr>
          <w:rFonts w:ascii="Arial" w:hAnsi="Arial" w:cs="Arial"/>
          <w:b w:val="0"/>
          <w:sz w:val="24"/>
          <w:szCs w:val="24"/>
        </w:rPr>
        <w:t>Agnieszka Kwapisz  - inspektor</w:t>
      </w:r>
      <w:r w:rsidR="00CF469D" w:rsidRPr="00287940">
        <w:rPr>
          <w:rFonts w:ascii="Arial" w:hAnsi="Arial" w:cs="Arial"/>
          <w:b w:val="0"/>
          <w:sz w:val="24"/>
          <w:szCs w:val="24"/>
        </w:rPr>
        <w:t xml:space="preserve"> w Delegaturze Kuratorium Oświaty w Łodzi z siedzibą </w:t>
      </w:r>
      <w:r w:rsidR="00CF469D" w:rsidRPr="00287940">
        <w:rPr>
          <w:rFonts w:ascii="Arial" w:hAnsi="Arial" w:cs="Arial"/>
          <w:b w:val="0"/>
          <w:sz w:val="24"/>
          <w:szCs w:val="24"/>
        </w:rPr>
        <w:br/>
        <w:t>w Piotrkowie Trybunalskim</w:t>
      </w:r>
      <w:r w:rsidR="003B55F6" w:rsidRPr="00287940">
        <w:rPr>
          <w:rFonts w:ascii="Arial" w:hAnsi="Arial" w:cs="Arial"/>
          <w:b w:val="0"/>
          <w:sz w:val="24"/>
          <w:szCs w:val="24"/>
        </w:rPr>
        <w:t xml:space="preserve"> </w:t>
      </w:r>
      <w:r w:rsidR="00CF469D" w:rsidRPr="00287940">
        <w:rPr>
          <w:rFonts w:ascii="Arial" w:hAnsi="Arial" w:cs="Arial"/>
          <w:b w:val="0"/>
          <w:sz w:val="24"/>
          <w:szCs w:val="24"/>
        </w:rPr>
        <w:t>– przewodnicząc</w:t>
      </w:r>
      <w:r w:rsidR="003B55F6" w:rsidRPr="00287940">
        <w:rPr>
          <w:rFonts w:ascii="Arial" w:hAnsi="Arial" w:cs="Arial"/>
          <w:b w:val="0"/>
          <w:sz w:val="24"/>
          <w:szCs w:val="24"/>
        </w:rPr>
        <w:t>a</w:t>
      </w:r>
      <w:r w:rsidR="00CF469D" w:rsidRPr="00287940">
        <w:rPr>
          <w:rFonts w:ascii="Arial" w:hAnsi="Arial" w:cs="Arial"/>
          <w:b w:val="0"/>
          <w:sz w:val="24"/>
          <w:szCs w:val="24"/>
        </w:rPr>
        <w:t xml:space="preserve"> Komisji</w:t>
      </w:r>
      <w:r w:rsidR="003B55F6" w:rsidRPr="00287940">
        <w:rPr>
          <w:rFonts w:ascii="Arial" w:hAnsi="Arial" w:cs="Arial"/>
          <w:b w:val="0"/>
          <w:sz w:val="24"/>
          <w:szCs w:val="24"/>
        </w:rPr>
        <w:t>;</w:t>
      </w:r>
    </w:p>
    <w:p w14:paraId="0FDC49A3" w14:textId="77777777" w:rsidR="00CF469D" w:rsidRPr="00287940" w:rsidRDefault="0071529C" w:rsidP="00CF469D">
      <w:pPr>
        <w:pStyle w:val="Tekstpodstawowy"/>
        <w:numPr>
          <w:ilvl w:val="0"/>
          <w:numId w:val="43"/>
        </w:numPr>
        <w:spacing w:before="120" w:line="276" w:lineRule="auto"/>
        <w:jc w:val="both"/>
        <w:rPr>
          <w:rFonts w:ascii="Arial" w:hAnsi="Arial" w:cs="Arial"/>
          <w:b w:val="0"/>
          <w:sz w:val="24"/>
          <w:szCs w:val="24"/>
        </w:rPr>
      </w:pPr>
      <w:r w:rsidRPr="00287940">
        <w:rPr>
          <w:rFonts w:ascii="Arial" w:hAnsi="Arial" w:cs="Arial"/>
          <w:b w:val="0"/>
          <w:sz w:val="24"/>
          <w:szCs w:val="24"/>
        </w:rPr>
        <w:t>Jan Kafar</w:t>
      </w:r>
      <w:r w:rsidR="00AE58CE" w:rsidRPr="00287940">
        <w:rPr>
          <w:rFonts w:ascii="Arial" w:hAnsi="Arial" w:cs="Arial"/>
          <w:b w:val="0"/>
          <w:sz w:val="24"/>
          <w:szCs w:val="24"/>
        </w:rPr>
        <w:t xml:space="preserve"> – kierowca w Delegaturze Kurator</w:t>
      </w:r>
      <w:r w:rsidR="00C72C53" w:rsidRPr="00287940">
        <w:rPr>
          <w:rFonts w:ascii="Arial" w:hAnsi="Arial" w:cs="Arial"/>
          <w:b w:val="0"/>
          <w:sz w:val="24"/>
          <w:szCs w:val="24"/>
        </w:rPr>
        <w:t xml:space="preserve">ium Oświaty w Łodzi z siedzibą </w:t>
      </w:r>
      <w:r w:rsidR="00AE58CE" w:rsidRPr="00287940">
        <w:rPr>
          <w:rFonts w:ascii="Arial" w:hAnsi="Arial" w:cs="Arial"/>
          <w:b w:val="0"/>
          <w:sz w:val="24"/>
          <w:szCs w:val="24"/>
        </w:rPr>
        <w:t>w Piotrkowie Trybunalskim</w:t>
      </w:r>
      <w:r w:rsidR="00CF469D" w:rsidRPr="00287940">
        <w:rPr>
          <w:rFonts w:ascii="Arial" w:hAnsi="Arial" w:cs="Arial"/>
          <w:b w:val="0"/>
          <w:sz w:val="24"/>
          <w:szCs w:val="24"/>
        </w:rPr>
        <w:t xml:space="preserve"> – członek Komisji</w:t>
      </w:r>
      <w:r w:rsidR="003B55F6" w:rsidRPr="00287940">
        <w:rPr>
          <w:rFonts w:ascii="Arial" w:hAnsi="Arial" w:cs="Arial"/>
          <w:b w:val="0"/>
          <w:sz w:val="24"/>
          <w:szCs w:val="24"/>
        </w:rPr>
        <w:t>;</w:t>
      </w:r>
    </w:p>
    <w:p w14:paraId="1101A399" w14:textId="77777777" w:rsidR="00DE4B99" w:rsidRPr="00287940" w:rsidRDefault="00C2185C" w:rsidP="00DE4B99">
      <w:pPr>
        <w:pStyle w:val="Tekstpodstawowy"/>
        <w:numPr>
          <w:ilvl w:val="0"/>
          <w:numId w:val="43"/>
        </w:numPr>
        <w:spacing w:before="120" w:line="276" w:lineRule="auto"/>
        <w:jc w:val="both"/>
        <w:rPr>
          <w:rFonts w:ascii="Arial" w:hAnsi="Arial" w:cs="Arial"/>
          <w:b w:val="0"/>
          <w:sz w:val="24"/>
          <w:szCs w:val="24"/>
        </w:rPr>
      </w:pPr>
      <w:r w:rsidRPr="00287940">
        <w:rPr>
          <w:rFonts w:ascii="Arial" w:hAnsi="Arial" w:cs="Arial"/>
          <w:b w:val="0"/>
          <w:sz w:val="24"/>
          <w:szCs w:val="24"/>
        </w:rPr>
        <w:t xml:space="preserve">Elżbieta </w:t>
      </w:r>
      <w:proofErr w:type="spellStart"/>
      <w:r w:rsidRPr="00287940">
        <w:rPr>
          <w:rFonts w:ascii="Arial" w:hAnsi="Arial" w:cs="Arial"/>
          <w:b w:val="0"/>
          <w:sz w:val="24"/>
          <w:szCs w:val="24"/>
        </w:rPr>
        <w:t>Lottko</w:t>
      </w:r>
      <w:proofErr w:type="spellEnd"/>
      <w:r w:rsidRPr="00287940">
        <w:rPr>
          <w:rFonts w:ascii="Arial" w:hAnsi="Arial" w:cs="Arial"/>
          <w:b w:val="0"/>
          <w:sz w:val="24"/>
          <w:szCs w:val="24"/>
        </w:rPr>
        <w:t xml:space="preserve"> – starszy wizytator </w:t>
      </w:r>
      <w:r w:rsidR="009237BB" w:rsidRPr="00287940">
        <w:rPr>
          <w:rFonts w:ascii="Arial" w:hAnsi="Arial" w:cs="Arial"/>
          <w:b w:val="0"/>
          <w:sz w:val="24"/>
          <w:szCs w:val="24"/>
        </w:rPr>
        <w:t xml:space="preserve">w Delegaturze Kuratorium Oświaty w Łodzi z siedzibą </w:t>
      </w:r>
      <w:r w:rsidR="009237BB" w:rsidRPr="00287940">
        <w:rPr>
          <w:rFonts w:ascii="Arial" w:hAnsi="Arial" w:cs="Arial"/>
          <w:b w:val="0"/>
          <w:sz w:val="24"/>
          <w:szCs w:val="24"/>
        </w:rPr>
        <w:br/>
        <w:t>w Piotrkowie Trybunalskim</w:t>
      </w:r>
      <w:r w:rsidR="00CF469D" w:rsidRPr="00287940">
        <w:rPr>
          <w:rFonts w:ascii="Arial" w:hAnsi="Arial" w:cs="Arial"/>
          <w:b w:val="0"/>
          <w:sz w:val="24"/>
          <w:szCs w:val="24"/>
        </w:rPr>
        <w:t xml:space="preserve"> – członek Komisji</w:t>
      </w:r>
      <w:r w:rsidR="003B55F6" w:rsidRPr="00287940">
        <w:rPr>
          <w:rFonts w:ascii="Arial" w:hAnsi="Arial" w:cs="Arial"/>
          <w:b w:val="0"/>
          <w:sz w:val="24"/>
          <w:szCs w:val="24"/>
        </w:rPr>
        <w:t>;</w:t>
      </w:r>
    </w:p>
    <w:p w14:paraId="06EDCC99" w14:textId="77777777" w:rsidR="00CE6D7C" w:rsidRPr="00287940" w:rsidRDefault="00675B85" w:rsidP="00CE6D7C">
      <w:pPr>
        <w:pStyle w:val="Tekstpodstawowy"/>
        <w:numPr>
          <w:ilvl w:val="0"/>
          <w:numId w:val="43"/>
        </w:numPr>
        <w:spacing w:before="120" w:line="276" w:lineRule="auto"/>
        <w:jc w:val="both"/>
        <w:rPr>
          <w:rFonts w:ascii="Arial" w:hAnsi="Arial" w:cs="Arial"/>
          <w:b w:val="0"/>
          <w:sz w:val="24"/>
          <w:szCs w:val="24"/>
        </w:rPr>
      </w:pPr>
      <w:r w:rsidRPr="00287940">
        <w:rPr>
          <w:rFonts w:ascii="Arial" w:hAnsi="Arial" w:cs="Arial"/>
          <w:b w:val="0"/>
          <w:sz w:val="24"/>
          <w:szCs w:val="24"/>
        </w:rPr>
        <w:t>Piotr Łopusiewicz</w:t>
      </w:r>
      <w:r w:rsidR="00867D34" w:rsidRPr="00287940">
        <w:rPr>
          <w:rFonts w:ascii="Arial" w:hAnsi="Arial" w:cs="Arial"/>
          <w:b w:val="0"/>
          <w:sz w:val="24"/>
          <w:szCs w:val="24"/>
        </w:rPr>
        <w:t xml:space="preserve"> </w:t>
      </w:r>
      <w:r w:rsidRPr="00287940">
        <w:rPr>
          <w:rFonts w:ascii="Arial" w:hAnsi="Arial" w:cs="Arial"/>
          <w:b w:val="0"/>
          <w:sz w:val="24"/>
          <w:szCs w:val="24"/>
        </w:rPr>
        <w:t>–</w:t>
      </w:r>
      <w:r w:rsidR="00867D34" w:rsidRPr="00287940">
        <w:rPr>
          <w:rFonts w:ascii="Arial" w:hAnsi="Arial" w:cs="Arial"/>
          <w:b w:val="0"/>
          <w:sz w:val="24"/>
          <w:szCs w:val="24"/>
        </w:rPr>
        <w:t xml:space="preserve"> </w:t>
      </w:r>
      <w:r w:rsidRPr="00287940">
        <w:rPr>
          <w:rFonts w:ascii="Arial" w:hAnsi="Arial" w:cs="Arial"/>
          <w:b w:val="0"/>
          <w:sz w:val="24"/>
          <w:szCs w:val="24"/>
        </w:rPr>
        <w:t xml:space="preserve">wizytator </w:t>
      </w:r>
      <w:r w:rsidR="00867D34" w:rsidRPr="00287940">
        <w:rPr>
          <w:rFonts w:ascii="Arial" w:hAnsi="Arial" w:cs="Arial"/>
          <w:b w:val="0"/>
          <w:sz w:val="24"/>
          <w:szCs w:val="24"/>
        </w:rPr>
        <w:t xml:space="preserve">w Delegaturze Kuratorium Oświaty w Łodzi z siedzibą </w:t>
      </w:r>
      <w:r w:rsidR="00DE4B99" w:rsidRPr="00287940">
        <w:rPr>
          <w:rFonts w:ascii="Arial" w:hAnsi="Arial" w:cs="Arial"/>
          <w:b w:val="0"/>
          <w:sz w:val="24"/>
          <w:szCs w:val="24"/>
        </w:rPr>
        <w:br/>
      </w:r>
      <w:r w:rsidR="00867D34" w:rsidRPr="00287940">
        <w:rPr>
          <w:rFonts w:ascii="Arial" w:hAnsi="Arial" w:cs="Arial"/>
          <w:b w:val="0"/>
          <w:sz w:val="24"/>
          <w:szCs w:val="24"/>
        </w:rPr>
        <w:t>w Piotrkowie Trybunalskim - członek Komisji</w:t>
      </w:r>
      <w:r w:rsidR="00CE6D7C" w:rsidRPr="00287940">
        <w:rPr>
          <w:rFonts w:ascii="Arial" w:hAnsi="Arial" w:cs="Arial"/>
          <w:b w:val="0"/>
          <w:sz w:val="24"/>
          <w:szCs w:val="24"/>
        </w:rPr>
        <w:t>.</w:t>
      </w:r>
    </w:p>
    <w:p w14:paraId="6BCEBCE8" w14:textId="77777777" w:rsidR="0071529C" w:rsidRPr="00287940" w:rsidRDefault="00CF469D" w:rsidP="00395F5E">
      <w:pPr>
        <w:pStyle w:val="Tekstpodstawowy"/>
        <w:numPr>
          <w:ilvl w:val="0"/>
          <w:numId w:val="21"/>
        </w:numPr>
        <w:spacing w:before="120" w:line="276" w:lineRule="auto"/>
        <w:jc w:val="both"/>
        <w:rPr>
          <w:rFonts w:ascii="Arial" w:hAnsi="Arial" w:cs="Arial"/>
          <w:b w:val="0"/>
          <w:sz w:val="24"/>
          <w:szCs w:val="24"/>
        </w:rPr>
      </w:pPr>
      <w:r w:rsidRPr="00287940">
        <w:rPr>
          <w:rFonts w:ascii="Arial" w:hAnsi="Arial" w:cs="Arial"/>
          <w:b w:val="0"/>
          <w:sz w:val="24"/>
          <w:szCs w:val="24"/>
        </w:rPr>
        <w:t xml:space="preserve">W skład Komisji w </w:t>
      </w:r>
      <w:r w:rsidR="0071529C" w:rsidRPr="00287940">
        <w:rPr>
          <w:rFonts w:ascii="Arial" w:hAnsi="Arial" w:cs="Arial"/>
          <w:b w:val="0"/>
          <w:sz w:val="24"/>
          <w:szCs w:val="24"/>
        </w:rPr>
        <w:t>Delegaturze Kurator</w:t>
      </w:r>
      <w:r w:rsidR="00C72C53" w:rsidRPr="00287940">
        <w:rPr>
          <w:rFonts w:ascii="Arial" w:hAnsi="Arial" w:cs="Arial"/>
          <w:b w:val="0"/>
          <w:sz w:val="24"/>
          <w:szCs w:val="24"/>
        </w:rPr>
        <w:t xml:space="preserve">ium Oświaty w Łodzi z siedzibą </w:t>
      </w:r>
      <w:r w:rsidR="0071529C" w:rsidRPr="00287940">
        <w:rPr>
          <w:rFonts w:ascii="Arial" w:hAnsi="Arial" w:cs="Arial"/>
          <w:b w:val="0"/>
          <w:sz w:val="24"/>
          <w:szCs w:val="24"/>
        </w:rPr>
        <w:t>w Sieradzu</w:t>
      </w:r>
      <w:r w:rsidR="00775D3E" w:rsidRPr="00287940">
        <w:rPr>
          <w:rFonts w:ascii="Arial" w:hAnsi="Arial" w:cs="Arial"/>
          <w:b w:val="0"/>
          <w:sz w:val="24"/>
          <w:szCs w:val="24"/>
        </w:rPr>
        <w:t xml:space="preserve"> wchodzą</w:t>
      </w:r>
      <w:r w:rsidR="0071529C" w:rsidRPr="00287940">
        <w:rPr>
          <w:rFonts w:ascii="Arial" w:hAnsi="Arial" w:cs="Arial"/>
          <w:b w:val="0"/>
          <w:sz w:val="24"/>
          <w:szCs w:val="24"/>
        </w:rPr>
        <w:t>:</w:t>
      </w:r>
    </w:p>
    <w:p w14:paraId="7531FA60" w14:textId="77777777" w:rsidR="00CF469D" w:rsidRPr="00287940" w:rsidRDefault="00C2185C" w:rsidP="00CF469D">
      <w:pPr>
        <w:pStyle w:val="Tekstpodstawowy"/>
        <w:numPr>
          <w:ilvl w:val="0"/>
          <w:numId w:val="44"/>
        </w:numPr>
        <w:spacing w:before="120" w:line="276" w:lineRule="auto"/>
        <w:jc w:val="both"/>
        <w:rPr>
          <w:rFonts w:ascii="Arial" w:hAnsi="Arial" w:cs="Arial"/>
          <w:b w:val="0"/>
          <w:sz w:val="24"/>
          <w:szCs w:val="24"/>
        </w:rPr>
      </w:pPr>
      <w:r w:rsidRPr="00287940">
        <w:rPr>
          <w:rFonts w:ascii="Arial" w:hAnsi="Arial" w:cs="Arial"/>
          <w:b w:val="0"/>
          <w:sz w:val="24"/>
          <w:szCs w:val="24"/>
        </w:rPr>
        <w:t xml:space="preserve">Monika </w:t>
      </w:r>
      <w:proofErr w:type="spellStart"/>
      <w:r w:rsidRPr="00287940">
        <w:rPr>
          <w:rFonts w:ascii="Arial" w:hAnsi="Arial" w:cs="Arial"/>
          <w:b w:val="0"/>
          <w:sz w:val="24"/>
          <w:szCs w:val="24"/>
        </w:rPr>
        <w:t>Januchta</w:t>
      </w:r>
      <w:proofErr w:type="spellEnd"/>
      <w:r w:rsidRPr="00287940">
        <w:rPr>
          <w:rFonts w:ascii="Arial" w:hAnsi="Arial" w:cs="Arial"/>
          <w:b w:val="0"/>
          <w:sz w:val="24"/>
          <w:szCs w:val="24"/>
        </w:rPr>
        <w:t xml:space="preserve"> </w:t>
      </w:r>
      <w:r w:rsidR="0071529C" w:rsidRPr="00287940">
        <w:rPr>
          <w:rFonts w:ascii="Arial" w:hAnsi="Arial" w:cs="Arial"/>
          <w:b w:val="0"/>
          <w:sz w:val="24"/>
          <w:szCs w:val="24"/>
        </w:rPr>
        <w:t xml:space="preserve">– </w:t>
      </w:r>
      <w:r w:rsidRPr="00287940">
        <w:rPr>
          <w:rFonts w:ascii="Arial" w:hAnsi="Arial" w:cs="Arial"/>
          <w:b w:val="0"/>
          <w:sz w:val="24"/>
          <w:szCs w:val="24"/>
        </w:rPr>
        <w:t>specjalista</w:t>
      </w:r>
      <w:r w:rsidR="00C72C53" w:rsidRPr="00287940">
        <w:rPr>
          <w:rFonts w:ascii="Arial" w:hAnsi="Arial" w:cs="Arial"/>
          <w:b w:val="0"/>
          <w:sz w:val="24"/>
          <w:szCs w:val="24"/>
        </w:rPr>
        <w:t xml:space="preserve"> w Delegaturze Kuratorium Oświaty w Łodzi z siedzibą </w:t>
      </w:r>
      <w:r w:rsidR="009237BB" w:rsidRPr="00287940">
        <w:rPr>
          <w:rFonts w:ascii="Arial" w:hAnsi="Arial" w:cs="Arial"/>
          <w:b w:val="0"/>
          <w:sz w:val="24"/>
          <w:szCs w:val="24"/>
        </w:rPr>
        <w:br/>
      </w:r>
      <w:r w:rsidR="00C72C53" w:rsidRPr="00287940">
        <w:rPr>
          <w:rFonts w:ascii="Arial" w:hAnsi="Arial" w:cs="Arial"/>
          <w:b w:val="0"/>
          <w:sz w:val="24"/>
          <w:szCs w:val="24"/>
        </w:rPr>
        <w:t>w Sieradzu</w:t>
      </w:r>
      <w:r w:rsidR="00CF469D" w:rsidRPr="00287940">
        <w:rPr>
          <w:rFonts w:ascii="Arial" w:hAnsi="Arial" w:cs="Arial"/>
          <w:b w:val="0"/>
          <w:sz w:val="24"/>
          <w:szCs w:val="24"/>
        </w:rPr>
        <w:t xml:space="preserve"> – przewodnicząc</w:t>
      </w:r>
      <w:r w:rsidR="003B55F6" w:rsidRPr="00287940">
        <w:rPr>
          <w:rFonts w:ascii="Arial" w:hAnsi="Arial" w:cs="Arial"/>
          <w:b w:val="0"/>
          <w:sz w:val="24"/>
          <w:szCs w:val="24"/>
        </w:rPr>
        <w:t>a</w:t>
      </w:r>
      <w:r w:rsidR="00CF469D" w:rsidRPr="00287940">
        <w:rPr>
          <w:rFonts w:ascii="Arial" w:hAnsi="Arial" w:cs="Arial"/>
          <w:b w:val="0"/>
          <w:sz w:val="24"/>
          <w:szCs w:val="24"/>
        </w:rPr>
        <w:t xml:space="preserve"> Komisji</w:t>
      </w:r>
      <w:r w:rsidR="003B55F6" w:rsidRPr="00287940">
        <w:rPr>
          <w:rFonts w:ascii="Arial" w:hAnsi="Arial" w:cs="Arial"/>
          <w:b w:val="0"/>
          <w:sz w:val="24"/>
          <w:szCs w:val="24"/>
        </w:rPr>
        <w:t>;</w:t>
      </w:r>
    </w:p>
    <w:p w14:paraId="195F3CDF" w14:textId="77777777" w:rsidR="00CF469D" w:rsidRPr="00287940" w:rsidRDefault="00C2185C" w:rsidP="00CF469D">
      <w:pPr>
        <w:pStyle w:val="Tekstpodstawowy"/>
        <w:numPr>
          <w:ilvl w:val="0"/>
          <w:numId w:val="44"/>
        </w:numPr>
        <w:spacing w:before="120" w:line="276" w:lineRule="auto"/>
        <w:jc w:val="both"/>
        <w:rPr>
          <w:rFonts w:ascii="Arial" w:hAnsi="Arial" w:cs="Arial"/>
          <w:b w:val="0"/>
          <w:sz w:val="24"/>
          <w:szCs w:val="24"/>
        </w:rPr>
      </w:pPr>
      <w:r w:rsidRPr="00287940">
        <w:rPr>
          <w:rFonts w:ascii="Arial" w:hAnsi="Arial" w:cs="Arial"/>
          <w:b w:val="0"/>
          <w:sz w:val="24"/>
          <w:szCs w:val="24"/>
        </w:rPr>
        <w:t>Beata Kopytnik</w:t>
      </w:r>
      <w:r w:rsidR="0071529C" w:rsidRPr="00287940">
        <w:rPr>
          <w:rFonts w:ascii="Arial" w:hAnsi="Arial" w:cs="Arial"/>
          <w:b w:val="0"/>
          <w:sz w:val="24"/>
          <w:szCs w:val="24"/>
        </w:rPr>
        <w:t xml:space="preserve"> – </w:t>
      </w:r>
      <w:r w:rsidRPr="00287940">
        <w:rPr>
          <w:rFonts w:ascii="Arial" w:hAnsi="Arial" w:cs="Arial"/>
          <w:b w:val="0"/>
          <w:sz w:val="24"/>
          <w:szCs w:val="24"/>
        </w:rPr>
        <w:t>wizytator</w:t>
      </w:r>
      <w:r w:rsidR="00C72C53" w:rsidRPr="00287940">
        <w:rPr>
          <w:rFonts w:ascii="Arial" w:hAnsi="Arial" w:cs="Arial"/>
          <w:b w:val="0"/>
          <w:sz w:val="24"/>
          <w:szCs w:val="24"/>
        </w:rPr>
        <w:t xml:space="preserve"> w Delegaturze Kuratorium Oświaty w Łodzi z siedzibą </w:t>
      </w:r>
      <w:r w:rsidR="00EE1948" w:rsidRPr="00287940">
        <w:rPr>
          <w:rFonts w:ascii="Arial" w:hAnsi="Arial" w:cs="Arial"/>
          <w:b w:val="0"/>
          <w:sz w:val="24"/>
          <w:szCs w:val="24"/>
        </w:rPr>
        <w:br/>
      </w:r>
      <w:r w:rsidR="00C72C53" w:rsidRPr="00287940">
        <w:rPr>
          <w:rFonts w:ascii="Arial" w:hAnsi="Arial" w:cs="Arial"/>
          <w:b w:val="0"/>
          <w:sz w:val="24"/>
          <w:szCs w:val="24"/>
        </w:rPr>
        <w:t>w Sieradzu</w:t>
      </w:r>
      <w:r w:rsidR="00CF469D" w:rsidRPr="00287940">
        <w:rPr>
          <w:rFonts w:ascii="Arial" w:hAnsi="Arial" w:cs="Arial"/>
          <w:b w:val="0"/>
          <w:sz w:val="24"/>
          <w:szCs w:val="24"/>
        </w:rPr>
        <w:t xml:space="preserve"> – członek Komisji</w:t>
      </w:r>
      <w:r w:rsidR="003B55F6" w:rsidRPr="00287940">
        <w:rPr>
          <w:rFonts w:ascii="Arial" w:hAnsi="Arial" w:cs="Arial"/>
          <w:b w:val="0"/>
          <w:sz w:val="24"/>
          <w:szCs w:val="24"/>
        </w:rPr>
        <w:t>;</w:t>
      </w:r>
    </w:p>
    <w:p w14:paraId="75AF048F" w14:textId="77777777" w:rsidR="00B64856" w:rsidRPr="00287940" w:rsidRDefault="0071529C" w:rsidP="00CF469D">
      <w:pPr>
        <w:pStyle w:val="Tekstpodstawowy"/>
        <w:numPr>
          <w:ilvl w:val="0"/>
          <w:numId w:val="44"/>
        </w:numPr>
        <w:spacing w:before="120" w:line="276" w:lineRule="auto"/>
        <w:jc w:val="both"/>
        <w:rPr>
          <w:rFonts w:ascii="Arial" w:hAnsi="Arial" w:cs="Arial"/>
          <w:b w:val="0"/>
          <w:sz w:val="24"/>
          <w:szCs w:val="24"/>
        </w:rPr>
      </w:pPr>
      <w:r w:rsidRPr="00287940">
        <w:rPr>
          <w:rFonts w:ascii="Arial" w:hAnsi="Arial" w:cs="Arial"/>
          <w:b w:val="0"/>
          <w:sz w:val="24"/>
          <w:szCs w:val="24"/>
        </w:rPr>
        <w:t xml:space="preserve">Zbigniew Staszek </w:t>
      </w:r>
      <w:r w:rsidR="00C72C53" w:rsidRPr="00287940">
        <w:rPr>
          <w:rFonts w:ascii="Arial" w:hAnsi="Arial" w:cs="Arial"/>
          <w:b w:val="0"/>
          <w:sz w:val="24"/>
          <w:szCs w:val="24"/>
        </w:rPr>
        <w:t>–</w:t>
      </w:r>
      <w:r w:rsidRPr="00287940">
        <w:rPr>
          <w:rFonts w:ascii="Arial" w:hAnsi="Arial" w:cs="Arial"/>
          <w:b w:val="0"/>
          <w:sz w:val="24"/>
          <w:szCs w:val="24"/>
        </w:rPr>
        <w:t xml:space="preserve"> </w:t>
      </w:r>
      <w:r w:rsidR="00C72C53" w:rsidRPr="00287940">
        <w:rPr>
          <w:rFonts w:ascii="Arial" w:hAnsi="Arial" w:cs="Arial"/>
          <w:b w:val="0"/>
          <w:sz w:val="24"/>
          <w:szCs w:val="24"/>
        </w:rPr>
        <w:t xml:space="preserve">kierowca w Delegaturze Kuratorium Oświaty w Łodzi z siedzibą </w:t>
      </w:r>
      <w:r w:rsidR="00C72C53" w:rsidRPr="00287940">
        <w:rPr>
          <w:rFonts w:ascii="Arial" w:hAnsi="Arial" w:cs="Arial"/>
          <w:b w:val="0"/>
          <w:sz w:val="24"/>
          <w:szCs w:val="24"/>
        </w:rPr>
        <w:br/>
        <w:t>w Sieradzu</w:t>
      </w:r>
      <w:r w:rsidR="00CF469D" w:rsidRPr="00287940">
        <w:rPr>
          <w:rFonts w:ascii="Arial" w:hAnsi="Arial" w:cs="Arial"/>
          <w:b w:val="0"/>
          <w:sz w:val="24"/>
          <w:szCs w:val="24"/>
        </w:rPr>
        <w:t xml:space="preserve"> – członek Komisji</w:t>
      </w:r>
      <w:r w:rsidR="00C72C53" w:rsidRPr="00287940">
        <w:rPr>
          <w:rFonts w:ascii="Arial" w:hAnsi="Arial" w:cs="Arial"/>
          <w:b w:val="0"/>
          <w:sz w:val="24"/>
          <w:szCs w:val="24"/>
        </w:rPr>
        <w:t>;</w:t>
      </w:r>
    </w:p>
    <w:p w14:paraId="564EE213" w14:textId="77777777" w:rsidR="00867D34" w:rsidRPr="00287940" w:rsidRDefault="00C86558" w:rsidP="00C86558">
      <w:pPr>
        <w:pStyle w:val="Tekstpodstawowy"/>
        <w:numPr>
          <w:ilvl w:val="0"/>
          <w:numId w:val="44"/>
        </w:numPr>
        <w:spacing w:before="120" w:line="276" w:lineRule="auto"/>
        <w:jc w:val="both"/>
        <w:rPr>
          <w:rFonts w:ascii="Arial" w:hAnsi="Arial" w:cs="Arial"/>
          <w:b w:val="0"/>
          <w:sz w:val="24"/>
          <w:szCs w:val="24"/>
        </w:rPr>
      </w:pPr>
      <w:r w:rsidRPr="00287940">
        <w:rPr>
          <w:rFonts w:ascii="Arial" w:hAnsi="Arial" w:cs="Arial"/>
          <w:b w:val="0"/>
          <w:sz w:val="24"/>
          <w:szCs w:val="24"/>
        </w:rPr>
        <w:t>Irena Wydmuch</w:t>
      </w:r>
      <w:r w:rsidR="00867D34" w:rsidRPr="00287940">
        <w:rPr>
          <w:rFonts w:ascii="Arial" w:hAnsi="Arial" w:cs="Arial"/>
          <w:b w:val="0"/>
          <w:sz w:val="24"/>
          <w:szCs w:val="24"/>
        </w:rPr>
        <w:t xml:space="preserve"> - </w:t>
      </w:r>
      <w:r w:rsidRPr="00287940">
        <w:rPr>
          <w:rFonts w:ascii="Arial" w:hAnsi="Arial" w:cs="Arial"/>
          <w:b w:val="0"/>
          <w:sz w:val="24"/>
          <w:szCs w:val="24"/>
        </w:rPr>
        <w:t>wizytator</w:t>
      </w:r>
      <w:r w:rsidR="00867D34" w:rsidRPr="00287940">
        <w:rPr>
          <w:rFonts w:ascii="Arial" w:hAnsi="Arial" w:cs="Arial"/>
          <w:b w:val="0"/>
          <w:sz w:val="24"/>
          <w:szCs w:val="24"/>
        </w:rPr>
        <w:t xml:space="preserve"> w Delegaturze Kuratorium Oświaty w Łodzi z siedzibą </w:t>
      </w:r>
      <w:r w:rsidR="00867D34" w:rsidRPr="00287940">
        <w:rPr>
          <w:rFonts w:ascii="Arial" w:hAnsi="Arial" w:cs="Arial"/>
          <w:b w:val="0"/>
          <w:sz w:val="24"/>
          <w:szCs w:val="24"/>
        </w:rPr>
        <w:br/>
        <w:t>w Sieradzu – członek Komisji.</w:t>
      </w:r>
    </w:p>
    <w:p w14:paraId="2B43E41F" w14:textId="77777777" w:rsidR="0071529C" w:rsidRPr="00287940" w:rsidRDefault="00CF469D" w:rsidP="00395F5E">
      <w:pPr>
        <w:pStyle w:val="Tekstpodstawowy"/>
        <w:numPr>
          <w:ilvl w:val="0"/>
          <w:numId w:val="21"/>
        </w:numPr>
        <w:spacing w:before="120" w:line="276" w:lineRule="auto"/>
        <w:jc w:val="both"/>
        <w:rPr>
          <w:rFonts w:ascii="Arial" w:hAnsi="Arial" w:cs="Arial"/>
          <w:b w:val="0"/>
          <w:sz w:val="24"/>
          <w:szCs w:val="24"/>
        </w:rPr>
      </w:pPr>
      <w:r w:rsidRPr="00287940">
        <w:rPr>
          <w:rFonts w:ascii="Arial" w:hAnsi="Arial" w:cs="Arial"/>
          <w:b w:val="0"/>
          <w:sz w:val="24"/>
          <w:szCs w:val="24"/>
        </w:rPr>
        <w:t xml:space="preserve">W skład Komisji w </w:t>
      </w:r>
      <w:r w:rsidR="0071529C" w:rsidRPr="00287940">
        <w:rPr>
          <w:rFonts w:ascii="Arial" w:hAnsi="Arial" w:cs="Arial"/>
          <w:b w:val="0"/>
          <w:sz w:val="24"/>
          <w:szCs w:val="24"/>
        </w:rPr>
        <w:t>Delegaturze Kurator</w:t>
      </w:r>
      <w:r w:rsidR="00C72C53" w:rsidRPr="00287940">
        <w:rPr>
          <w:rFonts w:ascii="Arial" w:hAnsi="Arial" w:cs="Arial"/>
          <w:b w:val="0"/>
          <w:sz w:val="24"/>
          <w:szCs w:val="24"/>
        </w:rPr>
        <w:t xml:space="preserve">ium Oświaty w Łodzi z siedzibą </w:t>
      </w:r>
      <w:r w:rsidR="0071529C" w:rsidRPr="00287940">
        <w:rPr>
          <w:rFonts w:ascii="Arial" w:hAnsi="Arial" w:cs="Arial"/>
          <w:b w:val="0"/>
          <w:sz w:val="24"/>
          <w:szCs w:val="24"/>
        </w:rPr>
        <w:t>w Skierniewicach</w:t>
      </w:r>
      <w:r w:rsidR="00775D3E" w:rsidRPr="00287940">
        <w:rPr>
          <w:rFonts w:ascii="Arial" w:hAnsi="Arial" w:cs="Arial"/>
          <w:b w:val="0"/>
          <w:sz w:val="24"/>
          <w:szCs w:val="24"/>
        </w:rPr>
        <w:t xml:space="preserve"> wchodzą</w:t>
      </w:r>
      <w:r w:rsidR="0071529C" w:rsidRPr="00287940">
        <w:rPr>
          <w:rFonts w:ascii="Arial" w:hAnsi="Arial" w:cs="Arial"/>
          <w:b w:val="0"/>
          <w:sz w:val="24"/>
          <w:szCs w:val="24"/>
        </w:rPr>
        <w:t>:</w:t>
      </w:r>
    </w:p>
    <w:p w14:paraId="66933E58" w14:textId="77777777" w:rsidR="00DE4B99" w:rsidRPr="00287940" w:rsidRDefault="00AE58CE" w:rsidP="00DE4B99">
      <w:pPr>
        <w:pStyle w:val="Tekstpodstawowy"/>
        <w:numPr>
          <w:ilvl w:val="0"/>
          <w:numId w:val="48"/>
        </w:numPr>
        <w:spacing w:before="120" w:line="276" w:lineRule="auto"/>
        <w:jc w:val="both"/>
        <w:rPr>
          <w:rFonts w:ascii="Arial" w:hAnsi="Arial" w:cs="Arial"/>
          <w:b w:val="0"/>
          <w:sz w:val="24"/>
          <w:szCs w:val="24"/>
        </w:rPr>
      </w:pPr>
      <w:r w:rsidRPr="00287940">
        <w:rPr>
          <w:rFonts w:ascii="Arial" w:hAnsi="Arial" w:cs="Arial"/>
          <w:b w:val="0"/>
          <w:sz w:val="24"/>
          <w:szCs w:val="24"/>
        </w:rPr>
        <w:t xml:space="preserve">Agnieszka Kowalska – </w:t>
      </w:r>
      <w:r w:rsidR="00D2367B" w:rsidRPr="00287940">
        <w:rPr>
          <w:rFonts w:ascii="Arial" w:hAnsi="Arial" w:cs="Arial"/>
          <w:b w:val="0"/>
          <w:sz w:val="24"/>
          <w:szCs w:val="24"/>
        </w:rPr>
        <w:t xml:space="preserve">starszy </w:t>
      </w:r>
      <w:r w:rsidR="00C72C53" w:rsidRPr="00287940">
        <w:rPr>
          <w:rFonts w:ascii="Arial" w:hAnsi="Arial" w:cs="Arial"/>
          <w:b w:val="0"/>
          <w:sz w:val="24"/>
          <w:szCs w:val="24"/>
        </w:rPr>
        <w:t>inspektor w Delegaturze Kurator</w:t>
      </w:r>
      <w:r w:rsidR="00867D34" w:rsidRPr="00287940">
        <w:rPr>
          <w:rFonts w:ascii="Arial" w:hAnsi="Arial" w:cs="Arial"/>
          <w:b w:val="0"/>
          <w:sz w:val="24"/>
          <w:szCs w:val="24"/>
        </w:rPr>
        <w:t xml:space="preserve">ium Oświaty w Łodzi </w:t>
      </w:r>
      <w:r w:rsidR="00DE4B99" w:rsidRPr="00287940">
        <w:rPr>
          <w:rFonts w:ascii="Arial" w:hAnsi="Arial" w:cs="Arial"/>
          <w:b w:val="0"/>
          <w:sz w:val="24"/>
          <w:szCs w:val="24"/>
        </w:rPr>
        <w:br/>
      </w:r>
      <w:r w:rsidR="00867D34" w:rsidRPr="00287940">
        <w:rPr>
          <w:rFonts w:ascii="Arial" w:hAnsi="Arial" w:cs="Arial"/>
          <w:b w:val="0"/>
          <w:sz w:val="24"/>
          <w:szCs w:val="24"/>
        </w:rPr>
        <w:t xml:space="preserve">z siedzibą </w:t>
      </w:r>
      <w:r w:rsidR="00C72C53" w:rsidRPr="00287940">
        <w:rPr>
          <w:rFonts w:ascii="Arial" w:hAnsi="Arial" w:cs="Arial"/>
          <w:b w:val="0"/>
          <w:sz w:val="24"/>
          <w:szCs w:val="24"/>
        </w:rPr>
        <w:t>w Skierniewicach</w:t>
      </w:r>
      <w:r w:rsidR="00CF469D" w:rsidRPr="00287940">
        <w:rPr>
          <w:rFonts w:ascii="Arial" w:hAnsi="Arial" w:cs="Arial"/>
          <w:b w:val="0"/>
          <w:sz w:val="24"/>
          <w:szCs w:val="24"/>
        </w:rPr>
        <w:t xml:space="preserve"> </w:t>
      </w:r>
      <w:r w:rsidR="003B55F6" w:rsidRPr="00287940">
        <w:rPr>
          <w:rFonts w:ascii="Arial" w:hAnsi="Arial" w:cs="Arial"/>
          <w:b w:val="0"/>
          <w:sz w:val="24"/>
          <w:szCs w:val="24"/>
        </w:rPr>
        <w:t>–</w:t>
      </w:r>
      <w:r w:rsidR="00CF469D" w:rsidRPr="00287940">
        <w:rPr>
          <w:rFonts w:ascii="Arial" w:hAnsi="Arial" w:cs="Arial"/>
          <w:b w:val="0"/>
          <w:sz w:val="24"/>
          <w:szCs w:val="24"/>
        </w:rPr>
        <w:t xml:space="preserve"> przewodniczą</w:t>
      </w:r>
      <w:r w:rsidR="003B55F6" w:rsidRPr="00287940">
        <w:rPr>
          <w:rFonts w:ascii="Arial" w:hAnsi="Arial" w:cs="Arial"/>
          <w:b w:val="0"/>
          <w:sz w:val="24"/>
          <w:szCs w:val="24"/>
        </w:rPr>
        <w:t>ca Komisji;</w:t>
      </w:r>
    </w:p>
    <w:p w14:paraId="39CBA1F1" w14:textId="77777777" w:rsidR="00DE4B99" w:rsidRPr="00287940" w:rsidRDefault="00AE58CE" w:rsidP="00DE4B99">
      <w:pPr>
        <w:pStyle w:val="Tekstpodstawowy"/>
        <w:numPr>
          <w:ilvl w:val="0"/>
          <w:numId w:val="48"/>
        </w:numPr>
        <w:spacing w:before="120" w:line="276" w:lineRule="auto"/>
        <w:jc w:val="both"/>
        <w:rPr>
          <w:rFonts w:ascii="Arial" w:hAnsi="Arial" w:cs="Arial"/>
          <w:b w:val="0"/>
          <w:sz w:val="24"/>
          <w:szCs w:val="24"/>
        </w:rPr>
      </w:pPr>
      <w:r w:rsidRPr="00287940">
        <w:rPr>
          <w:rFonts w:ascii="Arial" w:hAnsi="Arial" w:cs="Arial"/>
          <w:b w:val="0"/>
          <w:sz w:val="24"/>
          <w:szCs w:val="24"/>
        </w:rPr>
        <w:t xml:space="preserve">Piotr </w:t>
      </w:r>
      <w:proofErr w:type="spellStart"/>
      <w:r w:rsidRPr="00287940">
        <w:rPr>
          <w:rFonts w:ascii="Arial" w:hAnsi="Arial" w:cs="Arial"/>
          <w:b w:val="0"/>
          <w:sz w:val="24"/>
          <w:szCs w:val="24"/>
        </w:rPr>
        <w:t>Pierkoś</w:t>
      </w:r>
      <w:proofErr w:type="spellEnd"/>
      <w:r w:rsidRPr="00287940">
        <w:rPr>
          <w:rFonts w:ascii="Arial" w:hAnsi="Arial" w:cs="Arial"/>
          <w:b w:val="0"/>
          <w:sz w:val="24"/>
          <w:szCs w:val="24"/>
        </w:rPr>
        <w:t xml:space="preserve"> </w:t>
      </w:r>
      <w:r w:rsidR="00C72C53" w:rsidRPr="00287940">
        <w:rPr>
          <w:rFonts w:ascii="Arial" w:hAnsi="Arial" w:cs="Arial"/>
          <w:b w:val="0"/>
          <w:sz w:val="24"/>
          <w:szCs w:val="24"/>
        </w:rPr>
        <w:t>–</w:t>
      </w:r>
      <w:r w:rsidRPr="00287940">
        <w:rPr>
          <w:rFonts w:ascii="Arial" w:hAnsi="Arial" w:cs="Arial"/>
          <w:b w:val="0"/>
          <w:sz w:val="24"/>
          <w:szCs w:val="24"/>
        </w:rPr>
        <w:t xml:space="preserve"> </w:t>
      </w:r>
      <w:r w:rsidR="007D50A5" w:rsidRPr="00287940">
        <w:rPr>
          <w:rFonts w:ascii="Arial" w:hAnsi="Arial" w:cs="Arial"/>
          <w:b w:val="0"/>
          <w:sz w:val="24"/>
          <w:szCs w:val="24"/>
        </w:rPr>
        <w:t xml:space="preserve">starszy </w:t>
      </w:r>
      <w:r w:rsidR="00C72C53" w:rsidRPr="00287940">
        <w:rPr>
          <w:rFonts w:ascii="Arial" w:hAnsi="Arial" w:cs="Arial"/>
          <w:b w:val="0"/>
          <w:sz w:val="24"/>
          <w:szCs w:val="24"/>
        </w:rPr>
        <w:t xml:space="preserve">inspektor w Delegaturze Kuratorium Oświaty w Łodzi z siedzibą </w:t>
      </w:r>
      <w:r w:rsidR="00C72C53" w:rsidRPr="00287940">
        <w:rPr>
          <w:rFonts w:ascii="Arial" w:hAnsi="Arial" w:cs="Arial"/>
          <w:b w:val="0"/>
          <w:sz w:val="24"/>
          <w:szCs w:val="24"/>
        </w:rPr>
        <w:br/>
        <w:t>w Skierniewicach</w:t>
      </w:r>
      <w:r w:rsidR="003B55F6" w:rsidRPr="00287940">
        <w:rPr>
          <w:rFonts w:ascii="Arial" w:hAnsi="Arial" w:cs="Arial"/>
          <w:b w:val="0"/>
          <w:sz w:val="24"/>
          <w:szCs w:val="24"/>
        </w:rPr>
        <w:t>;</w:t>
      </w:r>
    </w:p>
    <w:p w14:paraId="54106A93" w14:textId="77777777" w:rsidR="00DE4B99" w:rsidRPr="00287940" w:rsidRDefault="007A73EA" w:rsidP="00DE4B99">
      <w:pPr>
        <w:pStyle w:val="Tekstpodstawowy"/>
        <w:numPr>
          <w:ilvl w:val="0"/>
          <w:numId w:val="48"/>
        </w:numPr>
        <w:spacing w:before="120" w:line="276" w:lineRule="auto"/>
        <w:jc w:val="both"/>
        <w:rPr>
          <w:rFonts w:ascii="Arial" w:hAnsi="Arial" w:cs="Arial"/>
          <w:b w:val="0"/>
          <w:sz w:val="24"/>
          <w:szCs w:val="24"/>
        </w:rPr>
      </w:pPr>
      <w:r w:rsidRPr="00287940">
        <w:rPr>
          <w:rFonts w:ascii="Arial" w:hAnsi="Arial" w:cs="Arial"/>
          <w:b w:val="0"/>
          <w:sz w:val="24"/>
          <w:szCs w:val="24"/>
        </w:rPr>
        <w:t xml:space="preserve">Piotr </w:t>
      </w:r>
      <w:proofErr w:type="spellStart"/>
      <w:r w:rsidRPr="00287940">
        <w:rPr>
          <w:rFonts w:ascii="Arial" w:hAnsi="Arial" w:cs="Arial"/>
          <w:b w:val="0"/>
          <w:sz w:val="24"/>
          <w:szCs w:val="24"/>
        </w:rPr>
        <w:t>Sypulski</w:t>
      </w:r>
      <w:proofErr w:type="spellEnd"/>
      <w:r w:rsidRPr="00287940">
        <w:rPr>
          <w:rFonts w:ascii="Arial" w:hAnsi="Arial" w:cs="Arial"/>
          <w:b w:val="0"/>
          <w:sz w:val="24"/>
          <w:szCs w:val="24"/>
        </w:rPr>
        <w:t xml:space="preserve"> - kierowca w Delegaturze Kuratorium Oświaty w Łodzi z siedzibą </w:t>
      </w:r>
      <w:r w:rsidRPr="00287940">
        <w:rPr>
          <w:rFonts w:ascii="Arial" w:hAnsi="Arial" w:cs="Arial"/>
          <w:b w:val="0"/>
          <w:sz w:val="24"/>
          <w:szCs w:val="24"/>
        </w:rPr>
        <w:br/>
        <w:t>w Skierniewicach – członek Komisji</w:t>
      </w:r>
      <w:r w:rsidR="00DE4B99" w:rsidRPr="00287940">
        <w:rPr>
          <w:rFonts w:ascii="Arial" w:hAnsi="Arial" w:cs="Arial"/>
          <w:b w:val="0"/>
          <w:sz w:val="24"/>
          <w:szCs w:val="24"/>
        </w:rPr>
        <w:t>;</w:t>
      </w:r>
    </w:p>
    <w:p w14:paraId="14D562F2" w14:textId="77777777" w:rsidR="007A73EA" w:rsidRPr="00287940" w:rsidRDefault="007A73EA" w:rsidP="00DE4B99">
      <w:pPr>
        <w:pStyle w:val="Tekstpodstawowy"/>
        <w:numPr>
          <w:ilvl w:val="0"/>
          <w:numId w:val="48"/>
        </w:numPr>
        <w:spacing w:before="120" w:line="276" w:lineRule="auto"/>
        <w:jc w:val="both"/>
        <w:rPr>
          <w:rFonts w:ascii="Arial" w:hAnsi="Arial" w:cs="Arial"/>
          <w:b w:val="0"/>
          <w:sz w:val="24"/>
          <w:szCs w:val="24"/>
        </w:rPr>
      </w:pPr>
      <w:r w:rsidRPr="00287940">
        <w:rPr>
          <w:rFonts w:ascii="Arial" w:hAnsi="Arial" w:cs="Arial"/>
          <w:b w:val="0"/>
          <w:sz w:val="24"/>
          <w:szCs w:val="24"/>
        </w:rPr>
        <w:t xml:space="preserve">Edyta Niedzielska - wizytator w Delegaturze Kuratorium Oświaty w Łodzi z siedzibą </w:t>
      </w:r>
      <w:r w:rsidR="00DE4B99" w:rsidRPr="00287940">
        <w:rPr>
          <w:rFonts w:ascii="Arial" w:hAnsi="Arial" w:cs="Arial"/>
          <w:b w:val="0"/>
          <w:sz w:val="24"/>
          <w:szCs w:val="24"/>
        </w:rPr>
        <w:br/>
      </w:r>
      <w:r w:rsidRPr="00287940">
        <w:rPr>
          <w:rFonts w:ascii="Arial" w:hAnsi="Arial" w:cs="Arial"/>
          <w:b w:val="0"/>
          <w:sz w:val="24"/>
          <w:szCs w:val="24"/>
        </w:rPr>
        <w:t>w Skierniewicach – członek Komisji</w:t>
      </w:r>
      <w:r w:rsidR="00DE4B99" w:rsidRPr="00287940">
        <w:rPr>
          <w:rFonts w:ascii="Arial" w:hAnsi="Arial" w:cs="Arial"/>
          <w:b w:val="0"/>
          <w:sz w:val="24"/>
          <w:szCs w:val="24"/>
        </w:rPr>
        <w:t>.</w:t>
      </w:r>
    </w:p>
    <w:p w14:paraId="594193B6" w14:textId="77777777" w:rsidR="00DF4DEA" w:rsidRPr="00287940" w:rsidRDefault="00030DB5" w:rsidP="00DF4DEA">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6</w:t>
      </w:r>
      <w:r w:rsidR="00DF4DEA" w:rsidRPr="00287940">
        <w:rPr>
          <w:rFonts w:ascii="Arial" w:hAnsi="Arial" w:cs="Arial"/>
          <w:b w:val="0"/>
          <w:sz w:val="24"/>
          <w:szCs w:val="24"/>
        </w:rPr>
        <w:t>. Komisja</w:t>
      </w:r>
      <w:r w:rsidR="007B6573" w:rsidRPr="00287940">
        <w:rPr>
          <w:rFonts w:ascii="Arial" w:hAnsi="Arial" w:cs="Arial"/>
          <w:b w:val="0"/>
          <w:sz w:val="24"/>
          <w:szCs w:val="24"/>
        </w:rPr>
        <w:t xml:space="preserve">, o której mowa </w:t>
      </w:r>
      <w:r w:rsidR="004072A5" w:rsidRPr="00287940">
        <w:rPr>
          <w:rFonts w:ascii="Arial" w:hAnsi="Arial" w:cs="Arial"/>
          <w:b w:val="0"/>
          <w:sz w:val="24"/>
          <w:szCs w:val="24"/>
        </w:rPr>
        <w:t>w ust. 2</w:t>
      </w:r>
      <w:r w:rsidR="00DF4DEA" w:rsidRPr="00287940">
        <w:rPr>
          <w:rFonts w:ascii="Arial" w:hAnsi="Arial" w:cs="Arial"/>
          <w:b w:val="0"/>
          <w:sz w:val="24"/>
          <w:szCs w:val="24"/>
        </w:rPr>
        <w:t xml:space="preserve"> działa w minimum </w:t>
      </w:r>
      <w:r w:rsidR="00C2185C" w:rsidRPr="00287940">
        <w:rPr>
          <w:rFonts w:ascii="Arial" w:hAnsi="Arial" w:cs="Arial"/>
          <w:b w:val="0"/>
          <w:sz w:val="24"/>
          <w:szCs w:val="24"/>
        </w:rPr>
        <w:t>pięcio</w:t>
      </w:r>
      <w:r w:rsidR="00DF4DEA" w:rsidRPr="00287940">
        <w:rPr>
          <w:rFonts w:ascii="Arial" w:hAnsi="Arial" w:cs="Arial"/>
          <w:b w:val="0"/>
          <w:sz w:val="24"/>
          <w:szCs w:val="24"/>
        </w:rPr>
        <w:t>osobowym składzie, w którym każdorazowo uczestniczy Przewodniczący lub osoba przez niego wskazana spośród stałych członków Komisji, której przysługuje prawo występowania w zastępstwie przewodniczącego Komisji</w:t>
      </w:r>
      <w:r w:rsidR="004072A5" w:rsidRPr="00287940">
        <w:rPr>
          <w:rFonts w:ascii="Arial" w:hAnsi="Arial" w:cs="Arial"/>
          <w:b w:val="0"/>
          <w:sz w:val="24"/>
          <w:szCs w:val="24"/>
        </w:rPr>
        <w:t xml:space="preserve"> oraz przedstawiciel komórki organizacyjnej wnioskującej o likwidację, o którym mowa w ust. 2 pkt 8 – 10.</w:t>
      </w:r>
    </w:p>
    <w:p w14:paraId="43CC96FE" w14:textId="77777777" w:rsidR="004072A5" w:rsidRPr="00287940" w:rsidRDefault="00030DB5" w:rsidP="00DF4DEA">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7</w:t>
      </w:r>
      <w:r w:rsidR="004072A5" w:rsidRPr="00287940">
        <w:rPr>
          <w:rFonts w:ascii="Arial" w:hAnsi="Arial" w:cs="Arial"/>
          <w:b w:val="0"/>
          <w:sz w:val="24"/>
          <w:szCs w:val="24"/>
        </w:rPr>
        <w:t xml:space="preserve">. Komisje, o których mowa w ust. 3 – </w:t>
      </w:r>
      <w:r w:rsidR="006322F2" w:rsidRPr="00287940">
        <w:rPr>
          <w:rFonts w:ascii="Arial" w:hAnsi="Arial" w:cs="Arial"/>
          <w:b w:val="0"/>
          <w:sz w:val="24"/>
          <w:szCs w:val="24"/>
        </w:rPr>
        <w:t>5</w:t>
      </w:r>
      <w:r w:rsidR="004072A5" w:rsidRPr="00287940">
        <w:rPr>
          <w:rFonts w:ascii="Arial" w:hAnsi="Arial" w:cs="Arial"/>
          <w:b w:val="0"/>
          <w:sz w:val="24"/>
          <w:szCs w:val="24"/>
        </w:rPr>
        <w:t xml:space="preserve"> działają w minimum </w:t>
      </w:r>
      <w:r w:rsidR="00867D34" w:rsidRPr="00287940">
        <w:rPr>
          <w:rFonts w:ascii="Arial" w:hAnsi="Arial" w:cs="Arial"/>
          <w:b w:val="0"/>
          <w:sz w:val="24"/>
          <w:szCs w:val="24"/>
        </w:rPr>
        <w:t>trzy</w:t>
      </w:r>
      <w:r w:rsidR="004072A5" w:rsidRPr="00287940">
        <w:rPr>
          <w:rFonts w:ascii="Arial" w:hAnsi="Arial" w:cs="Arial"/>
          <w:b w:val="0"/>
          <w:sz w:val="24"/>
          <w:szCs w:val="24"/>
        </w:rPr>
        <w:t>osobowym składzie</w:t>
      </w:r>
      <w:r w:rsidR="00156507" w:rsidRPr="00287940">
        <w:rPr>
          <w:rFonts w:ascii="Arial" w:hAnsi="Arial" w:cs="Arial"/>
          <w:b w:val="0"/>
          <w:sz w:val="24"/>
          <w:szCs w:val="24"/>
        </w:rPr>
        <w:t>, w którym każdorazowo uczestniczy Przewodniczący lub osoba przez niego wskazana spośród stałych członków Komisji, której przysługuje prawo występowania w zastępstwie przewodniczącego Komisji.</w:t>
      </w:r>
    </w:p>
    <w:p w14:paraId="1AC95B01" w14:textId="77777777" w:rsidR="00DF4DEA" w:rsidRPr="00287940" w:rsidRDefault="00030DB5" w:rsidP="00DF4DEA">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8</w:t>
      </w:r>
      <w:r w:rsidR="00DF4DEA" w:rsidRPr="00287940">
        <w:rPr>
          <w:rFonts w:ascii="Arial" w:hAnsi="Arial" w:cs="Arial"/>
          <w:b w:val="0"/>
          <w:sz w:val="24"/>
          <w:szCs w:val="24"/>
        </w:rPr>
        <w:t>. Członkowie Komisji uczestniczą w jej pracach osobiście.</w:t>
      </w:r>
    </w:p>
    <w:p w14:paraId="39B4E8D7" w14:textId="77777777" w:rsidR="00DF4DEA" w:rsidRPr="00287940" w:rsidRDefault="00030DB5" w:rsidP="00DF4DEA">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9</w:t>
      </w:r>
      <w:r w:rsidR="00DF4DEA" w:rsidRPr="00287940">
        <w:rPr>
          <w:rFonts w:ascii="Arial" w:hAnsi="Arial" w:cs="Arial"/>
          <w:b w:val="0"/>
          <w:sz w:val="24"/>
          <w:szCs w:val="24"/>
        </w:rPr>
        <w:t>. W przypadku rozpatrywania przez Komisję oceny przydatności do dalszego użytkowania sprzętu elektronicznego w skład Komisji wchodzi informatyk.</w:t>
      </w:r>
    </w:p>
    <w:p w14:paraId="6C5551C6" w14:textId="77777777" w:rsidR="00DF4DEA" w:rsidRPr="00287940" w:rsidRDefault="00156507" w:rsidP="00DF4DEA">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1</w:t>
      </w:r>
      <w:r w:rsidR="00030DB5" w:rsidRPr="00287940">
        <w:rPr>
          <w:rFonts w:ascii="Arial" w:hAnsi="Arial" w:cs="Arial"/>
          <w:b w:val="0"/>
          <w:sz w:val="24"/>
          <w:szCs w:val="24"/>
        </w:rPr>
        <w:t>0</w:t>
      </w:r>
      <w:r w:rsidR="00DF4DEA" w:rsidRPr="00287940">
        <w:rPr>
          <w:rFonts w:ascii="Arial" w:hAnsi="Arial" w:cs="Arial"/>
          <w:b w:val="0"/>
          <w:sz w:val="24"/>
          <w:szCs w:val="24"/>
        </w:rPr>
        <w:t>. Przewodniczący Komisji może zapraszać do udziału w jej pracach osoby spoza jej składu, jeśli uzna, że składane przez nie wyjaśnienia mogą się przyczynić do realizacji celu działań Komisji</w:t>
      </w:r>
      <w:r w:rsidR="00CF7D02" w:rsidRPr="00287940">
        <w:rPr>
          <w:rFonts w:ascii="Arial" w:hAnsi="Arial" w:cs="Arial"/>
          <w:b w:val="0"/>
          <w:sz w:val="24"/>
          <w:szCs w:val="24"/>
        </w:rPr>
        <w:t>.</w:t>
      </w:r>
    </w:p>
    <w:p w14:paraId="202F18AF" w14:textId="77777777" w:rsidR="00CF7D02" w:rsidRPr="00287940" w:rsidRDefault="00156507" w:rsidP="00DF4DEA">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1</w:t>
      </w:r>
      <w:r w:rsidR="00030DB5" w:rsidRPr="00287940">
        <w:rPr>
          <w:rFonts w:ascii="Arial" w:hAnsi="Arial" w:cs="Arial"/>
          <w:b w:val="0"/>
          <w:sz w:val="24"/>
          <w:szCs w:val="24"/>
        </w:rPr>
        <w:t>1</w:t>
      </w:r>
      <w:r w:rsidR="00CF7D02" w:rsidRPr="00287940">
        <w:rPr>
          <w:rFonts w:ascii="Arial" w:hAnsi="Arial" w:cs="Arial"/>
          <w:b w:val="0"/>
          <w:sz w:val="24"/>
          <w:szCs w:val="24"/>
        </w:rPr>
        <w:t>. Komisja w sprawach należących do jej właściwości może, za zgodą Kuratora, korzystać z opinii ekspertów.</w:t>
      </w:r>
    </w:p>
    <w:p w14:paraId="49D2BFE0" w14:textId="77777777" w:rsidR="00B64856" w:rsidRPr="00287940" w:rsidRDefault="00156507" w:rsidP="00DF4DEA">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1</w:t>
      </w:r>
      <w:r w:rsidR="00884823" w:rsidRPr="00287940">
        <w:rPr>
          <w:rFonts w:ascii="Arial" w:hAnsi="Arial" w:cs="Arial"/>
          <w:b w:val="0"/>
          <w:sz w:val="24"/>
          <w:szCs w:val="24"/>
        </w:rPr>
        <w:t>2</w:t>
      </w:r>
      <w:r w:rsidR="00B64856" w:rsidRPr="00287940">
        <w:rPr>
          <w:rFonts w:ascii="Arial" w:hAnsi="Arial" w:cs="Arial"/>
          <w:b w:val="0"/>
          <w:sz w:val="24"/>
          <w:szCs w:val="24"/>
        </w:rPr>
        <w:t>. Nadzór nad pracami Komisji sprawuje Kurator</w:t>
      </w:r>
      <w:r w:rsidR="00884823" w:rsidRPr="00287940">
        <w:rPr>
          <w:rFonts w:ascii="Arial" w:hAnsi="Arial" w:cs="Arial"/>
          <w:b w:val="0"/>
          <w:sz w:val="24"/>
          <w:szCs w:val="24"/>
        </w:rPr>
        <w:t>.</w:t>
      </w:r>
    </w:p>
    <w:p w14:paraId="3517C719" w14:textId="77777777" w:rsidR="00CF7D02" w:rsidRPr="00287940" w:rsidRDefault="00CF7D02" w:rsidP="00CF7D02">
      <w:pPr>
        <w:pStyle w:val="Tekstpodstawowy"/>
        <w:spacing w:before="120" w:line="276" w:lineRule="auto"/>
        <w:jc w:val="both"/>
        <w:rPr>
          <w:rFonts w:ascii="Arial" w:hAnsi="Arial" w:cs="Arial"/>
          <w:b w:val="0"/>
          <w:sz w:val="24"/>
          <w:szCs w:val="24"/>
        </w:rPr>
      </w:pPr>
      <w:r w:rsidRPr="00287940">
        <w:rPr>
          <w:rFonts w:ascii="Arial" w:hAnsi="Arial" w:cs="Arial"/>
          <w:sz w:val="24"/>
          <w:szCs w:val="24"/>
        </w:rPr>
        <w:t>§ 6.</w:t>
      </w:r>
      <w:r w:rsidRPr="00287940">
        <w:rPr>
          <w:rFonts w:ascii="Arial" w:hAnsi="Arial" w:cs="Arial"/>
          <w:b w:val="0"/>
          <w:sz w:val="24"/>
          <w:szCs w:val="24"/>
        </w:rPr>
        <w:t xml:space="preserve"> 1. Do zadań Komisji należy:</w:t>
      </w:r>
    </w:p>
    <w:p w14:paraId="6C3DD1F0" w14:textId="77777777" w:rsidR="00CF7D02" w:rsidRPr="00287940" w:rsidRDefault="00CF7D02" w:rsidP="00CF7D02">
      <w:pPr>
        <w:pStyle w:val="Tekstpodstawowy"/>
        <w:numPr>
          <w:ilvl w:val="0"/>
          <w:numId w:val="27"/>
        </w:numPr>
        <w:spacing w:before="120" w:line="276" w:lineRule="auto"/>
        <w:jc w:val="both"/>
        <w:rPr>
          <w:rFonts w:ascii="Arial" w:hAnsi="Arial" w:cs="Arial"/>
          <w:b w:val="0"/>
          <w:sz w:val="24"/>
          <w:szCs w:val="24"/>
        </w:rPr>
      </w:pPr>
      <w:r w:rsidRPr="00287940">
        <w:rPr>
          <w:rFonts w:ascii="Arial" w:hAnsi="Arial" w:cs="Arial"/>
          <w:b w:val="0"/>
          <w:sz w:val="24"/>
          <w:szCs w:val="24"/>
        </w:rPr>
        <w:t>dokonanie oceny składnika rzeczowego majątku ruchomego, biorąc pod uwagę ogólny stan techniczny i dalszą przydatność dla Urzędu;</w:t>
      </w:r>
    </w:p>
    <w:p w14:paraId="1AABC572" w14:textId="77777777" w:rsidR="00CF7D02" w:rsidRPr="00287940" w:rsidRDefault="00CF7D02" w:rsidP="00CF7D02">
      <w:pPr>
        <w:pStyle w:val="Tekstpodstawowy"/>
        <w:numPr>
          <w:ilvl w:val="0"/>
          <w:numId w:val="27"/>
        </w:numPr>
        <w:spacing w:before="120" w:line="276" w:lineRule="auto"/>
        <w:jc w:val="both"/>
        <w:rPr>
          <w:rFonts w:ascii="Arial" w:hAnsi="Arial" w:cs="Arial"/>
          <w:b w:val="0"/>
          <w:sz w:val="24"/>
          <w:szCs w:val="24"/>
        </w:rPr>
      </w:pPr>
      <w:r w:rsidRPr="00287940">
        <w:rPr>
          <w:rFonts w:ascii="Arial" w:hAnsi="Arial" w:cs="Arial"/>
          <w:b w:val="0"/>
          <w:sz w:val="24"/>
          <w:szCs w:val="24"/>
        </w:rPr>
        <w:t>przedstawienie propozycji dotyczącej dalszego użytkowania albo zakwalifikowania składnika, o którym mowa w pkt 1 z uwzględnieniem w pierwszej kolejności potrzeb Urzędu, do kategorii majątku zbędnego lub zużytego z przeznaczeniem do:</w:t>
      </w:r>
    </w:p>
    <w:p w14:paraId="4AC27790" w14:textId="77777777" w:rsidR="00CF7D02" w:rsidRPr="00287940" w:rsidRDefault="00CF7D02" w:rsidP="00CF7D02">
      <w:pPr>
        <w:pStyle w:val="Tekstpodstawowy"/>
        <w:numPr>
          <w:ilvl w:val="1"/>
          <w:numId w:val="27"/>
        </w:numPr>
        <w:spacing w:before="120" w:line="276" w:lineRule="auto"/>
        <w:jc w:val="both"/>
        <w:rPr>
          <w:rFonts w:ascii="Arial" w:hAnsi="Arial" w:cs="Arial"/>
          <w:b w:val="0"/>
          <w:sz w:val="24"/>
          <w:szCs w:val="24"/>
        </w:rPr>
      </w:pPr>
      <w:r w:rsidRPr="00287940">
        <w:rPr>
          <w:rFonts w:ascii="Arial" w:hAnsi="Arial" w:cs="Arial"/>
          <w:b w:val="0"/>
          <w:sz w:val="24"/>
          <w:szCs w:val="24"/>
        </w:rPr>
        <w:t>zagospodarowania w formie sprzedaży, oddania w najem lub dzierżawę, nieodpłatnego przekazania lub darowizny</w:t>
      </w:r>
      <w:r w:rsidR="00A45BC6" w:rsidRPr="00287940">
        <w:rPr>
          <w:rFonts w:ascii="Arial" w:hAnsi="Arial" w:cs="Arial"/>
          <w:b w:val="0"/>
          <w:sz w:val="24"/>
          <w:szCs w:val="24"/>
        </w:rPr>
        <w:t>,</w:t>
      </w:r>
    </w:p>
    <w:p w14:paraId="21719E4A" w14:textId="77777777" w:rsidR="00CF7D02" w:rsidRPr="00287940" w:rsidRDefault="00CF7D02" w:rsidP="00CF7D02">
      <w:pPr>
        <w:pStyle w:val="Tekstpodstawowy"/>
        <w:numPr>
          <w:ilvl w:val="1"/>
          <w:numId w:val="27"/>
        </w:numPr>
        <w:spacing w:before="120" w:line="276" w:lineRule="auto"/>
        <w:jc w:val="both"/>
        <w:rPr>
          <w:rFonts w:ascii="Arial" w:hAnsi="Arial" w:cs="Arial"/>
          <w:b w:val="0"/>
          <w:sz w:val="24"/>
          <w:szCs w:val="24"/>
        </w:rPr>
      </w:pPr>
      <w:r w:rsidRPr="00287940">
        <w:rPr>
          <w:rFonts w:ascii="Arial" w:hAnsi="Arial" w:cs="Arial"/>
          <w:b w:val="0"/>
          <w:sz w:val="24"/>
          <w:szCs w:val="24"/>
        </w:rPr>
        <w:t xml:space="preserve">likwidacji w przypadku niezagospodarowania w sposób o którym mowa w </w:t>
      </w:r>
      <w:r w:rsidR="005B5F56" w:rsidRPr="00287940">
        <w:rPr>
          <w:rFonts w:ascii="Arial" w:hAnsi="Arial" w:cs="Arial"/>
          <w:b w:val="0"/>
          <w:sz w:val="24"/>
          <w:szCs w:val="24"/>
        </w:rPr>
        <w:t>lit.</w:t>
      </w:r>
      <w:r w:rsidRPr="00287940">
        <w:rPr>
          <w:rFonts w:ascii="Arial" w:hAnsi="Arial" w:cs="Arial"/>
          <w:b w:val="0"/>
          <w:sz w:val="24"/>
          <w:szCs w:val="24"/>
        </w:rPr>
        <w:t xml:space="preserve"> </w:t>
      </w:r>
      <w:r w:rsidR="005B5F56" w:rsidRPr="00287940">
        <w:rPr>
          <w:rFonts w:ascii="Arial" w:hAnsi="Arial" w:cs="Arial"/>
          <w:b w:val="0"/>
          <w:sz w:val="24"/>
          <w:szCs w:val="24"/>
        </w:rPr>
        <w:t>a</w:t>
      </w:r>
      <w:r w:rsidRPr="00287940">
        <w:rPr>
          <w:rFonts w:ascii="Arial" w:hAnsi="Arial" w:cs="Arial"/>
          <w:b w:val="0"/>
          <w:sz w:val="24"/>
          <w:szCs w:val="24"/>
        </w:rPr>
        <w:t xml:space="preserve"> tych składników rzeczowych majątku ruchomego</w:t>
      </w:r>
      <w:r w:rsidR="00A45BC6" w:rsidRPr="00287940">
        <w:rPr>
          <w:rFonts w:ascii="Arial" w:hAnsi="Arial" w:cs="Arial"/>
          <w:b w:val="0"/>
          <w:sz w:val="24"/>
          <w:szCs w:val="24"/>
        </w:rPr>
        <w:t>;</w:t>
      </w:r>
    </w:p>
    <w:p w14:paraId="1ED24198" w14:textId="77777777" w:rsidR="00CF7D02" w:rsidRPr="00287940" w:rsidRDefault="00CF7D02" w:rsidP="00CF7D02">
      <w:pPr>
        <w:pStyle w:val="Tekstpodstawowy"/>
        <w:numPr>
          <w:ilvl w:val="0"/>
          <w:numId w:val="27"/>
        </w:numPr>
        <w:spacing w:before="120" w:line="276" w:lineRule="auto"/>
        <w:jc w:val="both"/>
        <w:rPr>
          <w:rFonts w:ascii="Arial" w:hAnsi="Arial" w:cs="Arial"/>
          <w:b w:val="0"/>
          <w:sz w:val="24"/>
          <w:szCs w:val="24"/>
        </w:rPr>
      </w:pPr>
      <w:r w:rsidRPr="00287940">
        <w:rPr>
          <w:rFonts w:ascii="Arial" w:hAnsi="Arial" w:cs="Arial"/>
          <w:b w:val="0"/>
          <w:sz w:val="24"/>
          <w:szCs w:val="24"/>
        </w:rPr>
        <w:t>sporządzenie protokołu z posiedzenia Komisji.</w:t>
      </w:r>
    </w:p>
    <w:p w14:paraId="032B2D5A" w14:textId="77777777" w:rsidR="00CF7D02" w:rsidRPr="00287940" w:rsidRDefault="00CF7D02" w:rsidP="00CF7D02">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2. Czynności, o których mowa w ust. 1, Komisja wykonuje w ciągu 14 dni, od dnia otrzymania niezbędnych opinii technicznych.</w:t>
      </w:r>
    </w:p>
    <w:p w14:paraId="2A7793F6" w14:textId="77777777" w:rsidR="00CF7D02" w:rsidRPr="00287940" w:rsidRDefault="00CF7D02" w:rsidP="00CF7D02">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 xml:space="preserve">3. Protokół, o którym mowa w ust. 1 pkt 3, zaakceptowany przez </w:t>
      </w:r>
      <w:r w:rsidR="003B6640" w:rsidRPr="00287940">
        <w:rPr>
          <w:rFonts w:ascii="Arial" w:hAnsi="Arial" w:cs="Arial"/>
          <w:b w:val="0"/>
          <w:sz w:val="24"/>
          <w:szCs w:val="24"/>
        </w:rPr>
        <w:t>Komisję</w:t>
      </w:r>
      <w:r w:rsidRPr="00287940">
        <w:rPr>
          <w:rFonts w:ascii="Arial" w:hAnsi="Arial" w:cs="Arial"/>
          <w:b w:val="0"/>
          <w:sz w:val="24"/>
          <w:szCs w:val="24"/>
        </w:rPr>
        <w:t xml:space="preserve">, Przewodniczący Komisji przedkłada Dyrektorowi </w:t>
      </w:r>
      <w:proofErr w:type="spellStart"/>
      <w:r w:rsidRPr="00287940">
        <w:rPr>
          <w:rFonts w:ascii="Arial" w:hAnsi="Arial" w:cs="Arial"/>
          <w:b w:val="0"/>
          <w:sz w:val="24"/>
          <w:szCs w:val="24"/>
        </w:rPr>
        <w:t>W</w:t>
      </w:r>
      <w:r w:rsidR="00030DB5" w:rsidRPr="00287940">
        <w:rPr>
          <w:rFonts w:ascii="Arial" w:hAnsi="Arial" w:cs="Arial"/>
          <w:b w:val="0"/>
          <w:sz w:val="24"/>
          <w:szCs w:val="24"/>
        </w:rPr>
        <w:t>Ai</w:t>
      </w:r>
      <w:r w:rsidRPr="00287940">
        <w:rPr>
          <w:rFonts w:ascii="Arial" w:hAnsi="Arial" w:cs="Arial"/>
          <w:b w:val="0"/>
          <w:sz w:val="24"/>
          <w:szCs w:val="24"/>
        </w:rPr>
        <w:t>O</w:t>
      </w:r>
      <w:proofErr w:type="spellEnd"/>
      <w:r w:rsidRPr="00287940">
        <w:rPr>
          <w:rFonts w:ascii="Arial" w:hAnsi="Arial" w:cs="Arial"/>
          <w:b w:val="0"/>
          <w:sz w:val="24"/>
          <w:szCs w:val="24"/>
        </w:rPr>
        <w:t xml:space="preserve"> do akceptacji. Do protokołu </w:t>
      </w:r>
      <w:r w:rsidR="00156507" w:rsidRPr="00287940">
        <w:rPr>
          <w:rFonts w:ascii="Arial" w:hAnsi="Arial" w:cs="Arial"/>
          <w:b w:val="0"/>
          <w:sz w:val="24"/>
          <w:szCs w:val="24"/>
        </w:rPr>
        <w:t>K</w:t>
      </w:r>
      <w:r w:rsidRPr="00287940">
        <w:rPr>
          <w:rFonts w:ascii="Arial" w:hAnsi="Arial" w:cs="Arial"/>
          <w:b w:val="0"/>
          <w:sz w:val="24"/>
          <w:szCs w:val="24"/>
        </w:rPr>
        <w:t>omisja załącza wykaz zużytych i zbędnych składników rzeczowych majątku ruchomego, z propozycją sposobu ich zagospodarowania.</w:t>
      </w:r>
    </w:p>
    <w:p w14:paraId="48741C09" w14:textId="77777777" w:rsidR="003B55F6" w:rsidRPr="00287940" w:rsidRDefault="003B55F6" w:rsidP="00CF7D02">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4. Wzór protokołu, o którym mowa w ust. 1 pkt 3 określa załącznik Nr 2 do zarządzenia.</w:t>
      </w:r>
    </w:p>
    <w:p w14:paraId="296463AE" w14:textId="77777777" w:rsidR="003B55F6" w:rsidRPr="00287940" w:rsidRDefault="003B55F6" w:rsidP="00CF7D02">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5</w:t>
      </w:r>
      <w:r w:rsidR="00156507" w:rsidRPr="00287940">
        <w:rPr>
          <w:rFonts w:ascii="Arial" w:hAnsi="Arial" w:cs="Arial"/>
          <w:b w:val="0"/>
          <w:sz w:val="24"/>
          <w:szCs w:val="24"/>
        </w:rPr>
        <w:t xml:space="preserve">. Dyrektor </w:t>
      </w:r>
      <w:proofErr w:type="spellStart"/>
      <w:r w:rsidR="00156507" w:rsidRPr="00287940">
        <w:rPr>
          <w:rFonts w:ascii="Arial" w:hAnsi="Arial" w:cs="Arial"/>
          <w:b w:val="0"/>
          <w:sz w:val="24"/>
          <w:szCs w:val="24"/>
        </w:rPr>
        <w:t>W</w:t>
      </w:r>
      <w:r w:rsidR="00C2185C" w:rsidRPr="00287940">
        <w:rPr>
          <w:rFonts w:ascii="Arial" w:hAnsi="Arial" w:cs="Arial"/>
          <w:b w:val="0"/>
          <w:sz w:val="24"/>
          <w:szCs w:val="24"/>
        </w:rPr>
        <w:t>Ai</w:t>
      </w:r>
      <w:r w:rsidR="00156507" w:rsidRPr="00287940">
        <w:rPr>
          <w:rFonts w:ascii="Arial" w:hAnsi="Arial" w:cs="Arial"/>
          <w:b w:val="0"/>
          <w:sz w:val="24"/>
          <w:szCs w:val="24"/>
        </w:rPr>
        <w:t>O</w:t>
      </w:r>
      <w:proofErr w:type="spellEnd"/>
      <w:r w:rsidR="00156507" w:rsidRPr="00287940">
        <w:rPr>
          <w:rFonts w:ascii="Arial" w:hAnsi="Arial" w:cs="Arial"/>
          <w:b w:val="0"/>
          <w:sz w:val="24"/>
          <w:szCs w:val="24"/>
        </w:rPr>
        <w:t>, w przypadku protok</w:t>
      </w:r>
      <w:r w:rsidR="00C2185C" w:rsidRPr="00287940">
        <w:rPr>
          <w:rFonts w:ascii="Arial" w:hAnsi="Arial" w:cs="Arial"/>
          <w:b w:val="0"/>
          <w:sz w:val="24"/>
          <w:szCs w:val="24"/>
        </w:rPr>
        <w:t>ołów sporządzonych przez Komisje</w:t>
      </w:r>
      <w:r w:rsidR="00156507" w:rsidRPr="00287940">
        <w:rPr>
          <w:rFonts w:ascii="Arial" w:hAnsi="Arial" w:cs="Arial"/>
          <w:b w:val="0"/>
          <w:sz w:val="24"/>
          <w:szCs w:val="24"/>
        </w:rPr>
        <w:t xml:space="preserve">, o których mowa w § 5 ust. 3 – </w:t>
      </w:r>
      <w:r w:rsidR="00030DB5" w:rsidRPr="00287940">
        <w:rPr>
          <w:rFonts w:ascii="Arial" w:hAnsi="Arial" w:cs="Arial"/>
          <w:b w:val="0"/>
          <w:sz w:val="24"/>
          <w:szCs w:val="24"/>
        </w:rPr>
        <w:t>5</w:t>
      </w:r>
      <w:r w:rsidR="00156507" w:rsidRPr="00287940">
        <w:rPr>
          <w:rFonts w:ascii="Arial" w:hAnsi="Arial" w:cs="Arial"/>
          <w:b w:val="0"/>
          <w:sz w:val="24"/>
          <w:szCs w:val="24"/>
        </w:rPr>
        <w:t>, w razie wątpliwośc</w:t>
      </w:r>
      <w:r w:rsidR="00666CEE" w:rsidRPr="00287940">
        <w:rPr>
          <w:rFonts w:ascii="Arial" w:hAnsi="Arial" w:cs="Arial"/>
          <w:b w:val="0"/>
          <w:sz w:val="24"/>
          <w:szCs w:val="24"/>
        </w:rPr>
        <w:t>i, co do poczynionych przez te K</w:t>
      </w:r>
      <w:r w:rsidR="00156507" w:rsidRPr="00287940">
        <w:rPr>
          <w:rFonts w:ascii="Arial" w:hAnsi="Arial" w:cs="Arial"/>
          <w:b w:val="0"/>
          <w:sz w:val="24"/>
          <w:szCs w:val="24"/>
        </w:rPr>
        <w:t>omisje ustaleń przekazuje ten protokół Komisji, o której mowa w § 5 ust. 2.</w:t>
      </w:r>
    </w:p>
    <w:p w14:paraId="0B50DEF5" w14:textId="77777777" w:rsidR="00156507" w:rsidRPr="00287940" w:rsidRDefault="003B55F6" w:rsidP="00CF7D02">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6</w:t>
      </w:r>
      <w:r w:rsidR="00156507" w:rsidRPr="00287940">
        <w:rPr>
          <w:rFonts w:ascii="Arial" w:hAnsi="Arial" w:cs="Arial"/>
          <w:b w:val="0"/>
          <w:sz w:val="24"/>
          <w:szCs w:val="24"/>
        </w:rPr>
        <w:t>. Przewodniczący Komisji, o której mowa w § 5 ust. 2</w:t>
      </w:r>
      <w:r w:rsidR="00C94212" w:rsidRPr="00287940">
        <w:rPr>
          <w:rFonts w:ascii="Arial" w:hAnsi="Arial" w:cs="Arial"/>
          <w:b w:val="0"/>
          <w:sz w:val="24"/>
          <w:szCs w:val="24"/>
        </w:rPr>
        <w:t>, w te</w:t>
      </w:r>
      <w:r w:rsidR="00666CEE" w:rsidRPr="00287940">
        <w:rPr>
          <w:rFonts w:ascii="Arial" w:hAnsi="Arial" w:cs="Arial"/>
          <w:b w:val="0"/>
          <w:sz w:val="24"/>
          <w:szCs w:val="24"/>
        </w:rPr>
        <w:t xml:space="preserve">rminie 7 dni od dnia otrzymania protokołu </w:t>
      </w:r>
      <w:r w:rsidR="000D2CC4" w:rsidRPr="00287940">
        <w:rPr>
          <w:rFonts w:ascii="Arial" w:hAnsi="Arial" w:cs="Arial"/>
          <w:b w:val="0"/>
          <w:sz w:val="24"/>
          <w:szCs w:val="24"/>
        </w:rPr>
        <w:t xml:space="preserve">wskazanego </w:t>
      </w:r>
      <w:r w:rsidR="00666CEE" w:rsidRPr="00287940">
        <w:rPr>
          <w:rFonts w:ascii="Arial" w:hAnsi="Arial" w:cs="Arial"/>
          <w:b w:val="0"/>
          <w:sz w:val="24"/>
          <w:szCs w:val="24"/>
        </w:rPr>
        <w:t xml:space="preserve"> w </w:t>
      </w:r>
      <w:r w:rsidR="000D2CC4" w:rsidRPr="00287940">
        <w:rPr>
          <w:rFonts w:ascii="Arial" w:hAnsi="Arial" w:cs="Arial"/>
          <w:b w:val="0"/>
          <w:sz w:val="24"/>
          <w:szCs w:val="24"/>
        </w:rPr>
        <w:t xml:space="preserve">§ 6 </w:t>
      </w:r>
      <w:r w:rsidR="003B6640" w:rsidRPr="00287940">
        <w:rPr>
          <w:rFonts w:ascii="Arial" w:hAnsi="Arial" w:cs="Arial"/>
          <w:b w:val="0"/>
          <w:sz w:val="24"/>
          <w:szCs w:val="24"/>
        </w:rPr>
        <w:t>ust.</w:t>
      </w:r>
      <w:r w:rsidR="006322F2" w:rsidRPr="00287940">
        <w:rPr>
          <w:rFonts w:ascii="Arial" w:hAnsi="Arial" w:cs="Arial"/>
          <w:b w:val="0"/>
          <w:sz w:val="24"/>
          <w:szCs w:val="24"/>
        </w:rPr>
        <w:t>5</w:t>
      </w:r>
      <w:r w:rsidR="003B6640" w:rsidRPr="00287940">
        <w:rPr>
          <w:rFonts w:ascii="Arial" w:hAnsi="Arial" w:cs="Arial"/>
          <w:b w:val="0"/>
          <w:sz w:val="24"/>
          <w:szCs w:val="24"/>
        </w:rPr>
        <w:t>,</w:t>
      </w:r>
      <w:r w:rsidR="000D2CC4" w:rsidRPr="00287940">
        <w:rPr>
          <w:rFonts w:ascii="Arial" w:hAnsi="Arial" w:cs="Arial"/>
          <w:b w:val="0"/>
          <w:sz w:val="24"/>
          <w:szCs w:val="24"/>
        </w:rPr>
        <w:t xml:space="preserve"> </w:t>
      </w:r>
      <w:r w:rsidR="00156507" w:rsidRPr="00287940">
        <w:rPr>
          <w:rFonts w:ascii="Arial" w:hAnsi="Arial" w:cs="Arial"/>
          <w:b w:val="0"/>
          <w:sz w:val="24"/>
          <w:szCs w:val="24"/>
        </w:rPr>
        <w:t>po</w:t>
      </w:r>
      <w:r w:rsidR="000D2CC4" w:rsidRPr="00287940">
        <w:rPr>
          <w:rFonts w:ascii="Arial" w:hAnsi="Arial" w:cs="Arial"/>
          <w:b w:val="0"/>
          <w:sz w:val="24"/>
          <w:szCs w:val="24"/>
        </w:rPr>
        <w:t xml:space="preserve"> </w:t>
      </w:r>
      <w:r w:rsidR="00156507" w:rsidRPr="00287940">
        <w:rPr>
          <w:rFonts w:ascii="Arial" w:hAnsi="Arial" w:cs="Arial"/>
          <w:b w:val="0"/>
          <w:sz w:val="24"/>
          <w:szCs w:val="24"/>
        </w:rPr>
        <w:t xml:space="preserve">analizie </w:t>
      </w:r>
      <w:r w:rsidR="003B6640" w:rsidRPr="00287940">
        <w:rPr>
          <w:rFonts w:ascii="Arial" w:hAnsi="Arial" w:cs="Arial"/>
          <w:b w:val="0"/>
          <w:sz w:val="24"/>
          <w:szCs w:val="24"/>
        </w:rPr>
        <w:t xml:space="preserve">protokołu </w:t>
      </w:r>
      <w:r w:rsidR="00156507" w:rsidRPr="00287940">
        <w:rPr>
          <w:rFonts w:ascii="Arial" w:hAnsi="Arial" w:cs="Arial"/>
          <w:b w:val="0"/>
          <w:sz w:val="24"/>
          <w:szCs w:val="24"/>
        </w:rPr>
        <w:t xml:space="preserve">przez Komisję </w:t>
      </w:r>
      <w:r w:rsidR="000D2CC4" w:rsidRPr="00287940">
        <w:rPr>
          <w:rFonts w:ascii="Arial" w:hAnsi="Arial" w:cs="Arial"/>
          <w:b w:val="0"/>
          <w:sz w:val="24"/>
          <w:szCs w:val="24"/>
        </w:rPr>
        <w:t xml:space="preserve">może </w:t>
      </w:r>
      <w:r w:rsidR="00156507" w:rsidRPr="00287940">
        <w:rPr>
          <w:rFonts w:ascii="Arial" w:hAnsi="Arial" w:cs="Arial"/>
          <w:b w:val="0"/>
          <w:sz w:val="24"/>
          <w:szCs w:val="24"/>
        </w:rPr>
        <w:t xml:space="preserve">zwrócić protokół Przewodniczącemu Komisji, o których mowa w § 5 ust. 3 – </w:t>
      </w:r>
      <w:r w:rsidR="00666CEE" w:rsidRPr="00287940">
        <w:rPr>
          <w:rFonts w:ascii="Arial" w:hAnsi="Arial" w:cs="Arial"/>
          <w:b w:val="0"/>
          <w:sz w:val="24"/>
          <w:szCs w:val="24"/>
        </w:rPr>
        <w:t>5</w:t>
      </w:r>
      <w:r w:rsidR="00156507" w:rsidRPr="00287940">
        <w:rPr>
          <w:rFonts w:ascii="Arial" w:hAnsi="Arial" w:cs="Arial"/>
          <w:b w:val="0"/>
          <w:sz w:val="24"/>
          <w:szCs w:val="24"/>
        </w:rPr>
        <w:t xml:space="preserve"> wskazują</w:t>
      </w:r>
      <w:r w:rsidR="00C94212" w:rsidRPr="00287940">
        <w:rPr>
          <w:rFonts w:ascii="Arial" w:hAnsi="Arial" w:cs="Arial"/>
          <w:b w:val="0"/>
          <w:sz w:val="24"/>
          <w:szCs w:val="24"/>
        </w:rPr>
        <w:t>c</w:t>
      </w:r>
      <w:r w:rsidR="00156507" w:rsidRPr="00287940">
        <w:rPr>
          <w:rFonts w:ascii="Arial" w:hAnsi="Arial" w:cs="Arial"/>
          <w:b w:val="0"/>
          <w:sz w:val="24"/>
          <w:szCs w:val="24"/>
        </w:rPr>
        <w:t xml:space="preserve"> uchybienia.</w:t>
      </w:r>
    </w:p>
    <w:p w14:paraId="38862130" w14:textId="77777777" w:rsidR="00C94212" w:rsidRPr="00287940" w:rsidRDefault="003B55F6" w:rsidP="00CF7D02">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7</w:t>
      </w:r>
      <w:r w:rsidR="00C94212" w:rsidRPr="00287940">
        <w:rPr>
          <w:rFonts w:ascii="Arial" w:hAnsi="Arial" w:cs="Arial"/>
          <w:b w:val="0"/>
          <w:sz w:val="24"/>
          <w:szCs w:val="24"/>
        </w:rPr>
        <w:t xml:space="preserve">. W sytuacji, o której mowa w </w:t>
      </w:r>
      <w:r w:rsidR="006322F2" w:rsidRPr="00287940">
        <w:rPr>
          <w:rFonts w:ascii="Arial" w:hAnsi="Arial" w:cs="Arial"/>
          <w:b w:val="0"/>
          <w:sz w:val="24"/>
          <w:szCs w:val="24"/>
        </w:rPr>
        <w:t xml:space="preserve">§ 6 </w:t>
      </w:r>
      <w:r w:rsidR="00C94212" w:rsidRPr="00287940">
        <w:rPr>
          <w:rFonts w:ascii="Arial" w:hAnsi="Arial" w:cs="Arial"/>
          <w:b w:val="0"/>
          <w:sz w:val="24"/>
          <w:szCs w:val="24"/>
        </w:rPr>
        <w:t xml:space="preserve">ust. </w:t>
      </w:r>
      <w:r w:rsidR="003B6640" w:rsidRPr="00287940">
        <w:rPr>
          <w:rFonts w:ascii="Arial" w:hAnsi="Arial" w:cs="Arial"/>
          <w:b w:val="0"/>
          <w:sz w:val="24"/>
          <w:szCs w:val="24"/>
        </w:rPr>
        <w:t>6</w:t>
      </w:r>
      <w:r w:rsidR="00C94212" w:rsidRPr="00287940">
        <w:rPr>
          <w:rFonts w:ascii="Arial" w:hAnsi="Arial" w:cs="Arial"/>
          <w:b w:val="0"/>
          <w:sz w:val="24"/>
          <w:szCs w:val="24"/>
        </w:rPr>
        <w:t xml:space="preserve"> Przewodniczący Komisji, </w:t>
      </w:r>
      <w:r w:rsidR="00666CEE" w:rsidRPr="00287940">
        <w:rPr>
          <w:rFonts w:ascii="Arial" w:hAnsi="Arial" w:cs="Arial"/>
          <w:b w:val="0"/>
          <w:sz w:val="24"/>
          <w:szCs w:val="24"/>
        </w:rPr>
        <w:t xml:space="preserve">o których mowa w § 5 ust. 3 – 5 </w:t>
      </w:r>
      <w:r w:rsidR="00C94212" w:rsidRPr="00287940">
        <w:rPr>
          <w:rFonts w:ascii="Arial" w:hAnsi="Arial" w:cs="Arial"/>
          <w:b w:val="0"/>
          <w:sz w:val="24"/>
          <w:szCs w:val="24"/>
        </w:rPr>
        <w:t xml:space="preserve">dokonuje usunięcia uchybień w terminie 14 dni i ponownie przedkłada protokół Dyrektorowi </w:t>
      </w:r>
      <w:proofErr w:type="spellStart"/>
      <w:r w:rsidR="00C94212" w:rsidRPr="00287940">
        <w:rPr>
          <w:rFonts w:ascii="Arial" w:hAnsi="Arial" w:cs="Arial"/>
          <w:b w:val="0"/>
          <w:sz w:val="24"/>
          <w:szCs w:val="24"/>
        </w:rPr>
        <w:t>W</w:t>
      </w:r>
      <w:r w:rsidR="00666CEE" w:rsidRPr="00287940">
        <w:rPr>
          <w:rFonts w:ascii="Arial" w:hAnsi="Arial" w:cs="Arial"/>
          <w:b w:val="0"/>
          <w:sz w:val="24"/>
          <w:szCs w:val="24"/>
        </w:rPr>
        <w:t>Ai</w:t>
      </w:r>
      <w:r w:rsidR="00C94212" w:rsidRPr="00287940">
        <w:rPr>
          <w:rFonts w:ascii="Arial" w:hAnsi="Arial" w:cs="Arial"/>
          <w:b w:val="0"/>
          <w:sz w:val="24"/>
          <w:szCs w:val="24"/>
        </w:rPr>
        <w:t>O</w:t>
      </w:r>
      <w:proofErr w:type="spellEnd"/>
      <w:r w:rsidR="00C94212" w:rsidRPr="00287940">
        <w:rPr>
          <w:rFonts w:ascii="Arial" w:hAnsi="Arial" w:cs="Arial"/>
          <w:b w:val="0"/>
          <w:sz w:val="24"/>
          <w:szCs w:val="24"/>
        </w:rPr>
        <w:t xml:space="preserve"> do akceptacji.</w:t>
      </w:r>
    </w:p>
    <w:p w14:paraId="0CB41385" w14:textId="77777777" w:rsidR="00CF7D02" w:rsidRPr="00287940" w:rsidRDefault="003B55F6" w:rsidP="00CF7D02">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8</w:t>
      </w:r>
      <w:r w:rsidR="00CF7D02" w:rsidRPr="00287940">
        <w:rPr>
          <w:rFonts w:ascii="Arial" w:hAnsi="Arial" w:cs="Arial"/>
          <w:b w:val="0"/>
          <w:sz w:val="24"/>
          <w:szCs w:val="24"/>
        </w:rPr>
        <w:t xml:space="preserve">. Zaakceptowany przez Dyrektora </w:t>
      </w:r>
      <w:proofErr w:type="spellStart"/>
      <w:r w:rsidR="00CF7D02" w:rsidRPr="00287940">
        <w:rPr>
          <w:rFonts w:ascii="Arial" w:hAnsi="Arial" w:cs="Arial"/>
          <w:b w:val="0"/>
          <w:sz w:val="24"/>
          <w:szCs w:val="24"/>
        </w:rPr>
        <w:t>W</w:t>
      </w:r>
      <w:r w:rsidR="00C2185C" w:rsidRPr="00287940">
        <w:rPr>
          <w:rFonts w:ascii="Arial" w:hAnsi="Arial" w:cs="Arial"/>
          <w:b w:val="0"/>
          <w:sz w:val="24"/>
          <w:szCs w:val="24"/>
        </w:rPr>
        <w:t>Ai</w:t>
      </w:r>
      <w:r w:rsidR="00CF7D02" w:rsidRPr="00287940">
        <w:rPr>
          <w:rFonts w:ascii="Arial" w:hAnsi="Arial" w:cs="Arial"/>
          <w:b w:val="0"/>
          <w:sz w:val="24"/>
          <w:szCs w:val="24"/>
        </w:rPr>
        <w:t>O</w:t>
      </w:r>
      <w:proofErr w:type="spellEnd"/>
      <w:r w:rsidR="00CF7D02" w:rsidRPr="00287940">
        <w:rPr>
          <w:rFonts w:ascii="Arial" w:hAnsi="Arial" w:cs="Arial"/>
          <w:b w:val="0"/>
          <w:sz w:val="24"/>
          <w:szCs w:val="24"/>
        </w:rPr>
        <w:t xml:space="preserve"> protokół zatwierdza Kurator.</w:t>
      </w:r>
    </w:p>
    <w:p w14:paraId="735D8A10" w14:textId="77777777" w:rsidR="00CF7D02" w:rsidRPr="00287940" w:rsidRDefault="00CF7D02" w:rsidP="00CF7D02">
      <w:pPr>
        <w:pStyle w:val="Tekstpodstawowy"/>
        <w:spacing w:before="120" w:line="276" w:lineRule="auto"/>
        <w:jc w:val="both"/>
        <w:rPr>
          <w:rFonts w:ascii="Arial" w:hAnsi="Arial" w:cs="Arial"/>
          <w:b w:val="0"/>
          <w:sz w:val="24"/>
          <w:szCs w:val="24"/>
        </w:rPr>
      </w:pPr>
      <w:r w:rsidRPr="00287940">
        <w:rPr>
          <w:rFonts w:ascii="Arial" w:hAnsi="Arial" w:cs="Arial"/>
          <w:sz w:val="24"/>
          <w:szCs w:val="24"/>
        </w:rPr>
        <w:t>§ 7.</w:t>
      </w:r>
      <w:r w:rsidRPr="00287940">
        <w:rPr>
          <w:rFonts w:ascii="Arial" w:hAnsi="Arial" w:cs="Arial"/>
          <w:b w:val="0"/>
          <w:sz w:val="24"/>
          <w:szCs w:val="24"/>
        </w:rPr>
        <w:t xml:space="preserve"> Informacja</w:t>
      </w:r>
      <w:r w:rsidR="003B6640" w:rsidRPr="00287940">
        <w:rPr>
          <w:rFonts w:ascii="Arial" w:hAnsi="Arial" w:cs="Arial"/>
          <w:b w:val="0"/>
          <w:sz w:val="24"/>
          <w:szCs w:val="24"/>
        </w:rPr>
        <w:t xml:space="preserve"> w formie ogłoszenia</w:t>
      </w:r>
      <w:r w:rsidRPr="00287940">
        <w:rPr>
          <w:rFonts w:ascii="Arial" w:hAnsi="Arial" w:cs="Arial"/>
          <w:b w:val="0"/>
          <w:sz w:val="24"/>
          <w:szCs w:val="24"/>
        </w:rPr>
        <w:t xml:space="preserve"> o zbędnym i zużytym składniku rzeczowym majątku ruchomego zostaje przekazana Dyrektorowi </w:t>
      </w:r>
      <w:proofErr w:type="spellStart"/>
      <w:r w:rsidRPr="00287940">
        <w:rPr>
          <w:rFonts w:ascii="Arial" w:hAnsi="Arial" w:cs="Arial"/>
          <w:b w:val="0"/>
          <w:sz w:val="24"/>
          <w:szCs w:val="24"/>
        </w:rPr>
        <w:t>W</w:t>
      </w:r>
      <w:r w:rsidR="00C2185C" w:rsidRPr="00287940">
        <w:rPr>
          <w:rFonts w:ascii="Arial" w:hAnsi="Arial" w:cs="Arial"/>
          <w:b w:val="0"/>
          <w:sz w:val="24"/>
          <w:szCs w:val="24"/>
        </w:rPr>
        <w:t>Ai</w:t>
      </w:r>
      <w:r w:rsidRPr="00287940">
        <w:rPr>
          <w:rFonts w:ascii="Arial" w:hAnsi="Arial" w:cs="Arial"/>
          <w:b w:val="0"/>
          <w:sz w:val="24"/>
          <w:szCs w:val="24"/>
        </w:rPr>
        <w:t>O</w:t>
      </w:r>
      <w:proofErr w:type="spellEnd"/>
      <w:r w:rsidRPr="00287940">
        <w:rPr>
          <w:rFonts w:ascii="Arial" w:hAnsi="Arial" w:cs="Arial"/>
          <w:b w:val="0"/>
          <w:sz w:val="24"/>
          <w:szCs w:val="24"/>
        </w:rPr>
        <w:t xml:space="preserve"> do zamieszczenia w Biuletynie Informacji Publicznej Urzędu.</w:t>
      </w:r>
    </w:p>
    <w:p w14:paraId="66868338" w14:textId="77777777" w:rsidR="00CF7D02" w:rsidRPr="00287940" w:rsidRDefault="00CF7D02" w:rsidP="00CF7D02">
      <w:pPr>
        <w:pStyle w:val="Tekstpodstawowy"/>
        <w:spacing w:before="120" w:line="276" w:lineRule="auto"/>
        <w:jc w:val="both"/>
        <w:rPr>
          <w:rFonts w:ascii="Arial" w:hAnsi="Arial" w:cs="Arial"/>
          <w:b w:val="0"/>
          <w:sz w:val="24"/>
          <w:szCs w:val="24"/>
        </w:rPr>
      </w:pPr>
      <w:r w:rsidRPr="00287940">
        <w:rPr>
          <w:rFonts w:ascii="Arial" w:hAnsi="Arial" w:cs="Arial"/>
          <w:sz w:val="24"/>
          <w:szCs w:val="24"/>
        </w:rPr>
        <w:t>§ 8.</w:t>
      </w:r>
      <w:r w:rsidRPr="00287940">
        <w:rPr>
          <w:rFonts w:ascii="Arial" w:hAnsi="Arial" w:cs="Arial"/>
          <w:b w:val="0"/>
          <w:sz w:val="24"/>
          <w:szCs w:val="24"/>
        </w:rPr>
        <w:t xml:space="preserve"> 1. Zbędne lub zużyte składniki rzeczowe majątku ruchomego mogą być przedmiotem sprzedaży, oddania w najem lub dzierżawę, nieodpłatnego przekazania oraz darowizny.</w:t>
      </w:r>
    </w:p>
    <w:p w14:paraId="5164DB7A" w14:textId="77777777" w:rsidR="00CF7D02" w:rsidRPr="00287940" w:rsidRDefault="00CF7D02" w:rsidP="00CF7D02">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2. Zbędne lub zużyte składniki rzeczowe majątku ruchomego, niezagospodarowane w sposób, o którym mowa w ust. 1, mogą być zlikwidowane.</w:t>
      </w:r>
    </w:p>
    <w:p w14:paraId="2544B2E2" w14:textId="77777777" w:rsidR="00CF7D02" w:rsidRPr="00287940" w:rsidRDefault="00CF7D02" w:rsidP="00CF7D02">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3. Wartość zbędnych lub zużytych składników rzeczowych majątku ruchomego będących przedmiotem nieodpłatnego przekazania lub darowizny w trybie określonym w § 7 ust. 3a rozporządzenia nie może przekraczać kwoty 200 000 zł.</w:t>
      </w:r>
    </w:p>
    <w:p w14:paraId="578F6097" w14:textId="77777777" w:rsidR="00CF7D02" w:rsidRPr="00287940" w:rsidRDefault="00CF7D02" w:rsidP="00CF7D02">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 xml:space="preserve">4. </w:t>
      </w:r>
      <w:r w:rsidR="000F6156" w:rsidRPr="00287940">
        <w:rPr>
          <w:rFonts w:ascii="Arial" w:hAnsi="Arial" w:cs="Arial"/>
          <w:b w:val="0"/>
          <w:sz w:val="24"/>
          <w:szCs w:val="24"/>
        </w:rPr>
        <w:t>Przy podejmowaniu decyzji przez Kuratora o zagospodarowaniu zbędnych lub zużytych składników rzeczowych majątku ruchomego przez nieodpłatne przekazanie lub darowiznę uwzględnia się, w pierwszej kolejności, potrzeby jednostek sektora finansów publicznych.</w:t>
      </w:r>
    </w:p>
    <w:p w14:paraId="32796E8D" w14:textId="77777777" w:rsidR="000F6156" w:rsidRPr="00287940" w:rsidRDefault="003B55F6" w:rsidP="00CF7D02">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5</w:t>
      </w:r>
      <w:r w:rsidR="000F6156" w:rsidRPr="00287940">
        <w:rPr>
          <w:rFonts w:ascii="Arial" w:hAnsi="Arial" w:cs="Arial"/>
          <w:b w:val="0"/>
          <w:sz w:val="24"/>
          <w:szCs w:val="24"/>
        </w:rPr>
        <w:t>. Zbędne lub zużyte składniki rzeczowe majątku ruchomego mogą być, bez względu na ich wartość, przedmiotem nieodpłatnego przekazania na rzecz nieposiadającej osobowości prawnej państwowej jednostki sektora finansów publicznych bez wcześniejszego podjęcia działań mających na celu sprzedaż, jeżeli przemawia za tym interes publiczny.</w:t>
      </w:r>
    </w:p>
    <w:p w14:paraId="7792EE10" w14:textId="77777777" w:rsidR="003B55F6" w:rsidRPr="00287940" w:rsidRDefault="003B55F6" w:rsidP="00CF7D02">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6. Wniosek o sprzedaż zbędnych lub zużytych składników majątku ru</w:t>
      </w:r>
      <w:r w:rsidR="00666CEE" w:rsidRPr="00287940">
        <w:rPr>
          <w:rFonts w:ascii="Arial" w:hAnsi="Arial" w:cs="Arial"/>
          <w:b w:val="0"/>
          <w:sz w:val="24"/>
          <w:szCs w:val="24"/>
        </w:rPr>
        <w:t xml:space="preserve">chomego stanowi załącznik Nr 3 </w:t>
      </w:r>
      <w:r w:rsidRPr="00287940">
        <w:rPr>
          <w:rFonts w:ascii="Arial" w:hAnsi="Arial" w:cs="Arial"/>
          <w:b w:val="0"/>
          <w:sz w:val="24"/>
          <w:szCs w:val="24"/>
        </w:rPr>
        <w:t>do zarządzenia.</w:t>
      </w:r>
    </w:p>
    <w:p w14:paraId="5AC3C9A8" w14:textId="77777777" w:rsidR="00287940" w:rsidRPr="00287940" w:rsidRDefault="00287940" w:rsidP="00287940">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7. Wzór umowy sprzedaży zbędnych lub zużytych składników majątku ruchomego stanowi załącznik Nr 4 do zarządzenia.</w:t>
      </w:r>
    </w:p>
    <w:p w14:paraId="241C16F6" w14:textId="77777777" w:rsidR="005B5F56" w:rsidRPr="00287940" w:rsidRDefault="00287940" w:rsidP="00CF7D02">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8</w:t>
      </w:r>
      <w:r w:rsidR="00CF7D02" w:rsidRPr="00287940">
        <w:rPr>
          <w:rFonts w:ascii="Arial" w:hAnsi="Arial" w:cs="Arial"/>
          <w:b w:val="0"/>
          <w:sz w:val="24"/>
          <w:szCs w:val="24"/>
        </w:rPr>
        <w:t xml:space="preserve">. Wnioski o nieodpłatne przekazanie - wzór stanowiący załącznik nr </w:t>
      </w:r>
      <w:r w:rsidRPr="00287940">
        <w:rPr>
          <w:rFonts w:ascii="Arial" w:hAnsi="Arial" w:cs="Arial"/>
          <w:b w:val="0"/>
          <w:sz w:val="24"/>
          <w:szCs w:val="24"/>
        </w:rPr>
        <w:t>5</w:t>
      </w:r>
      <w:r w:rsidR="00CF7D02" w:rsidRPr="00287940">
        <w:rPr>
          <w:rFonts w:ascii="Arial" w:hAnsi="Arial" w:cs="Arial"/>
          <w:b w:val="0"/>
          <w:sz w:val="24"/>
          <w:szCs w:val="24"/>
        </w:rPr>
        <w:t xml:space="preserve"> do niniejszego zarządzenia </w:t>
      </w:r>
      <w:r w:rsidR="00504B57" w:rsidRPr="00287940">
        <w:rPr>
          <w:rFonts w:ascii="Arial" w:hAnsi="Arial" w:cs="Arial"/>
          <w:b w:val="0"/>
          <w:sz w:val="24"/>
          <w:szCs w:val="24"/>
        </w:rPr>
        <w:br/>
      </w:r>
      <w:r w:rsidR="00CF7D02" w:rsidRPr="00287940">
        <w:rPr>
          <w:rFonts w:ascii="Arial" w:hAnsi="Arial" w:cs="Arial"/>
          <w:b w:val="0"/>
          <w:sz w:val="24"/>
          <w:szCs w:val="24"/>
        </w:rPr>
        <w:t xml:space="preserve">lub darowiznę - wzór stanowiący załącznik nr </w:t>
      </w:r>
      <w:r w:rsidRPr="00287940">
        <w:rPr>
          <w:rFonts w:ascii="Arial" w:hAnsi="Arial" w:cs="Arial"/>
          <w:b w:val="0"/>
          <w:sz w:val="24"/>
          <w:szCs w:val="24"/>
        </w:rPr>
        <w:t>6</w:t>
      </w:r>
      <w:r w:rsidR="00CF7D02" w:rsidRPr="00287940">
        <w:rPr>
          <w:rFonts w:ascii="Arial" w:hAnsi="Arial" w:cs="Arial"/>
          <w:b w:val="0"/>
          <w:sz w:val="24"/>
          <w:szCs w:val="24"/>
        </w:rPr>
        <w:t xml:space="preserve"> do niniejszego zarządzenia na rzecz podmiotów wymienionych w § 38 oraz § 39 rozporządzenia są przekazywane </w:t>
      </w:r>
      <w:r w:rsidR="005B5F56" w:rsidRPr="00287940">
        <w:rPr>
          <w:rFonts w:ascii="Arial" w:hAnsi="Arial" w:cs="Arial"/>
          <w:b w:val="0"/>
          <w:sz w:val="24"/>
          <w:szCs w:val="24"/>
        </w:rPr>
        <w:t>Komisji</w:t>
      </w:r>
      <w:r w:rsidR="00CF7D02" w:rsidRPr="00287940">
        <w:rPr>
          <w:rFonts w:ascii="Arial" w:hAnsi="Arial" w:cs="Arial"/>
          <w:b w:val="0"/>
          <w:sz w:val="24"/>
          <w:szCs w:val="24"/>
        </w:rPr>
        <w:t xml:space="preserve"> w celu uzyskania opinii dotyczącej możliwości zaspokojenia potrzeb wnioskujących</w:t>
      </w:r>
      <w:r w:rsidR="005B5F56" w:rsidRPr="00287940">
        <w:rPr>
          <w:rFonts w:ascii="Arial" w:hAnsi="Arial" w:cs="Arial"/>
          <w:b w:val="0"/>
          <w:sz w:val="24"/>
          <w:szCs w:val="24"/>
        </w:rPr>
        <w:t>.</w:t>
      </w:r>
      <w:r w:rsidR="00CF7D02" w:rsidRPr="00287940">
        <w:rPr>
          <w:rFonts w:ascii="Arial" w:hAnsi="Arial" w:cs="Arial"/>
          <w:b w:val="0"/>
          <w:sz w:val="24"/>
          <w:szCs w:val="24"/>
        </w:rPr>
        <w:t xml:space="preserve"> </w:t>
      </w:r>
    </w:p>
    <w:p w14:paraId="64A9A88B" w14:textId="69786945" w:rsidR="00CF7D02" w:rsidRPr="00287940" w:rsidRDefault="00287940" w:rsidP="00CF7D02">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9</w:t>
      </w:r>
      <w:r w:rsidR="005B5F56" w:rsidRPr="00287940">
        <w:rPr>
          <w:rFonts w:ascii="Arial" w:hAnsi="Arial" w:cs="Arial"/>
          <w:b w:val="0"/>
          <w:sz w:val="24"/>
          <w:szCs w:val="24"/>
        </w:rPr>
        <w:t>. Protokół z posiedzenia Komisji</w:t>
      </w:r>
      <w:r w:rsidR="00F61568" w:rsidRPr="00287940">
        <w:rPr>
          <w:rFonts w:ascii="Arial" w:hAnsi="Arial" w:cs="Arial"/>
          <w:b w:val="0"/>
          <w:sz w:val="24"/>
          <w:szCs w:val="24"/>
        </w:rPr>
        <w:t xml:space="preserve"> zatwierdza Dyrektor </w:t>
      </w:r>
      <w:proofErr w:type="spellStart"/>
      <w:r w:rsidR="00F61568" w:rsidRPr="00287940">
        <w:rPr>
          <w:rFonts w:ascii="Arial" w:hAnsi="Arial" w:cs="Arial"/>
          <w:b w:val="0"/>
          <w:sz w:val="24"/>
          <w:szCs w:val="24"/>
        </w:rPr>
        <w:t>W</w:t>
      </w:r>
      <w:r w:rsidR="00C07DC9" w:rsidRPr="00287940">
        <w:rPr>
          <w:rFonts w:ascii="Arial" w:hAnsi="Arial" w:cs="Arial"/>
          <w:b w:val="0"/>
          <w:sz w:val="24"/>
          <w:szCs w:val="24"/>
        </w:rPr>
        <w:t>Ai</w:t>
      </w:r>
      <w:r w:rsidR="00F61568" w:rsidRPr="00287940">
        <w:rPr>
          <w:rFonts w:ascii="Arial" w:hAnsi="Arial" w:cs="Arial"/>
          <w:b w:val="0"/>
          <w:sz w:val="24"/>
          <w:szCs w:val="24"/>
        </w:rPr>
        <w:t>O</w:t>
      </w:r>
      <w:proofErr w:type="spellEnd"/>
      <w:r w:rsidR="00F61568" w:rsidRPr="00287940">
        <w:rPr>
          <w:rFonts w:ascii="Arial" w:hAnsi="Arial" w:cs="Arial"/>
          <w:b w:val="0"/>
          <w:sz w:val="24"/>
          <w:szCs w:val="24"/>
        </w:rPr>
        <w:t xml:space="preserve"> i przekazuje</w:t>
      </w:r>
      <w:r w:rsidR="005B5F56" w:rsidRPr="00287940">
        <w:rPr>
          <w:rFonts w:ascii="Arial" w:hAnsi="Arial" w:cs="Arial"/>
          <w:b w:val="0"/>
          <w:sz w:val="24"/>
          <w:szCs w:val="24"/>
        </w:rPr>
        <w:t xml:space="preserve"> </w:t>
      </w:r>
      <w:r w:rsidR="00CF7D02" w:rsidRPr="00287940">
        <w:rPr>
          <w:rFonts w:ascii="Arial" w:hAnsi="Arial" w:cs="Arial"/>
          <w:b w:val="0"/>
          <w:sz w:val="24"/>
          <w:szCs w:val="24"/>
        </w:rPr>
        <w:t>Kurator</w:t>
      </w:r>
      <w:r w:rsidR="00F61568" w:rsidRPr="00287940">
        <w:rPr>
          <w:rFonts w:ascii="Arial" w:hAnsi="Arial" w:cs="Arial"/>
          <w:b w:val="0"/>
          <w:sz w:val="24"/>
          <w:szCs w:val="24"/>
        </w:rPr>
        <w:t xml:space="preserve">owi </w:t>
      </w:r>
      <w:r w:rsidR="00CF7D02" w:rsidRPr="00287940">
        <w:rPr>
          <w:rFonts w:ascii="Arial" w:hAnsi="Arial" w:cs="Arial"/>
          <w:b w:val="0"/>
          <w:sz w:val="24"/>
          <w:szCs w:val="24"/>
        </w:rPr>
        <w:t>w celu wyrażenia zgody na dokonanie</w:t>
      </w:r>
      <w:r w:rsidR="00A70AED">
        <w:rPr>
          <w:rFonts w:ascii="Arial" w:hAnsi="Arial" w:cs="Arial"/>
          <w:b w:val="0"/>
          <w:sz w:val="24"/>
          <w:szCs w:val="24"/>
        </w:rPr>
        <w:t xml:space="preserve"> sprzedaży,</w:t>
      </w:r>
      <w:r w:rsidR="00CF7D02" w:rsidRPr="00287940">
        <w:rPr>
          <w:rFonts w:ascii="Arial" w:hAnsi="Arial" w:cs="Arial"/>
          <w:b w:val="0"/>
          <w:sz w:val="24"/>
          <w:szCs w:val="24"/>
        </w:rPr>
        <w:t xml:space="preserve"> darowizny lub nieodpłatne</w:t>
      </w:r>
      <w:r w:rsidR="00A70AED">
        <w:rPr>
          <w:rFonts w:ascii="Arial" w:hAnsi="Arial" w:cs="Arial"/>
          <w:b w:val="0"/>
          <w:sz w:val="24"/>
          <w:szCs w:val="24"/>
        </w:rPr>
        <w:t>go przekazania</w:t>
      </w:r>
      <w:r w:rsidR="00324AC8">
        <w:rPr>
          <w:rFonts w:ascii="Arial" w:hAnsi="Arial" w:cs="Arial"/>
          <w:b w:val="0"/>
          <w:sz w:val="24"/>
          <w:szCs w:val="24"/>
        </w:rPr>
        <w:t xml:space="preserve"> – załącznik nr 7 do zarządzenia</w:t>
      </w:r>
      <w:r w:rsidR="00DD5E90">
        <w:rPr>
          <w:rFonts w:ascii="Arial" w:hAnsi="Arial" w:cs="Arial"/>
          <w:b w:val="0"/>
          <w:sz w:val="24"/>
          <w:szCs w:val="24"/>
        </w:rPr>
        <w:t xml:space="preserve">. Na jego podstawie </w:t>
      </w:r>
      <w:r w:rsidR="0023389F">
        <w:rPr>
          <w:rFonts w:ascii="Arial" w:hAnsi="Arial" w:cs="Arial"/>
          <w:b w:val="0"/>
          <w:sz w:val="24"/>
          <w:szCs w:val="24"/>
        </w:rPr>
        <w:t>zbywa s</w:t>
      </w:r>
      <w:r w:rsidR="00AB339E">
        <w:rPr>
          <w:rFonts w:ascii="Arial" w:hAnsi="Arial" w:cs="Arial"/>
          <w:b w:val="0"/>
          <w:sz w:val="24"/>
          <w:szCs w:val="24"/>
        </w:rPr>
        <w:t>ię likwidowany majątek na rzecz</w:t>
      </w:r>
      <w:r w:rsidR="00DD5E90">
        <w:rPr>
          <w:rFonts w:ascii="Arial" w:hAnsi="Arial" w:cs="Arial"/>
          <w:b w:val="0"/>
          <w:sz w:val="24"/>
          <w:szCs w:val="24"/>
        </w:rPr>
        <w:t xml:space="preserve"> os</w:t>
      </w:r>
      <w:r w:rsidR="0023389F">
        <w:rPr>
          <w:rFonts w:ascii="Arial" w:hAnsi="Arial" w:cs="Arial"/>
          <w:b w:val="0"/>
          <w:sz w:val="24"/>
          <w:szCs w:val="24"/>
        </w:rPr>
        <w:t>ób zainteresowanych, które złożyły zgodnie z ogłoszeniem stosowny wniosek</w:t>
      </w:r>
      <w:r w:rsidR="00CF7D02" w:rsidRPr="00287940">
        <w:rPr>
          <w:rFonts w:ascii="Arial" w:hAnsi="Arial" w:cs="Arial"/>
          <w:b w:val="0"/>
          <w:sz w:val="24"/>
          <w:szCs w:val="24"/>
        </w:rPr>
        <w:t>.</w:t>
      </w:r>
    </w:p>
    <w:p w14:paraId="0C5D3B5F" w14:textId="16E3C90B" w:rsidR="00CF7D02" w:rsidRPr="00287940" w:rsidRDefault="003B55F6" w:rsidP="00CF7D02">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1</w:t>
      </w:r>
      <w:r w:rsidR="0023389F">
        <w:rPr>
          <w:rFonts w:ascii="Arial" w:hAnsi="Arial" w:cs="Arial"/>
          <w:b w:val="0"/>
          <w:sz w:val="24"/>
          <w:szCs w:val="24"/>
        </w:rPr>
        <w:t>0</w:t>
      </w:r>
      <w:r w:rsidR="00CF7D02" w:rsidRPr="00287940">
        <w:rPr>
          <w:rFonts w:ascii="Arial" w:hAnsi="Arial" w:cs="Arial"/>
          <w:b w:val="0"/>
          <w:sz w:val="24"/>
          <w:szCs w:val="24"/>
        </w:rPr>
        <w:t>. W przypadku braku zainteresowanych przejęciem zbędnych lub zużytych składników rzeczowych majątku ruchomego, zostają one poddane likwidacji fizycznej.</w:t>
      </w:r>
    </w:p>
    <w:p w14:paraId="6FBB649B" w14:textId="2FBA0C3D" w:rsidR="00CF7D02" w:rsidRPr="00287940" w:rsidRDefault="00F61568" w:rsidP="00CF7D02">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1</w:t>
      </w:r>
      <w:r w:rsidR="0023389F">
        <w:rPr>
          <w:rFonts w:ascii="Arial" w:hAnsi="Arial" w:cs="Arial"/>
          <w:b w:val="0"/>
          <w:sz w:val="24"/>
          <w:szCs w:val="24"/>
        </w:rPr>
        <w:t>1</w:t>
      </w:r>
      <w:r w:rsidR="00CF7D02" w:rsidRPr="00287940">
        <w:rPr>
          <w:rFonts w:ascii="Arial" w:hAnsi="Arial" w:cs="Arial"/>
          <w:b w:val="0"/>
          <w:sz w:val="24"/>
          <w:szCs w:val="24"/>
        </w:rPr>
        <w:t>. W Biuletynie Informacji Publicznej Urzędu zamieszczona zostaje informacja o:</w:t>
      </w:r>
    </w:p>
    <w:p w14:paraId="030F77E3" w14:textId="77777777" w:rsidR="00CF7D02" w:rsidRPr="00287940" w:rsidRDefault="00CF7D02" w:rsidP="00CF7D02">
      <w:pPr>
        <w:pStyle w:val="Tekstpodstawowy"/>
        <w:numPr>
          <w:ilvl w:val="0"/>
          <w:numId w:val="29"/>
        </w:numPr>
        <w:spacing w:before="120" w:line="276" w:lineRule="auto"/>
        <w:jc w:val="both"/>
        <w:rPr>
          <w:rFonts w:ascii="Arial" w:hAnsi="Arial" w:cs="Arial"/>
          <w:b w:val="0"/>
          <w:sz w:val="24"/>
          <w:szCs w:val="24"/>
        </w:rPr>
      </w:pPr>
      <w:r w:rsidRPr="00287940">
        <w:rPr>
          <w:rFonts w:ascii="Arial" w:hAnsi="Arial" w:cs="Arial"/>
          <w:b w:val="0"/>
          <w:sz w:val="24"/>
          <w:szCs w:val="24"/>
        </w:rPr>
        <w:t>nieodpłatnym przekazaniu składników rzeczowych majątku ruchomego na rzecz jednostki samorządu terytorialnego;</w:t>
      </w:r>
    </w:p>
    <w:p w14:paraId="0376F066" w14:textId="77777777" w:rsidR="00CF7D02" w:rsidRPr="00287940" w:rsidRDefault="00CF7D02" w:rsidP="00CF7D02">
      <w:pPr>
        <w:pStyle w:val="Tekstpodstawowy"/>
        <w:numPr>
          <w:ilvl w:val="0"/>
          <w:numId w:val="29"/>
        </w:numPr>
        <w:spacing w:before="120" w:line="276" w:lineRule="auto"/>
        <w:jc w:val="both"/>
        <w:rPr>
          <w:rFonts w:ascii="Arial" w:hAnsi="Arial" w:cs="Arial"/>
          <w:b w:val="0"/>
          <w:sz w:val="24"/>
          <w:szCs w:val="24"/>
        </w:rPr>
      </w:pPr>
      <w:r w:rsidRPr="00287940">
        <w:rPr>
          <w:rFonts w:ascii="Arial" w:hAnsi="Arial" w:cs="Arial"/>
          <w:b w:val="0"/>
          <w:sz w:val="24"/>
          <w:szCs w:val="24"/>
        </w:rPr>
        <w:t>darowiznach.</w:t>
      </w:r>
    </w:p>
    <w:p w14:paraId="04F11DA0" w14:textId="77777777" w:rsidR="00764F7F" w:rsidRPr="00287940" w:rsidRDefault="00764F7F" w:rsidP="00764F7F">
      <w:pPr>
        <w:pStyle w:val="Tekstpodstawowy"/>
        <w:spacing w:before="120" w:line="276" w:lineRule="auto"/>
        <w:jc w:val="both"/>
        <w:rPr>
          <w:rFonts w:ascii="Arial" w:hAnsi="Arial" w:cs="Arial"/>
          <w:b w:val="0"/>
          <w:sz w:val="24"/>
          <w:szCs w:val="24"/>
        </w:rPr>
      </w:pPr>
      <w:r w:rsidRPr="00287940">
        <w:rPr>
          <w:rFonts w:ascii="Arial" w:hAnsi="Arial" w:cs="Arial"/>
          <w:sz w:val="24"/>
          <w:szCs w:val="24"/>
        </w:rPr>
        <w:t>§ 9.</w:t>
      </w:r>
      <w:r w:rsidRPr="00287940">
        <w:rPr>
          <w:rFonts w:ascii="Arial" w:hAnsi="Arial" w:cs="Arial"/>
          <w:b w:val="0"/>
          <w:sz w:val="24"/>
          <w:szCs w:val="24"/>
        </w:rPr>
        <w:t xml:space="preserve"> 1. Likwidacji fizycznej zbędnych lub zużytych składników rzeczowych majątku ruchomego dokonuje Komisja.</w:t>
      </w:r>
    </w:p>
    <w:p w14:paraId="310A3FCF" w14:textId="77777777" w:rsidR="00764F7F" w:rsidRPr="00287940" w:rsidRDefault="00764F7F" w:rsidP="00764F7F">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2. Likwidacji zbędnych lub zużytych składników rzeczowych majątku ruchomego stanowiących odpady dokonuje się zgodnie z przepisami ustawy z dnia 14 grudnia 2012 r. o odpadach (Dz. U. z 202</w:t>
      </w:r>
      <w:r w:rsidR="00A056A0">
        <w:rPr>
          <w:rFonts w:ascii="Arial" w:hAnsi="Arial" w:cs="Arial"/>
          <w:b w:val="0"/>
          <w:sz w:val="24"/>
          <w:szCs w:val="24"/>
        </w:rPr>
        <w:t>3 r., poz. 1587</w:t>
      </w:r>
      <w:r w:rsidR="00C94212" w:rsidRPr="00287940">
        <w:rPr>
          <w:rFonts w:ascii="Arial" w:hAnsi="Arial" w:cs="Arial"/>
          <w:b w:val="0"/>
          <w:sz w:val="24"/>
          <w:szCs w:val="24"/>
        </w:rPr>
        <w:t xml:space="preserve"> z </w:t>
      </w:r>
      <w:proofErr w:type="spellStart"/>
      <w:r w:rsidR="00C94212" w:rsidRPr="00287940">
        <w:rPr>
          <w:rFonts w:ascii="Arial" w:hAnsi="Arial" w:cs="Arial"/>
          <w:b w:val="0"/>
          <w:sz w:val="24"/>
          <w:szCs w:val="24"/>
        </w:rPr>
        <w:t>późn</w:t>
      </w:r>
      <w:proofErr w:type="spellEnd"/>
      <w:r w:rsidR="00C94212" w:rsidRPr="00287940">
        <w:rPr>
          <w:rFonts w:ascii="Arial" w:hAnsi="Arial" w:cs="Arial"/>
          <w:b w:val="0"/>
          <w:sz w:val="24"/>
          <w:szCs w:val="24"/>
        </w:rPr>
        <w:t>. zm.</w:t>
      </w:r>
      <w:r w:rsidRPr="00287940">
        <w:rPr>
          <w:rFonts w:ascii="Arial" w:hAnsi="Arial" w:cs="Arial"/>
          <w:b w:val="0"/>
          <w:sz w:val="24"/>
          <w:szCs w:val="24"/>
        </w:rPr>
        <w:t>), w szczególności z uwzględnieniem hierarchii sposobów postępowania z odpadami, o której mowa w art. 17 - 19 tej ustawy.</w:t>
      </w:r>
    </w:p>
    <w:p w14:paraId="713EB7B9" w14:textId="77777777" w:rsidR="00764F7F" w:rsidRPr="00287940" w:rsidRDefault="00764F7F" w:rsidP="00764F7F">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3. Składniki rzeczowe majątku ruchomego, które:</w:t>
      </w:r>
    </w:p>
    <w:p w14:paraId="0E1B311E" w14:textId="77777777" w:rsidR="00764F7F" w:rsidRPr="00287940" w:rsidRDefault="00764F7F" w:rsidP="00764F7F">
      <w:pPr>
        <w:pStyle w:val="Tekstpodstawowy"/>
        <w:numPr>
          <w:ilvl w:val="0"/>
          <w:numId w:val="30"/>
        </w:numPr>
        <w:spacing w:before="120" w:line="276" w:lineRule="auto"/>
        <w:jc w:val="both"/>
        <w:rPr>
          <w:rFonts w:ascii="Arial" w:hAnsi="Arial" w:cs="Arial"/>
          <w:b w:val="0"/>
          <w:sz w:val="24"/>
          <w:szCs w:val="24"/>
        </w:rPr>
      </w:pPr>
      <w:r w:rsidRPr="00287940">
        <w:rPr>
          <w:rFonts w:ascii="Arial" w:hAnsi="Arial" w:cs="Arial"/>
          <w:b w:val="0"/>
          <w:sz w:val="24"/>
          <w:szCs w:val="24"/>
        </w:rPr>
        <w:t xml:space="preserve">były wykorzystywane do wykonywania czynności operacyjno-rozpoznawczych lub czynności w zakresie </w:t>
      </w:r>
      <w:proofErr w:type="spellStart"/>
      <w:r w:rsidRPr="00287940">
        <w:rPr>
          <w:rFonts w:ascii="Arial" w:hAnsi="Arial" w:cs="Arial"/>
          <w:b w:val="0"/>
          <w:sz w:val="24"/>
          <w:szCs w:val="24"/>
        </w:rPr>
        <w:t>cyberbezpieczeństwa</w:t>
      </w:r>
      <w:proofErr w:type="spellEnd"/>
      <w:r w:rsidRPr="00287940">
        <w:rPr>
          <w:rFonts w:ascii="Arial" w:hAnsi="Arial" w:cs="Arial"/>
          <w:b w:val="0"/>
          <w:sz w:val="24"/>
          <w:szCs w:val="24"/>
        </w:rPr>
        <w:t xml:space="preserve"> przez podmioty upoważnione do wykonywania tych czynności</w:t>
      </w:r>
      <w:r w:rsidR="00A45BC6" w:rsidRPr="00287940">
        <w:rPr>
          <w:rFonts w:ascii="Arial" w:hAnsi="Arial" w:cs="Arial"/>
          <w:b w:val="0"/>
          <w:sz w:val="24"/>
          <w:szCs w:val="24"/>
        </w:rPr>
        <w:t>,</w:t>
      </w:r>
    </w:p>
    <w:p w14:paraId="4437F795" w14:textId="77777777" w:rsidR="00764F7F" w:rsidRPr="00287940" w:rsidRDefault="00764F7F" w:rsidP="00764F7F">
      <w:pPr>
        <w:pStyle w:val="Tekstpodstawowy"/>
        <w:numPr>
          <w:ilvl w:val="0"/>
          <w:numId w:val="30"/>
        </w:numPr>
        <w:spacing w:before="120" w:line="276" w:lineRule="auto"/>
        <w:jc w:val="both"/>
        <w:rPr>
          <w:rFonts w:ascii="Arial" w:hAnsi="Arial" w:cs="Arial"/>
          <w:b w:val="0"/>
          <w:sz w:val="24"/>
          <w:szCs w:val="24"/>
        </w:rPr>
      </w:pPr>
      <w:r w:rsidRPr="00287940">
        <w:rPr>
          <w:rFonts w:ascii="Arial" w:hAnsi="Arial" w:cs="Arial"/>
          <w:b w:val="0"/>
          <w:sz w:val="24"/>
          <w:szCs w:val="24"/>
        </w:rPr>
        <w:t>zostały dostarczone do Urzędu, pod warunkiem ich niezbywania lub nieprzekazywania podmiotom trzecim</w:t>
      </w:r>
      <w:r w:rsidR="00A45BC6" w:rsidRPr="00287940">
        <w:rPr>
          <w:rFonts w:ascii="Arial" w:hAnsi="Arial" w:cs="Arial"/>
          <w:b w:val="0"/>
          <w:sz w:val="24"/>
          <w:szCs w:val="24"/>
        </w:rPr>
        <w:t>,</w:t>
      </w:r>
    </w:p>
    <w:p w14:paraId="3221E4FF" w14:textId="77777777" w:rsidR="00764F7F" w:rsidRPr="00287940" w:rsidRDefault="00764F7F" w:rsidP="00764F7F">
      <w:pPr>
        <w:pStyle w:val="Tekstpodstawowy"/>
        <w:numPr>
          <w:ilvl w:val="0"/>
          <w:numId w:val="30"/>
        </w:numPr>
        <w:spacing w:before="120" w:line="276" w:lineRule="auto"/>
        <w:jc w:val="both"/>
        <w:rPr>
          <w:rFonts w:ascii="Arial" w:hAnsi="Arial" w:cs="Arial"/>
          <w:b w:val="0"/>
          <w:sz w:val="24"/>
          <w:szCs w:val="24"/>
        </w:rPr>
      </w:pPr>
      <w:r w:rsidRPr="00287940">
        <w:rPr>
          <w:rFonts w:ascii="Arial" w:hAnsi="Arial" w:cs="Arial"/>
          <w:b w:val="0"/>
          <w:sz w:val="24"/>
          <w:szCs w:val="24"/>
        </w:rPr>
        <w:t>służą do przetwarzania danych, w tym danych osobowych, takie jak telefony komórkowe, tablety, laptopy, dyski twarde</w:t>
      </w:r>
      <w:r w:rsidR="00A45BC6" w:rsidRPr="00287940">
        <w:rPr>
          <w:rFonts w:ascii="Arial" w:hAnsi="Arial" w:cs="Arial"/>
          <w:b w:val="0"/>
          <w:sz w:val="24"/>
          <w:szCs w:val="24"/>
        </w:rPr>
        <w:t>,</w:t>
      </w:r>
    </w:p>
    <w:p w14:paraId="595AEA9E" w14:textId="77777777" w:rsidR="000F6156" w:rsidRPr="00287940" w:rsidRDefault="000F6156" w:rsidP="00764F7F">
      <w:pPr>
        <w:pStyle w:val="Tekstpodstawowy"/>
        <w:numPr>
          <w:ilvl w:val="0"/>
          <w:numId w:val="30"/>
        </w:numPr>
        <w:spacing w:before="120" w:line="276" w:lineRule="auto"/>
        <w:jc w:val="both"/>
        <w:rPr>
          <w:rFonts w:ascii="Arial" w:hAnsi="Arial" w:cs="Arial"/>
          <w:b w:val="0"/>
          <w:sz w:val="24"/>
          <w:szCs w:val="24"/>
        </w:rPr>
      </w:pPr>
      <w:r w:rsidRPr="00287940">
        <w:rPr>
          <w:rFonts w:ascii="Arial" w:hAnsi="Arial" w:cs="Arial"/>
          <w:b w:val="0"/>
          <w:sz w:val="24"/>
          <w:szCs w:val="24"/>
        </w:rPr>
        <w:t>stanowią newralgiczny sprzęt w rozumieniu art. 7 pkt 12 ustawy z dnia 11 września 2019 r. – Prawo zamówień publicznych (Dz. U. z 202</w:t>
      </w:r>
      <w:r w:rsidR="00A056A0">
        <w:rPr>
          <w:rFonts w:ascii="Arial" w:hAnsi="Arial" w:cs="Arial"/>
          <w:b w:val="0"/>
          <w:sz w:val="24"/>
          <w:szCs w:val="24"/>
        </w:rPr>
        <w:t>4</w:t>
      </w:r>
      <w:r w:rsidRPr="00287940">
        <w:rPr>
          <w:rFonts w:ascii="Arial" w:hAnsi="Arial" w:cs="Arial"/>
          <w:b w:val="0"/>
          <w:sz w:val="24"/>
          <w:szCs w:val="24"/>
        </w:rPr>
        <w:t xml:space="preserve"> r., poz. </w:t>
      </w:r>
      <w:r w:rsidR="00A056A0">
        <w:rPr>
          <w:rFonts w:ascii="Arial" w:hAnsi="Arial" w:cs="Arial"/>
          <w:b w:val="0"/>
          <w:sz w:val="24"/>
          <w:szCs w:val="24"/>
        </w:rPr>
        <w:t>1320</w:t>
      </w:r>
      <w:r w:rsidR="00C94212" w:rsidRPr="00287940">
        <w:rPr>
          <w:rFonts w:ascii="Arial" w:hAnsi="Arial" w:cs="Arial"/>
          <w:b w:val="0"/>
          <w:sz w:val="24"/>
          <w:szCs w:val="24"/>
        </w:rPr>
        <w:t xml:space="preserve"> </w:t>
      </w:r>
      <w:r w:rsidRPr="00287940">
        <w:rPr>
          <w:rFonts w:ascii="Arial" w:hAnsi="Arial" w:cs="Arial"/>
          <w:b w:val="0"/>
          <w:sz w:val="24"/>
          <w:szCs w:val="24"/>
        </w:rPr>
        <w:t xml:space="preserve">z </w:t>
      </w:r>
      <w:proofErr w:type="spellStart"/>
      <w:r w:rsidRPr="00287940">
        <w:rPr>
          <w:rFonts w:ascii="Arial" w:hAnsi="Arial" w:cs="Arial"/>
          <w:b w:val="0"/>
          <w:sz w:val="24"/>
          <w:szCs w:val="24"/>
        </w:rPr>
        <w:t>późn</w:t>
      </w:r>
      <w:proofErr w:type="spellEnd"/>
      <w:r w:rsidRPr="00287940">
        <w:rPr>
          <w:rFonts w:ascii="Arial" w:hAnsi="Arial" w:cs="Arial"/>
          <w:b w:val="0"/>
          <w:sz w:val="24"/>
          <w:szCs w:val="24"/>
        </w:rPr>
        <w:t>. zm.)</w:t>
      </w:r>
    </w:p>
    <w:p w14:paraId="0FE7A364" w14:textId="77777777" w:rsidR="00764F7F" w:rsidRPr="00287940" w:rsidRDefault="00764F7F" w:rsidP="00764F7F">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 mogą być zlikwidowane bez próby zagospodarowania w inny sposób.</w:t>
      </w:r>
    </w:p>
    <w:p w14:paraId="4473EDB3" w14:textId="77777777" w:rsidR="00A45BC6" w:rsidRPr="00287940" w:rsidRDefault="00A45BC6" w:rsidP="00764F7F">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 xml:space="preserve">4. Protokół z likwidacji składników majątku ruchomego stanowi załącznik nr </w:t>
      </w:r>
      <w:r w:rsidR="00287940" w:rsidRPr="00287940">
        <w:rPr>
          <w:rFonts w:ascii="Arial" w:hAnsi="Arial" w:cs="Arial"/>
          <w:b w:val="0"/>
          <w:sz w:val="24"/>
          <w:szCs w:val="24"/>
        </w:rPr>
        <w:t>8</w:t>
      </w:r>
      <w:r w:rsidRPr="00287940">
        <w:rPr>
          <w:rFonts w:ascii="Arial" w:hAnsi="Arial" w:cs="Arial"/>
          <w:b w:val="0"/>
          <w:sz w:val="24"/>
          <w:szCs w:val="24"/>
        </w:rPr>
        <w:t xml:space="preserve"> do niniejszego zarządzenia.</w:t>
      </w:r>
    </w:p>
    <w:p w14:paraId="2E72B29C" w14:textId="77777777" w:rsidR="00764F7F" w:rsidRPr="00287940" w:rsidRDefault="00A45BC6" w:rsidP="00764F7F">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5</w:t>
      </w:r>
      <w:r w:rsidR="00764F7F" w:rsidRPr="00287940">
        <w:rPr>
          <w:rFonts w:ascii="Arial" w:hAnsi="Arial" w:cs="Arial"/>
          <w:b w:val="0"/>
          <w:sz w:val="24"/>
          <w:szCs w:val="24"/>
        </w:rPr>
        <w:t>. Likwidacji składników rzeczowych majątku ruchomego dokonuje się przez ich zniszczenie. Zniszczenia fizycznego składników dokonuje Komisja poprzez przekazanie do utylizacji jednostkom prowadzącym działalność w zakresie unieszkodliwiania odpadów lub za pośrednictwem pracowników Urzędu.</w:t>
      </w:r>
    </w:p>
    <w:p w14:paraId="013AE890" w14:textId="77777777" w:rsidR="00764F7F" w:rsidRPr="00287940" w:rsidRDefault="00A45BC6" w:rsidP="00764F7F">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6</w:t>
      </w:r>
      <w:r w:rsidR="00764F7F" w:rsidRPr="00287940">
        <w:rPr>
          <w:rFonts w:ascii="Arial" w:hAnsi="Arial" w:cs="Arial"/>
          <w:b w:val="0"/>
          <w:sz w:val="24"/>
          <w:szCs w:val="24"/>
        </w:rPr>
        <w:t>. Z czynności zniszczenia składników Komisja sporządza protokół zawierający następujące dane:</w:t>
      </w:r>
    </w:p>
    <w:p w14:paraId="4BF88047" w14:textId="77777777" w:rsidR="00764F7F" w:rsidRPr="00287940" w:rsidRDefault="00764F7F" w:rsidP="00764F7F">
      <w:pPr>
        <w:pStyle w:val="Tekstpodstawowy"/>
        <w:numPr>
          <w:ilvl w:val="0"/>
          <w:numId w:val="31"/>
        </w:numPr>
        <w:spacing w:before="120" w:line="276" w:lineRule="auto"/>
        <w:jc w:val="both"/>
        <w:rPr>
          <w:rFonts w:ascii="Arial" w:hAnsi="Arial" w:cs="Arial"/>
          <w:b w:val="0"/>
          <w:sz w:val="24"/>
          <w:szCs w:val="24"/>
        </w:rPr>
      </w:pPr>
      <w:r w:rsidRPr="00287940">
        <w:rPr>
          <w:rFonts w:ascii="Arial" w:hAnsi="Arial" w:cs="Arial"/>
          <w:b w:val="0"/>
          <w:sz w:val="24"/>
          <w:szCs w:val="24"/>
        </w:rPr>
        <w:t>datę zniszczenia;</w:t>
      </w:r>
    </w:p>
    <w:p w14:paraId="175E04D4" w14:textId="77777777" w:rsidR="00764F7F" w:rsidRPr="00287940" w:rsidRDefault="00764F7F" w:rsidP="00764F7F">
      <w:pPr>
        <w:pStyle w:val="Tekstpodstawowy"/>
        <w:numPr>
          <w:ilvl w:val="0"/>
          <w:numId w:val="31"/>
        </w:numPr>
        <w:spacing w:before="120" w:line="276" w:lineRule="auto"/>
        <w:jc w:val="both"/>
        <w:rPr>
          <w:rFonts w:ascii="Arial" w:hAnsi="Arial" w:cs="Arial"/>
          <w:b w:val="0"/>
          <w:sz w:val="24"/>
          <w:szCs w:val="24"/>
        </w:rPr>
      </w:pPr>
      <w:r w:rsidRPr="00287940">
        <w:rPr>
          <w:rFonts w:ascii="Arial" w:hAnsi="Arial" w:cs="Arial"/>
          <w:b w:val="0"/>
          <w:sz w:val="24"/>
          <w:szCs w:val="24"/>
        </w:rPr>
        <w:t>nazwę, rodzaj, cechy identyfikujące oraz wartość składnika rzeczowego majątku ruchomego;</w:t>
      </w:r>
    </w:p>
    <w:p w14:paraId="0CEC0093" w14:textId="77777777" w:rsidR="00764F7F" w:rsidRPr="00287940" w:rsidRDefault="00764F7F" w:rsidP="00764F7F">
      <w:pPr>
        <w:pStyle w:val="Tekstpodstawowy"/>
        <w:numPr>
          <w:ilvl w:val="0"/>
          <w:numId w:val="31"/>
        </w:numPr>
        <w:spacing w:before="120" w:line="276" w:lineRule="auto"/>
        <w:jc w:val="both"/>
        <w:rPr>
          <w:rFonts w:ascii="Arial" w:hAnsi="Arial" w:cs="Arial"/>
          <w:b w:val="0"/>
          <w:sz w:val="24"/>
          <w:szCs w:val="24"/>
        </w:rPr>
      </w:pPr>
      <w:r w:rsidRPr="00287940">
        <w:rPr>
          <w:rFonts w:ascii="Arial" w:hAnsi="Arial" w:cs="Arial"/>
          <w:b w:val="0"/>
          <w:sz w:val="24"/>
          <w:szCs w:val="24"/>
        </w:rPr>
        <w:t>przyczynę zniszczenia;</w:t>
      </w:r>
    </w:p>
    <w:p w14:paraId="54DECCC9" w14:textId="77777777" w:rsidR="00764F7F" w:rsidRPr="00287940" w:rsidRDefault="00764F7F" w:rsidP="00764F7F">
      <w:pPr>
        <w:pStyle w:val="Tekstpodstawowy"/>
        <w:numPr>
          <w:ilvl w:val="0"/>
          <w:numId w:val="31"/>
        </w:numPr>
        <w:spacing w:before="120" w:line="276" w:lineRule="auto"/>
        <w:jc w:val="both"/>
        <w:rPr>
          <w:rFonts w:ascii="Arial" w:hAnsi="Arial" w:cs="Arial"/>
          <w:b w:val="0"/>
          <w:sz w:val="24"/>
          <w:szCs w:val="24"/>
        </w:rPr>
      </w:pPr>
      <w:r w:rsidRPr="00287940">
        <w:rPr>
          <w:rFonts w:ascii="Arial" w:hAnsi="Arial" w:cs="Arial"/>
          <w:b w:val="0"/>
          <w:sz w:val="24"/>
          <w:szCs w:val="24"/>
        </w:rPr>
        <w:t>imiona i nazwiska oraz podpisy członków Komisji.</w:t>
      </w:r>
    </w:p>
    <w:p w14:paraId="02631C81" w14:textId="77777777" w:rsidR="00764F7F" w:rsidRDefault="00A45BC6" w:rsidP="00764F7F">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7</w:t>
      </w:r>
      <w:r w:rsidR="00764F7F" w:rsidRPr="00287940">
        <w:rPr>
          <w:rFonts w:ascii="Arial" w:hAnsi="Arial" w:cs="Arial"/>
          <w:b w:val="0"/>
          <w:sz w:val="24"/>
          <w:szCs w:val="24"/>
        </w:rPr>
        <w:t xml:space="preserve">. Protokół w ciągu 5 dni od dnia zniszczenia składników Przewodniczący Komisji przekazuje </w:t>
      </w:r>
      <w:r w:rsidR="00764F7F" w:rsidRPr="00287940">
        <w:rPr>
          <w:rFonts w:ascii="Arial" w:hAnsi="Arial" w:cs="Arial"/>
          <w:b w:val="0"/>
          <w:sz w:val="24"/>
          <w:szCs w:val="24"/>
        </w:rPr>
        <w:br/>
        <w:t xml:space="preserve">Dyrektorowi </w:t>
      </w:r>
      <w:proofErr w:type="spellStart"/>
      <w:r w:rsidR="000021B4">
        <w:rPr>
          <w:rFonts w:ascii="Arial" w:hAnsi="Arial" w:cs="Arial"/>
          <w:b w:val="0"/>
          <w:sz w:val="24"/>
          <w:szCs w:val="24"/>
        </w:rPr>
        <w:t>WFiK</w:t>
      </w:r>
      <w:proofErr w:type="spellEnd"/>
      <w:r w:rsidR="00A7314A" w:rsidRPr="00287940">
        <w:rPr>
          <w:rFonts w:ascii="Arial" w:hAnsi="Arial" w:cs="Arial"/>
          <w:b w:val="0"/>
          <w:sz w:val="24"/>
          <w:szCs w:val="24"/>
        </w:rPr>
        <w:t xml:space="preserve"> </w:t>
      </w:r>
      <w:r w:rsidR="00764F7F" w:rsidRPr="00287940">
        <w:rPr>
          <w:rFonts w:ascii="Arial" w:hAnsi="Arial" w:cs="Arial"/>
          <w:b w:val="0"/>
          <w:sz w:val="24"/>
          <w:szCs w:val="24"/>
        </w:rPr>
        <w:t>w celu zdjęcia z ewidencji księgowej Urzędu.</w:t>
      </w:r>
    </w:p>
    <w:p w14:paraId="2F494067" w14:textId="77777777" w:rsidR="000021B4" w:rsidRPr="00287940" w:rsidRDefault="000021B4" w:rsidP="00764F7F">
      <w:pPr>
        <w:pStyle w:val="Tekstpodstawowy"/>
        <w:spacing w:before="120" w:line="276" w:lineRule="auto"/>
        <w:jc w:val="both"/>
        <w:rPr>
          <w:rFonts w:ascii="Arial" w:hAnsi="Arial" w:cs="Arial"/>
          <w:b w:val="0"/>
          <w:sz w:val="24"/>
          <w:szCs w:val="24"/>
        </w:rPr>
      </w:pPr>
      <w:r>
        <w:rPr>
          <w:rFonts w:ascii="Arial" w:hAnsi="Arial" w:cs="Arial"/>
          <w:b w:val="0"/>
          <w:sz w:val="24"/>
          <w:szCs w:val="24"/>
        </w:rPr>
        <w:t>8. Całość dokumentacji  z przeprowadzonej likwidacji składników rzeczowych</w:t>
      </w:r>
      <w:r w:rsidRPr="00287940">
        <w:rPr>
          <w:rFonts w:ascii="Arial" w:hAnsi="Arial" w:cs="Arial"/>
          <w:b w:val="0"/>
          <w:sz w:val="24"/>
          <w:szCs w:val="24"/>
        </w:rPr>
        <w:t xml:space="preserve"> majątku ruchomego</w:t>
      </w:r>
      <w:r>
        <w:rPr>
          <w:rFonts w:ascii="Arial" w:hAnsi="Arial" w:cs="Arial"/>
          <w:b w:val="0"/>
          <w:sz w:val="24"/>
          <w:szCs w:val="24"/>
        </w:rPr>
        <w:t xml:space="preserve"> jest przechowywana w </w:t>
      </w:r>
      <w:proofErr w:type="spellStart"/>
      <w:r>
        <w:rPr>
          <w:rFonts w:ascii="Arial" w:hAnsi="Arial" w:cs="Arial"/>
          <w:b w:val="0"/>
          <w:sz w:val="24"/>
          <w:szCs w:val="24"/>
        </w:rPr>
        <w:t>WAiO</w:t>
      </w:r>
      <w:proofErr w:type="spellEnd"/>
      <w:r>
        <w:rPr>
          <w:rFonts w:ascii="Arial" w:hAnsi="Arial" w:cs="Arial"/>
          <w:b w:val="0"/>
          <w:sz w:val="24"/>
          <w:szCs w:val="24"/>
        </w:rPr>
        <w:t>.</w:t>
      </w:r>
    </w:p>
    <w:p w14:paraId="28388A76" w14:textId="77777777" w:rsidR="00764F7F" w:rsidRPr="00287940" w:rsidRDefault="00764F7F" w:rsidP="00764F7F">
      <w:pPr>
        <w:pStyle w:val="Tekstpodstawowy"/>
        <w:spacing w:before="120" w:line="276" w:lineRule="auto"/>
        <w:jc w:val="both"/>
        <w:rPr>
          <w:rFonts w:ascii="Arial" w:hAnsi="Arial" w:cs="Arial"/>
          <w:b w:val="0"/>
          <w:sz w:val="24"/>
          <w:szCs w:val="24"/>
        </w:rPr>
      </w:pPr>
      <w:r w:rsidRPr="00287940">
        <w:rPr>
          <w:rFonts w:ascii="Arial" w:hAnsi="Arial" w:cs="Arial"/>
          <w:sz w:val="24"/>
          <w:szCs w:val="24"/>
        </w:rPr>
        <w:t>§ 10.</w:t>
      </w:r>
      <w:r w:rsidRPr="00287940">
        <w:rPr>
          <w:rFonts w:ascii="Arial" w:hAnsi="Arial" w:cs="Arial"/>
          <w:b w:val="0"/>
          <w:sz w:val="24"/>
          <w:szCs w:val="24"/>
        </w:rPr>
        <w:t xml:space="preserve"> 1. Urząd sprzedaje składniki rzeczowe majątku ruchomego</w:t>
      </w:r>
      <w:r w:rsidR="00A056A0">
        <w:rPr>
          <w:rFonts w:ascii="Arial" w:hAnsi="Arial" w:cs="Arial"/>
          <w:b w:val="0"/>
          <w:sz w:val="24"/>
          <w:szCs w:val="24"/>
        </w:rPr>
        <w:t>,</w:t>
      </w:r>
      <w:r w:rsidRPr="00287940">
        <w:rPr>
          <w:rFonts w:ascii="Arial" w:hAnsi="Arial" w:cs="Arial"/>
          <w:b w:val="0"/>
          <w:sz w:val="24"/>
          <w:szCs w:val="24"/>
        </w:rPr>
        <w:t xml:space="preserve"> któryc</w:t>
      </w:r>
      <w:r w:rsidR="00C07DC9" w:rsidRPr="00287940">
        <w:rPr>
          <w:rFonts w:ascii="Arial" w:hAnsi="Arial" w:cs="Arial"/>
          <w:b w:val="0"/>
          <w:sz w:val="24"/>
          <w:szCs w:val="24"/>
        </w:rPr>
        <w:t>h wart</w:t>
      </w:r>
      <w:r w:rsidR="00A056A0">
        <w:rPr>
          <w:rFonts w:ascii="Arial" w:hAnsi="Arial" w:cs="Arial"/>
          <w:b w:val="0"/>
          <w:sz w:val="24"/>
          <w:szCs w:val="24"/>
        </w:rPr>
        <w:t>ość przekracza 2 000 zł</w:t>
      </w:r>
      <w:r w:rsidR="00C07DC9" w:rsidRPr="00287940">
        <w:rPr>
          <w:rFonts w:ascii="Arial" w:hAnsi="Arial" w:cs="Arial"/>
          <w:b w:val="0"/>
          <w:sz w:val="24"/>
          <w:szCs w:val="24"/>
        </w:rPr>
        <w:t xml:space="preserve"> </w:t>
      </w:r>
      <w:r w:rsidRPr="00287940">
        <w:rPr>
          <w:rFonts w:ascii="Arial" w:hAnsi="Arial" w:cs="Arial"/>
          <w:b w:val="0"/>
          <w:sz w:val="24"/>
          <w:szCs w:val="24"/>
        </w:rPr>
        <w:t>w formie przetargu publicznego, publicznego zaproszenia do negocjacji albo aukcji.</w:t>
      </w:r>
    </w:p>
    <w:p w14:paraId="1C248F96" w14:textId="77777777" w:rsidR="00CF7D02" w:rsidRPr="00287940" w:rsidRDefault="00764F7F" w:rsidP="00764F7F">
      <w:pPr>
        <w:pStyle w:val="Tekstpodstawowy"/>
        <w:spacing w:before="120" w:line="276" w:lineRule="auto"/>
        <w:jc w:val="both"/>
        <w:rPr>
          <w:rFonts w:ascii="Arial" w:hAnsi="Arial" w:cs="Arial"/>
          <w:b w:val="0"/>
          <w:sz w:val="24"/>
          <w:szCs w:val="24"/>
        </w:rPr>
      </w:pPr>
      <w:r w:rsidRPr="00287940">
        <w:rPr>
          <w:rFonts w:ascii="Arial" w:hAnsi="Arial" w:cs="Arial"/>
          <w:b w:val="0"/>
          <w:sz w:val="24"/>
          <w:szCs w:val="24"/>
        </w:rPr>
        <w:t>2. Komisja Przetargowa powoływana jest odrębnym zarządzeniem Kuratora.</w:t>
      </w:r>
    </w:p>
    <w:p w14:paraId="41A5223E" w14:textId="77777777" w:rsidR="00764F7F" w:rsidRPr="00287940" w:rsidRDefault="00764F7F" w:rsidP="00764F7F">
      <w:pPr>
        <w:pStyle w:val="Tekstpodstawowy"/>
        <w:spacing w:before="120" w:line="276" w:lineRule="auto"/>
        <w:jc w:val="both"/>
        <w:rPr>
          <w:rFonts w:ascii="Arial" w:hAnsi="Arial" w:cs="Arial"/>
          <w:b w:val="0"/>
          <w:sz w:val="24"/>
          <w:szCs w:val="24"/>
        </w:rPr>
      </w:pPr>
      <w:r w:rsidRPr="00287940">
        <w:rPr>
          <w:rFonts w:ascii="Arial" w:hAnsi="Arial" w:cs="Arial"/>
          <w:sz w:val="24"/>
          <w:szCs w:val="24"/>
        </w:rPr>
        <w:t>§ 11.</w:t>
      </w:r>
      <w:r w:rsidRPr="00287940">
        <w:rPr>
          <w:rFonts w:ascii="Arial" w:hAnsi="Arial" w:cs="Arial"/>
          <w:b w:val="0"/>
          <w:sz w:val="24"/>
          <w:szCs w:val="24"/>
        </w:rPr>
        <w:t xml:space="preserve"> Wykonywanie zarządzenia powierza się Dyrektorowi </w:t>
      </w:r>
      <w:proofErr w:type="spellStart"/>
      <w:r w:rsidRPr="00287940">
        <w:rPr>
          <w:rFonts w:ascii="Arial" w:hAnsi="Arial" w:cs="Arial"/>
          <w:b w:val="0"/>
          <w:sz w:val="24"/>
          <w:szCs w:val="24"/>
        </w:rPr>
        <w:t>W</w:t>
      </w:r>
      <w:r w:rsidR="00C07DC9" w:rsidRPr="00287940">
        <w:rPr>
          <w:rFonts w:ascii="Arial" w:hAnsi="Arial" w:cs="Arial"/>
          <w:b w:val="0"/>
          <w:sz w:val="24"/>
          <w:szCs w:val="24"/>
        </w:rPr>
        <w:t>Ai</w:t>
      </w:r>
      <w:r w:rsidR="00DF0AAF">
        <w:rPr>
          <w:rFonts w:ascii="Arial" w:hAnsi="Arial" w:cs="Arial"/>
          <w:b w:val="0"/>
          <w:sz w:val="24"/>
          <w:szCs w:val="24"/>
        </w:rPr>
        <w:t>O</w:t>
      </w:r>
      <w:proofErr w:type="spellEnd"/>
      <w:r w:rsidR="00DF0AAF">
        <w:rPr>
          <w:rFonts w:ascii="Arial" w:hAnsi="Arial" w:cs="Arial"/>
          <w:b w:val="0"/>
          <w:sz w:val="24"/>
          <w:szCs w:val="24"/>
        </w:rPr>
        <w:t xml:space="preserve"> oraz dyrektorom</w:t>
      </w:r>
      <w:r w:rsidRPr="00287940">
        <w:rPr>
          <w:rFonts w:ascii="Arial" w:hAnsi="Arial" w:cs="Arial"/>
          <w:b w:val="0"/>
          <w:sz w:val="24"/>
          <w:szCs w:val="24"/>
        </w:rPr>
        <w:t xml:space="preserve"> w częściach ich dotyczących.</w:t>
      </w:r>
    </w:p>
    <w:p w14:paraId="771F7990" w14:textId="77777777" w:rsidR="009237BB" w:rsidRPr="00287940" w:rsidRDefault="00764F7F" w:rsidP="009237BB">
      <w:pPr>
        <w:pStyle w:val="Tekstpodstawowy"/>
        <w:spacing w:before="120" w:line="276" w:lineRule="auto"/>
        <w:jc w:val="both"/>
        <w:rPr>
          <w:rFonts w:ascii="Arial" w:hAnsi="Arial" w:cs="Arial"/>
          <w:b w:val="0"/>
          <w:sz w:val="24"/>
          <w:szCs w:val="24"/>
        </w:rPr>
      </w:pPr>
      <w:r w:rsidRPr="00287940">
        <w:rPr>
          <w:rFonts w:ascii="Arial" w:hAnsi="Arial" w:cs="Arial"/>
          <w:sz w:val="24"/>
          <w:szCs w:val="24"/>
        </w:rPr>
        <w:t>§</w:t>
      </w:r>
      <w:r w:rsidR="00DE4B99" w:rsidRPr="00287940">
        <w:rPr>
          <w:rFonts w:ascii="Arial" w:hAnsi="Arial" w:cs="Arial"/>
          <w:sz w:val="24"/>
          <w:szCs w:val="24"/>
        </w:rPr>
        <w:t xml:space="preserve"> </w:t>
      </w:r>
      <w:r w:rsidRPr="00287940">
        <w:rPr>
          <w:rFonts w:ascii="Arial" w:hAnsi="Arial" w:cs="Arial"/>
          <w:sz w:val="24"/>
          <w:szCs w:val="24"/>
        </w:rPr>
        <w:t>12.</w:t>
      </w:r>
      <w:r w:rsidRPr="00287940">
        <w:rPr>
          <w:rFonts w:ascii="Arial" w:hAnsi="Arial" w:cs="Arial"/>
          <w:b w:val="0"/>
          <w:sz w:val="24"/>
          <w:szCs w:val="24"/>
        </w:rPr>
        <w:t xml:space="preserve"> W sprawach nieuregulowanych niniejszym zarządzeniem, stosuje się przepisy zawarte </w:t>
      </w:r>
      <w:r w:rsidR="00A45BC6" w:rsidRPr="00287940">
        <w:rPr>
          <w:rFonts w:ascii="Arial" w:hAnsi="Arial" w:cs="Arial"/>
          <w:b w:val="0"/>
          <w:sz w:val="24"/>
          <w:szCs w:val="24"/>
        </w:rPr>
        <w:br/>
      </w:r>
      <w:r w:rsidRPr="00287940">
        <w:rPr>
          <w:rFonts w:ascii="Arial" w:hAnsi="Arial" w:cs="Arial"/>
          <w:b w:val="0"/>
          <w:sz w:val="24"/>
          <w:szCs w:val="24"/>
        </w:rPr>
        <w:t>w rozporządzeniu.</w:t>
      </w:r>
    </w:p>
    <w:p w14:paraId="0D878FBD" w14:textId="77777777" w:rsidR="009237BB" w:rsidRPr="00287940" w:rsidRDefault="00441FCE" w:rsidP="008331C2">
      <w:pPr>
        <w:pStyle w:val="Tekstpodstawowy"/>
        <w:spacing w:before="120" w:line="276" w:lineRule="auto"/>
        <w:jc w:val="both"/>
        <w:rPr>
          <w:rFonts w:ascii="Arial" w:hAnsi="Arial" w:cs="Arial"/>
          <w:b w:val="0"/>
          <w:sz w:val="24"/>
          <w:szCs w:val="24"/>
        </w:rPr>
      </w:pPr>
      <w:r w:rsidRPr="00287940">
        <w:rPr>
          <w:rFonts w:ascii="Arial" w:hAnsi="Arial" w:cs="Arial"/>
          <w:sz w:val="24"/>
          <w:szCs w:val="24"/>
        </w:rPr>
        <w:t xml:space="preserve">§ </w:t>
      </w:r>
      <w:r w:rsidR="00B64856" w:rsidRPr="00287940">
        <w:rPr>
          <w:rFonts w:ascii="Arial" w:hAnsi="Arial" w:cs="Arial"/>
          <w:sz w:val="24"/>
          <w:szCs w:val="24"/>
        </w:rPr>
        <w:t>13</w:t>
      </w:r>
      <w:r w:rsidR="005A2913" w:rsidRPr="00287940">
        <w:rPr>
          <w:rFonts w:ascii="Arial" w:hAnsi="Arial" w:cs="Arial"/>
          <w:sz w:val="24"/>
          <w:szCs w:val="24"/>
        </w:rPr>
        <w:t xml:space="preserve"> </w:t>
      </w:r>
      <w:r w:rsidR="00C72C53" w:rsidRPr="00287940">
        <w:rPr>
          <w:rFonts w:ascii="Arial" w:hAnsi="Arial" w:cs="Arial"/>
          <w:b w:val="0"/>
          <w:sz w:val="24"/>
          <w:szCs w:val="24"/>
        </w:rPr>
        <w:t>Trac</w:t>
      </w:r>
      <w:r w:rsidR="008331C2" w:rsidRPr="00287940">
        <w:rPr>
          <w:rFonts w:ascii="Arial" w:hAnsi="Arial" w:cs="Arial"/>
          <w:b w:val="0"/>
          <w:sz w:val="24"/>
          <w:szCs w:val="24"/>
        </w:rPr>
        <w:t>i</w:t>
      </w:r>
      <w:r w:rsidR="00C72C53" w:rsidRPr="00287940">
        <w:rPr>
          <w:rFonts w:ascii="Arial" w:hAnsi="Arial" w:cs="Arial"/>
          <w:b w:val="0"/>
          <w:sz w:val="24"/>
          <w:szCs w:val="24"/>
        </w:rPr>
        <w:t xml:space="preserve"> moc za</w:t>
      </w:r>
      <w:r w:rsidR="00CA489B" w:rsidRPr="00287940">
        <w:rPr>
          <w:rFonts w:ascii="Arial" w:hAnsi="Arial" w:cs="Arial"/>
          <w:b w:val="0"/>
          <w:sz w:val="24"/>
          <w:szCs w:val="24"/>
        </w:rPr>
        <w:t>rządzeni</w:t>
      </w:r>
      <w:r w:rsidR="008331C2" w:rsidRPr="00287940">
        <w:rPr>
          <w:rFonts w:ascii="Arial" w:hAnsi="Arial" w:cs="Arial"/>
          <w:b w:val="0"/>
          <w:sz w:val="24"/>
          <w:szCs w:val="24"/>
        </w:rPr>
        <w:t xml:space="preserve">e </w:t>
      </w:r>
      <w:r w:rsidR="00287940" w:rsidRPr="00287940">
        <w:rPr>
          <w:rFonts w:ascii="Arial" w:hAnsi="Arial" w:cs="Arial"/>
          <w:b w:val="0"/>
          <w:sz w:val="24"/>
          <w:szCs w:val="24"/>
        </w:rPr>
        <w:t>n</w:t>
      </w:r>
      <w:r w:rsidR="00CA489B" w:rsidRPr="00287940">
        <w:rPr>
          <w:rFonts w:ascii="Arial" w:hAnsi="Arial" w:cs="Arial"/>
          <w:b w:val="0"/>
          <w:sz w:val="24"/>
          <w:szCs w:val="24"/>
        </w:rPr>
        <w:t xml:space="preserve">r </w:t>
      </w:r>
      <w:r w:rsidR="00C07DC9" w:rsidRPr="00287940">
        <w:rPr>
          <w:rFonts w:ascii="Arial" w:hAnsi="Arial" w:cs="Arial"/>
          <w:b w:val="0"/>
          <w:sz w:val="24"/>
          <w:szCs w:val="24"/>
        </w:rPr>
        <w:t>37</w:t>
      </w:r>
      <w:r w:rsidR="00CA489B" w:rsidRPr="00287940">
        <w:rPr>
          <w:rFonts w:ascii="Arial" w:hAnsi="Arial" w:cs="Arial"/>
          <w:b w:val="0"/>
          <w:sz w:val="24"/>
          <w:szCs w:val="24"/>
        </w:rPr>
        <w:t>/20</w:t>
      </w:r>
      <w:r w:rsidR="00F61568" w:rsidRPr="00287940">
        <w:rPr>
          <w:rFonts w:ascii="Arial" w:hAnsi="Arial" w:cs="Arial"/>
          <w:b w:val="0"/>
          <w:sz w:val="24"/>
          <w:szCs w:val="24"/>
        </w:rPr>
        <w:t>2</w:t>
      </w:r>
      <w:r w:rsidR="00C07DC9" w:rsidRPr="00287940">
        <w:rPr>
          <w:rFonts w:ascii="Arial" w:hAnsi="Arial" w:cs="Arial"/>
          <w:b w:val="0"/>
          <w:sz w:val="24"/>
          <w:szCs w:val="24"/>
        </w:rPr>
        <w:t>3</w:t>
      </w:r>
      <w:r w:rsidR="00CA489B" w:rsidRPr="00287940">
        <w:rPr>
          <w:rFonts w:ascii="Arial" w:hAnsi="Arial" w:cs="Arial"/>
          <w:b w:val="0"/>
          <w:sz w:val="24"/>
          <w:szCs w:val="24"/>
        </w:rPr>
        <w:t xml:space="preserve"> Łódzkiego K</w:t>
      </w:r>
      <w:r w:rsidR="00C72C53" w:rsidRPr="00287940">
        <w:rPr>
          <w:rFonts w:ascii="Arial" w:hAnsi="Arial" w:cs="Arial"/>
          <w:b w:val="0"/>
          <w:sz w:val="24"/>
          <w:szCs w:val="24"/>
        </w:rPr>
        <w:t xml:space="preserve">uratora Oświaty z dnia </w:t>
      </w:r>
      <w:r w:rsidR="00C07DC9" w:rsidRPr="00287940">
        <w:rPr>
          <w:rFonts w:ascii="Arial" w:hAnsi="Arial" w:cs="Arial"/>
          <w:b w:val="0"/>
          <w:sz w:val="24"/>
          <w:szCs w:val="24"/>
        </w:rPr>
        <w:t>20</w:t>
      </w:r>
      <w:r w:rsidR="00F61568" w:rsidRPr="00287940">
        <w:rPr>
          <w:rFonts w:ascii="Arial" w:hAnsi="Arial" w:cs="Arial"/>
          <w:b w:val="0"/>
          <w:sz w:val="24"/>
          <w:szCs w:val="24"/>
        </w:rPr>
        <w:t xml:space="preserve"> </w:t>
      </w:r>
      <w:r w:rsidR="00C07DC9" w:rsidRPr="00287940">
        <w:rPr>
          <w:rFonts w:ascii="Arial" w:hAnsi="Arial" w:cs="Arial"/>
          <w:b w:val="0"/>
          <w:sz w:val="24"/>
          <w:szCs w:val="24"/>
        </w:rPr>
        <w:t xml:space="preserve">kwietnia </w:t>
      </w:r>
      <w:r w:rsidR="00C72C53" w:rsidRPr="00287940">
        <w:rPr>
          <w:rFonts w:ascii="Arial" w:hAnsi="Arial" w:cs="Arial"/>
          <w:b w:val="0"/>
          <w:sz w:val="24"/>
          <w:szCs w:val="24"/>
        </w:rPr>
        <w:t xml:space="preserve"> 20</w:t>
      </w:r>
      <w:r w:rsidR="00F61568" w:rsidRPr="00287940">
        <w:rPr>
          <w:rFonts w:ascii="Arial" w:hAnsi="Arial" w:cs="Arial"/>
          <w:b w:val="0"/>
          <w:sz w:val="24"/>
          <w:szCs w:val="24"/>
        </w:rPr>
        <w:t>2</w:t>
      </w:r>
      <w:r w:rsidR="00C07DC9" w:rsidRPr="00287940">
        <w:rPr>
          <w:rFonts w:ascii="Arial" w:hAnsi="Arial" w:cs="Arial"/>
          <w:b w:val="0"/>
          <w:sz w:val="24"/>
          <w:szCs w:val="24"/>
        </w:rPr>
        <w:t>3</w:t>
      </w:r>
      <w:r w:rsidR="00C72C53" w:rsidRPr="00287940">
        <w:rPr>
          <w:rFonts w:ascii="Arial" w:hAnsi="Arial" w:cs="Arial"/>
          <w:b w:val="0"/>
          <w:sz w:val="24"/>
          <w:szCs w:val="24"/>
        </w:rPr>
        <w:t xml:space="preserve"> r. w sprawie </w:t>
      </w:r>
      <w:r w:rsidR="00F61568" w:rsidRPr="00287940">
        <w:rPr>
          <w:rFonts w:ascii="Arial" w:hAnsi="Arial" w:cs="Arial"/>
          <w:b w:val="0"/>
          <w:sz w:val="24"/>
          <w:szCs w:val="24"/>
        </w:rPr>
        <w:t>gospodarowania zbędnymi i zużytymi składnikami rzeczowymi majątku ruchomego i dobrami niematerial</w:t>
      </w:r>
      <w:r w:rsidR="00287940" w:rsidRPr="00287940">
        <w:rPr>
          <w:rFonts w:ascii="Arial" w:hAnsi="Arial" w:cs="Arial"/>
          <w:b w:val="0"/>
          <w:sz w:val="24"/>
          <w:szCs w:val="24"/>
        </w:rPr>
        <w:t>nymi Kuratorium Oświaty w Łodzi or</w:t>
      </w:r>
      <w:r w:rsidR="00287940">
        <w:rPr>
          <w:rFonts w:ascii="Arial" w:hAnsi="Arial" w:cs="Arial"/>
          <w:b w:val="0"/>
          <w:sz w:val="24"/>
          <w:szCs w:val="24"/>
        </w:rPr>
        <w:t>a</w:t>
      </w:r>
      <w:r w:rsidR="00287940" w:rsidRPr="00287940">
        <w:rPr>
          <w:rFonts w:ascii="Arial" w:hAnsi="Arial" w:cs="Arial"/>
          <w:b w:val="0"/>
          <w:sz w:val="24"/>
          <w:szCs w:val="24"/>
        </w:rPr>
        <w:t>z zarząd</w:t>
      </w:r>
      <w:r w:rsidR="00287940">
        <w:rPr>
          <w:rFonts w:ascii="Arial" w:hAnsi="Arial" w:cs="Arial"/>
          <w:b w:val="0"/>
          <w:sz w:val="24"/>
          <w:szCs w:val="24"/>
        </w:rPr>
        <w:t xml:space="preserve">zenie nr 45/2023 </w:t>
      </w:r>
      <w:r w:rsidR="00287940">
        <w:rPr>
          <w:rFonts w:ascii="Arial" w:hAnsi="Arial" w:cs="Arial"/>
          <w:b w:val="0"/>
          <w:sz w:val="24"/>
          <w:szCs w:val="24"/>
        </w:rPr>
        <w:br/>
        <w:t xml:space="preserve">z 12 maja 2023 </w:t>
      </w:r>
      <w:r w:rsidR="00287940" w:rsidRPr="00287940">
        <w:rPr>
          <w:rFonts w:ascii="Arial" w:hAnsi="Arial" w:cs="Arial"/>
          <w:b w:val="0"/>
          <w:sz w:val="24"/>
          <w:szCs w:val="24"/>
        </w:rPr>
        <w:t>r. w sprawie ustalenia wzoru protokołu zdawczo – odbiorczego nieodpłatnego przekazania lub przekazania w formie darowizny składników rzeczowych majątku ruchomego</w:t>
      </w:r>
    </w:p>
    <w:p w14:paraId="24A1F40B" w14:textId="77777777" w:rsidR="00C72C53" w:rsidRPr="00287940" w:rsidRDefault="00C72C53" w:rsidP="009237BB">
      <w:pPr>
        <w:pStyle w:val="Tekstpodstawowy"/>
        <w:spacing w:before="120" w:line="276" w:lineRule="auto"/>
        <w:jc w:val="both"/>
        <w:rPr>
          <w:rFonts w:ascii="Arial" w:hAnsi="Arial" w:cs="Arial"/>
          <w:b w:val="0"/>
          <w:sz w:val="24"/>
          <w:szCs w:val="24"/>
        </w:rPr>
      </w:pPr>
      <w:r w:rsidRPr="00287940">
        <w:rPr>
          <w:rFonts w:ascii="Arial" w:hAnsi="Arial" w:cs="Arial"/>
          <w:sz w:val="24"/>
          <w:szCs w:val="24"/>
        </w:rPr>
        <w:t xml:space="preserve">§ </w:t>
      </w:r>
      <w:r w:rsidR="00B64856" w:rsidRPr="00287940">
        <w:rPr>
          <w:rFonts w:ascii="Arial" w:hAnsi="Arial" w:cs="Arial"/>
          <w:sz w:val="24"/>
          <w:szCs w:val="24"/>
        </w:rPr>
        <w:t>14</w:t>
      </w:r>
      <w:r w:rsidRPr="00287940">
        <w:rPr>
          <w:rFonts w:ascii="Arial" w:hAnsi="Arial" w:cs="Arial"/>
          <w:sz w:val="24"/>
          <w:szCs w:val="24"/>
        </w:rPr>
        <w:t>.</w:t>
      </w:r>
      <w:r w:rsidRPr="00287940">
        <w:rPr>
          <w:rFonts w:ascii="Arial" w:hAnsi="Arial" w:cs="Arial"/>
          <w:b w:val="0"/>
          <w:sz w:val="24"/>
          <w:szCs w:val="24"/>
        </w:rPr>
        <w:t xml:space="preserve"> Zarządzenie wchodzi w życie z dniem </w:t>
      </w:r>
      <w:r w:rsidR="00F61568" w:rsidRPr="00287940">
        <w:rPr>
          <w:rFonts w:ascii="Arial" w:hAnsi="Arial" w:cs="Arial"/>
          <w:b w:val="0"/>
          <w:sz w:val="24"/>
          <w:szCs w:val="24"/>
        </w:rPr>
        <w:t>podpisania.</w:t>
      </w:r>
    </w:p>
    <w:p w14:paraId="741C0E2E" w14:textId="77777777" w:rsidR="00C72C53" w:rsidRPr="00287940" w:rsidRDefault="00C72C53" w:rsidP="00C72C53">
      <w:pPr>
        <w:pStyle w:val="Tekstpodstawowy"/>
        <w:spacing w:line="276" w:lineRule="auto"/>
        <w:jc w:val="both"/>
        <w:rPr>
          <w:rFonts w:ascii="Arial" w:hAnsi="Arial" w:cs="Arial"/>
          <w:sz w:val="24"/>
          <w:szCs w:val="24"/>
        </w:rPr>
      </w:pPr>
    </w:p>
    <w:p w14:paraId="7358DFC9" w14:textId="77777777" w:rsidR="00C72C53" w:rsidRPr="00287940" w:rsidRDefault="00C72C53" w:rsidP="00C72C53">
      <w:pPr>
        <w:pStyle w:val="Tekstpodstawowy"/>
        <w:spacing w:line="276" w:lineRule="auto"/>
        <w:jc w:val="left"/>
        <w:rPr>
          <w:rFonts w:ascii="Arial" w:hAnsi="Arial" w:cs="Arial"/>
          <w:sz w:val="24"/>
          <w:szCs w:val="24"/>
        </w:rPr>
      </w:pPr>
    </w:p>
    <w:p w14:paraId="338E2392" w14:textId="77777777" w:rsidR="009237BB" w:rsidRPr="00287940" w:rsidRDefault="00595579" w:rsidP="009237BB">
      <w:pPr>
        <w:pStyle w:val="Tekstpodstawowy"/>
        <w:spacing w:before="240"/>
        <w:jc w:val="both"/>
        <w:rPr>
          <w:rFonts w:ascii="Arial" w:hAnsi="Arial" w:cs="Arial"/>
          <w:sz w:val="24"/>
          <w:szCs w:val="24"/>
        </w:rPr>
      </w:pPr>
      <w:r w:rsidRPr="00287940">
        <w:rPr>
          <w:rFonts w:ascii="Arial" w:hAnsi="Arial" w:cs="Arial"/>
          <w:b w:val="0"/>
          <w:sz w:val="24"/>
          <w:szCs w:val="24"/>
        </w:rPr>
        <w:tab/>
      </w:r>
      <w:r w:rsidRPr="00287940">
        <w:rPr>
          <w:rFonts w:ascii="Arial" w:hAnsi="Arial" w:cs="Arial"/>
          <w:b w:val="0"/>
          <w:sz w:val="24"/>
          <w:szCs w:val="24"/>
        </w:rPr>
        <w:tab/>
      </w:r>
      <w:r w:rsidRPr="00287940">
        <w:rPr>
          <w:rFonts w:ascii="Arial" w:hAnsi="Arial" w:cs="Arial"/>
          <w:b w:val="0"/>
          <w:sz w:val="24"/>
          <w:szCs w:val="24"/>
        </w:rPr>
        <w:tab/>
      </w:r>
      <w:r w:rsidRPr="00287940">
        <w:rPr>
          <w:rFonts w:ascii="Arial" w:hAnsi="Arial" w:cs="Arial"/>
          <w:b w:val="0"/>
          <w:sz w:val="24"/>
          <w:szCs w:val="24"/>
        </w:rPr>
        <w:tab/>
      </w:r>
      <w:r w:rsidRPr="00287940">
        <w:rPr>
          <w:rFonts w:ascii="Arial" w:hAnsi="Arial" w:cs="Arial"/>
          <w:b w:val="0"/>
          <w:sz w:val="24"/>
          <w:szCs w:val="24"/>
        </w:rPr>
        <w:tab/>
      </w:r>
    </w:p>
    <w:sectPr w:rsidR="009237BB" w:rsidRPr="00287940" w:rsidSect="00C72C53">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91E"/>
    <w:multiLevelType w:val="hybridMultilevel"/>
    <w:tmpl w:val="8EBC4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EC0805"/>
    <w:multiLevelType w:val="hybridMultilevel"/>
    <w:tmpl w:val="4000A3A0"/>
    <w:lvl w:ilvl="0" w:tplc="521EB174">
      <w:start w:val="2"/>
      <w:numFmt w:val="decimal"/>
      <w:lvlText w:val="%1."/>
      <w:lvlJc w:val="left"/>
      <w:pPr>
        <w:ind w:left="567"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55446A"/>
    <w:multiLevelType w:val="hybridMultilevel"/>
    <w:tmpl w:val="D108CCD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0F1B18"/>
    <w:multiLevelType w:val="hybridMultilevel"/>
    <w:tmpl w:val="26667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94DCE"/>
    <w:multiLevelType w:val="hybridMultilevel"/>
    <w:tmpl w:val="F2D68A22"/>
    <w:lvl w:ilvl="0" w:tplc="2040BF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6853173"/>
    <w:multiLevelType w:val="hybridMultilevel"/>
    <w:tmpl w:val="9280B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214F8F"/>
    <w:multiLevelType w:val="hybridMultilevel"/>
    <w:tmpl w:val="A86834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89700CF"/>
    <w:multiLevelType w:val="hybridMultilevel"/>
    <w:tmpl w:val="212C09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9E0881"/>
    <w:multiLevelType w:val="hybridMultilevel"/>
    <w:tmpl w:val="76BCA46C"/>
    <w:lvl w:ilvl="0" w:tplc="14903032">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8E66661"/>
    <w:multiLevelType w:val="hybridMultilevel"/>
    <w:tmpl w:val="E7681DE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B554F84"/>
    <w:multiLevelType w:val="hybridMultilevel"/>
    <w:tmpl w:val="6972C7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4B7D30"/>
    <w:multiLevelType w:val="hybridMultilevel"/>
    <w:tmpl w:val="560A3D00"/>
    <w:lvl w:ilvl="0" w:tplc="A0D4945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FEE2158"/>
    <w:multiLevelType w:val="hybridMultilevel"/>
    <w:tmpl w:val="8FE00DC0"/>
    <w:lvl w:ilvl="0" w:tplc="1CB6F00C">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24C84504"/>
    <w:multiLevelType w:val="hybridMultilevel"/>
    <w:tmpl w:val="F7D42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B0377"/>
    <w:multiLevelType w:val="hybridMultilevel"/>
    <w:tmpl w:val="2D600658"/>
    <w:lvl w:ilvl="0" w:tplc="E1E6C68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15:restartNumberingAfterBreak="0">
    <w:nsid w:val="26FD03CF"/>
    <w:multiLevelType w:val="hybridMultilevel"/>
    <w:tmpl w:val="AC361898"/>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 w15:restartNumberingAfterBreak="0">
    <w:nsid w:val="2EDA2D9E"/>
    <w:multiLevelType w:val="hybridMultilevel"/>
    <w:tmpl w:val="96187DA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7" w15:restartNumberingAfterBreak="0">
    <w:nsid w:val="2F26705B"/>
    <w:multiLevelType w:val="hybridMultilevel"/>
    <w:tmpl w:val="2A4ADBE0"/>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8" w15:restartNumberingAfterBreak="0">
    <w:nsid w:val="30B41B13"/>
    <w:multiLevelType w:val="hybridMultilevel"/>
    <w:tmpl w:val="C2E66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897319"/>
    <w:multiLevelType w:val="hybridMultilevel"/>
    <w:tmpl w:val="8FD69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903A70"/>
    <w:multiLevelType w:val="hybridMultilevel"/>
    <w:tmpl w:val="20B8A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194607"/>
    <w:multiLevelType w:val="hybridMultilevel"/>
    <w:tmpl w:val="71ECCF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6B6D91"/>
    <w:multiLevelType w:val="hybridMultilevel"/>
    <w:tmpl w:val="4504FBC6"/>
    <w:lvl w:ilvl="0" w:tplc="06B46E7E">
      <w:start w:val="4"/>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2E73AB"/>
    <w:multiLevelType w:val="hybridMultilevel"/>
    <w:tmpl w:val="7C7E7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716486"/>
    <w:multiLevelType w:val="hybridMultilevel"/>
    <w:tmpl w:val="D56C3C3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1F62D28"/>
    <w:multiLevelType w:val="hybridMultilevel"/>
    <w:tmpl w:val="AB1CC8EA"/>
    <w:lvl w:ilvl="0" w:tplc="275C7C5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FA79D2"/>
    <w:multiLevelType w:val="hybridMultilevel"/>
    <w:tmpl w:val="4342AFE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E45565"/>
    <w:multiLevelType w:val="hybridMultilevel"/>
    <w:tmpl w:val="9CA2964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E335320"/>
    <w:multiLevelType w:val="hybridMultilevel"/>
    <w:tmpl w:val="85884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3A4AF7"/>
    <w:multiLevelType w:val="hybridMultilevel"/>
    <w:tmpl w:val="76D8D6F2"/>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0" w15:restartNumberingAfterBreak="0">
    <w:nsid w:val="4F535C69"/>
    <w:multiLevelType w:val="hybridMultilevel"/>
    <w:tmpl w:val="D9DC4E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31074E"/>
    <w:multiLevelType w:val="hybridMultilevel"/>
    <w:tmpl w:val="DD34CDF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61661B2"/>
    <w:multiLevelType w:val="hybridMultilevel"/>
    <w:tmpl w:val="47E81F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8C50D1"/>
    <w:multiLevelType w:val="hybridMultilevel"/>
    <w:tmpl w:val="4F5AA0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A665B8"/>
    <w:multiLevelType w:val="hybridMultilevel"/>
    <w:tmpl w:val="19AAD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1B7AA2"/>
    <w:multiLevelType w:val="hybridMultilevel"/>
    <w:tmpl w:val="F614EF5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FEA7162"/>
    <w:multiLevelType w:val="hybridMultilevel"/>
    <w:tmpl w:val="F2D68A22"/>
    <w:lvl w:ilvl="0" w:tplc="2040BF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02E0110"/>
    <w:multiLevelType w:val="hybridMultilevel"/>
    <w:tmpl w:val="E7461C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9D5013"/>
    <w:multiLevelType w:val="hybridMultilevel"/>
    <w:tmpl w:val="82C42F9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681C4328"/>
    <w:multiLevelType w:val="hybridMultilevel"/>
    <w:tmpl w:val="21E6DA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A72249"/>
    <w:multiLevelType w:val="hybridMultilevel"/>
    <w:tmpl w:val="5176AA08"/>
    <w:lvl w:ilvl="0" w:tplc="EDDCA15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1" w15:restartNumberingAfterBreak="0">
    <w:nsid w:val="69860CCC"/>
    <w:multiLevelType w:val="hybridMultilevel"/>
    <w:tmpl w:val="4208AC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545E6B"/>
    <w:multiLevelType w:val="hybridMultilevel"/>
    <w:tmpl w:val="EED87C50"/>
    <w:lvl w:ilvl="0" w:tplc="EC3AFD46">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6EAB6C92"/>
    <w:multiLevelType w:val="hybridMultilevel"/>
    <w:tmpl w:val="D5EA2BA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4" w15:restartNumberingAfterBreak="0">
    <w:nsid w:val="70DD1219"/>
    <w:multiLevelType w:val="hybridMultilevel"/>
    <w:tmpl w:val="03424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F854FC"/>
    <w:multiLevelType w:val="hybridMultilevel"/>
    <w:tmpl w:val="F1C4953E"/>
    <w:lvl w:ilvl="0" w:tplc="ADE0F5B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037205"/>
    <w:multiLevelType w:val="hybridMultilevel"/>
    <w:tmpl w:val="90847F5C"/>
    <w:lvl w:ilvl="0" w:tplc="0E96E4E4">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7" w15:restartNumberingAfterBreak="0">
    <w:nsid w:val="7F692735"/>
    <w:multiLevelType w:val="hybridMultilevel"/>
    <w:tmpl w:val="21DA1E0E"/>
    <w:lvl w:ilvl="0" w:tplc="F16E9A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6"/>
  </w:num>
  <w:num w:numId="3">
    <w:abstractNumId w:val="2"/>
  </w:num>
  <w:num w:numId="4">
    <w:abstractNumId w:val="1"/>
  </w:num>
  <w:num w:numId="5">
    <w:abstractNumId w:val="12"/>
  </w:num>
  <w:num w:numId="6">
    <w:abstractNumId w:val="40"/>
  </w:num>
  <w:num w:numId="7">
    <w:abstractNumId w:val="46"/>
  </w:num>
  <w:num w:numId="8">
    <w:abstractNumId w:val="14"/>
  </w:num>
  <w:num w:numId="9">
    <w:abstractNumId w:val="4"/>
  </w:num>
  <w:num w:numId="10">
    <w:abstractNumId w:val="42"/>
  </w:num>
  <w:num w:numId="11">
    <w:abstractNumId w:val="30"/>
  </w:num>
  <w:num w:numId="12">
    <w:abstractNumId w:val="28"/>
  </w:num>
  <w:num w:numId="13">
    <w:abstractNumId w:val="0"/>
  </w:num>
  <w:num w:numId="14">
    <w:abstractNumId w:val="10"/>
  </w:num>
  <w:num w:numId="15">
    <w:abstractNumId w:val="13"/>
  </w:num>
  <w:num w:numId="16">
    <w:abstractNumId w:val="19"/>
  </w:num>
  <w:num w:numId="17">
    <w:abstractNumId w:val="20"/>
  </w:num>
  <w:num w:numId="18">
    <w:abstractNumId w:val="8"/>
  </w:num>
  <w:num w:numId="19">
    <w:abstractNumId w:val="45"/>
  </w:num>
  <w:num w:numId="20">
    <w:abstractNumId w:val="47"/>
  </w:num>
  <w:num w:numId="21">
    <w:abstractNumId w:val="25"/>
  </w:num>
  <w:num w:numId="22">
    <w:abstractNumId w:val="21"/>
  </w:num>
  <w:num w:numId="23">
    <w:abstractNumId w:val="33"/>
  </w:num>
  <w:num w:numId="24">
    <w:abstractNumId w:val="16"/>
  </w:num>
  <w:num w:numId="25">
    <w:abstractNumId w:val="23"/>
  </w:num>
  <w:num w:numId="26">
    <w:abstractNumId w:val="5"/>
  </w:num>
  <w:num w:numId="27">
    <w:abstractNumId w:val="32"/>
  </w:num>
  <w:num w:numId="28">
    <w:abstractNumId w:val="34"/>
  </w:num>
  <w:num w:numId="29">
    <w:abstractNumId w:val="18"/>
  </w:num>
  <w:num w:numId="30">
    <w:abstractNumId w:val="41"/>
  </w:num>
  <w:num w:numId="31">
    <w:abstractNumId w:val="37"/>
  </w:num>
  <w:num w:numId="32">
    <w:abstractNumId w:val="44"/>
  </w:num>
  <w:num w:numId="33">
    <w:abstractNumId w:val="36"/>
  </w:num>
  <w:num w:numId="34">
    <w:abstractNumId w:val="22"/>
  </w:num>
  <w:num w:numId="35">
    <w:abstractNumId w:val="43"/>
  </w:num>
  <w:num w:numId="36">
    <w:abstractNumId w:val="39"/>
  </w:num>
  <w:num w:numId="37">
    <w:abstractNumId w:val="3"/>
  </w:num>
  <w:num w:numId="38">
    <w:abstractNumId w:val="7"/>
  </w:num>
  <w:num w:numId="39">
    <w:abstractNumId w:val="15"/>
  </w:num>
  <w:num w:numId="40">
    <w:abstractNumId w:val="17"/>
  </w:num>
  <w:num w:numId="41">
    <w:abstractNumId w:val="9"/>
  </w:num>
  <w:num w:numId="42">
    <w:abstractNumId w:val="27"/>
  </w:num>
  <w:num w:numId="43">
    <w:abstractNumId w:val="6"/>
  </w:num>
  <w:num w:numId="44">
    <w:abstractNumId w:val="24"/>
  </w:num>
  <w:num w:numId="45">
    <w:abstractNumId w:val="29"/>
  </w:num>
  <w:num w:numId="46">
    <w:abstractNumId w:val="38"/>
  </w:num>
  <w:num w:numId="47">
    <w:abstractNumId w:val="35"/>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4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13"/>
    <w:rsid w:val="0000153B"/>
    <w:rsid w:val="000021B4"/>
    <w:rsid w:val="00027F09"/>
    <w:rsid w:val="00030DB5"/>
    <w:rsid w:val="0003165A"/>
    <w:rsid w:val="00045256"/>
    <w:rsid w:val="00074673"/>
    <w:rsid w:val="00077AEB"/>
    <w:rsid w:val="00086C00"/>
    <w:rsid w:val="000D29EC"/>
    <w:rsid w:val="000D2CC4"/>
    <w:rsid w:val="000F175A"/>
    <w:rsid w:val="000F6156"/>
    <w:rsid w:val="00100A94"/>
    <w:rsid w:val="00145687"/>
    <w:rsid w:val="00156507"/>
    <w:rsid w:val="00174973"/>
    <w:rsid w:val="001C10A9"/>
    <w:rsid w:val="001E3726"/>
    <w:rsid w:val="00203920"/>
    <w:rsid w:val="002144F2"/>
    <w:rsid w:val="0023389F"/>
    <w:rsid w:val="002649D0"/>
    <w:rsid w:val="00271F71"/>
    <w:rsid w:val="002859C7"/>
    <w:rsid w:val="00287940"/>
    <w:rsid w:val="0029320F"/>
    <w:rsid w:val="002A1D15"/>
    <w:rsid w:val="002B1582"/>
    <w:rsid w:val="002E56AD"/>
    <w:rsid w:val="002E6689"/>
    <w:rsid w:val="00312155"/>
    <w:rsid w:val="00321674"/>
    <w:rsid w:val="00324AC8"/>
    <w:rsid w:val="0032796F"/>
    <w:rsid w:val="003570CC"/>
    <w:rsid w:val="0037312D"/>
    <w:rsid w:val="00387F9E"/>
    <w:rsid w:val="00395F5E"/>
    <w:rsid w:val="003A3EB0"/>
    <w:rsid w:val="003B55F6"/>
    <w:rsid w:val="003B6640"/>
    <w:rsid w:val="003D4BD4"/>
    <w:rsid w:val="003E1810"/>
    <w:rsid w:val="003F2D40"/>
    <w:rsid w:val="004029DB"/>
    <w:rsid w:val="00405586"/>
    <w:rsid w:val="004072A5"/>
    <w:rsid w:val="00441FCE"/>
    <w:rsid w:val="00451FD0"/>
    <w:rsid w:val="00493FA2"/>
    <w:rsid w:val="00497D38"/>
    <w:rsid w:val="004B1F2E"/>
    <w:rsid w:val="004B5558"/>
    <w:rsid w:val="004D74C6"/>
    <w:rsid w:val="004E3ECD"/>
    <w:rsid w:val="004E58C4"/>
    <w:rsid w:val="004E6034"/>
    <w:rsid w:val="004F20C7"/>
    <w:rsid w:val="00504B57"/>
    <w:rsid w:val="00511C91"/>
    <w:rsid w:val="00530418"/>
    <w:rsid w:val="00532AFF"/>
    <w:rsid w:val="005411E6"/>
    <w:rsid w:val="005564CC"/>
    <w:rsid w:val="00586BAD"/>
    <w:rsid w:val="00595579"/>
    <w:rsid w:val="005A2913"/>
    <w:rsid w:val="005B3FCF"/>
    <w:rsid w:val="005B5F56"/>
    <w:rsid w:val="006219EE"/>
    <w:rsid w:val="00625881"/>
    <w:rsid w:val="006322F2"/>
    <w:rsid w:val="006421AE"/>
    <w:rsid w:val="006425DD"/>
    <w:rsid w:val="00666CEE"/>
    <w:rsid w:val="00673598"/>
    <w:rsid w:val="00675B85"/>
    <w:rsid w:val="006831D0"/>
    <w:rsid w:val="006877F5"/>
    <w:rsid w:val="006B4A16"/>
    <w:rsid w:val="006C2E6A"/>
    <w:rsid w:val="006C698F"/>
    <w:rsid w:val="006D1094"/>
    <w:rsid w:val="006E3829"/>
    <w:rsid w:val="006E5EA6"/>
    <w:rsid w:val="006E7EA4"/>
    <w:rsid w:val="006F0029"/>
    <w:rsid w:val="006F10D9"/>
    <w:rsid w:val="006F2098"/>
    <w:rsid w:val="0071529C"/>
    <w:rsid w:val="00754C4A"/>
    <w:rsid w:val="00764F7F"/>
    <w:rsid w:val="00775D3E"/>
    <w:rsid w:val="00796562"/>
    <w:rsid w:val="007A73EA"/>
    <w:rsid w:val="007B6573"/>
    <w:rsid w:val="007D50A5"/>
    <w:rsid w:val="007F2B71"/>
    <w:rsid w:val="00811449"/>
    <w:rsid w:val="008262EB"/>
    <w:rsid w:val="0082684D"/>
    <w:rsid w:val="008331C2"/>
    <w:rsid w:val="00867D34"/>
    <w:rsid w:val="00884823"/>
    <w:rsid w:val="008C5820"/>
    <w:rsid w:val="008C6029"/>
    <w:rsid w:val="008C7C78"/>
    <w:rsid w:val="008E03E1"/>
    <w:rsid w:val="009237BB"/>
    <w:rsid w:val="00935089"/>
    <w:rsid w:val="00942F16"/>
    <w:rsid w:val="00951D8A"/>
    <w:rsid w:val="00971539"/>
    <w:rsid w:val="009A3E81"/>
    <w:rsid w:val="009B4DEC"/>
    <w:rsid w:val="009E11C7"/>
    <w:rsid w:val="00A056A0"/>
    <w:rsid w:val="00A2043B"/>
    <w:rsid w:val="00A369CF"/>
    <w:rsid w:val="00A45BC6"/>
    <w:rsid w:val="00A707A6"/>
    <w:rsid w:val="00A70AED"/>
    <w:rsid w:val="00A7314A"/>
    <w:rsid w:val="00A90A2A"/>
    <w:rsid w:val="00AB339E"/>
    <w:rsid w:val="00AD3330"/>
    <w:rsid w:val="00AE55E0"/>
    <w:rsid w:val="00AE58CE"/>
    <w:rsid w:val="00B15B28"/>
    <w:rsid w:val="00B35763"/>
    <w:rsid w:val="00B64856"/>
    <w:rsid w:val="00B65A5D"/>
    <w:rsid w:val="00BB5488"/>
    <w:rsid w:val="00BE05AB"/>
    <w:rsid w:val="00C07DC9"/>
    <w:rsid w:val="00C2185C"/>
    <w:rsid w:val="00C35D03"/>
    <w:rsid w:val="00C44436"/>
    <w:rsid w:val="00C65073"/>
    <w:rsid w:val="00C6719B"/>
    <w:rsid w:val="00C72C53"/>
    <w:rsid w:val="00C86558"/>
    <w:rsid w:val="00C94212"/>
    <w:rsid w:val="00CA489B"/>
    <w:rsid w:val="00CC04B0"/>
    <w:rsid w:val="00CE6D7C"/>
    <w:rsid w:val="00CE7174"/>
    <w:rsid w:val="00CF469D"/>
    <w:rsid w:val="00CF7D02"/>
    <w:rsid w:val="00D103D0"/>
    <w:rsid w:val="00D2367B"/>
    <w:rsid w:val="00D52ADC"/>
    <w:rsid w:val="00D56825"/>
    <w:rsid w:val="00D8767E"/>
    <w:rsid w:val="00DD0339"/>
    <w:rsid w:val="00DD0E47"/>
    <w:rsid w:val="00DD5E90"/>
    <w:rsid w:val="00DE4B99"/>
    <w:rsid w:val="00DF0AAF"/>
    <w:rsid w:val="00DF4DEA"/>
    <w:rsid w:val="00E03572"/>
    <w:rsid w:val="00E155DD"/>
    <w:rsid w:val="00E43C28"/>
    <w:rsid w:val="00E476D9"/>
    <w:rsid w:val="00E54312"/>
    <w:rsid w:val="00E54AAF"/>
    <w:rsid w:val="00E64068"/>
    <w:rsid w:val="00EB4594"/>
    <w:rsid w:val="00EC5C3D"/>
    <w:rsid w:val="00EE1948"/>
    <w:rsid w:val="00F051D7"/>
    <w:rsid w:val="00F121F3"/>
    <w:rsid w:val="00F256CB"/>
    <w:rsid w:val="00F4539C"/>
    <w:rsid w:val="00F61568"/>
    <w:rsid w:val="00F775E1"/>
    <w:rsid w:val="00FB087D"/>
    <w:rsid w:val="00FB24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4D4F"/>
  <w15:chartTrackingRefBased/>
  <w15:docId w15:val="{B9BD7CE9-26B4-42B8-9080-AD2E9FF0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14A"/>
    <w:rPr>
      <w:rFonts w:ascii="Times New Roman" w:eastAsia="Times New Roman" w:hAnsi="Times New Roman"/>
      <w:sz w:val="28"/>
    </w:rPr>
  </w:style>
  <w:style w:type="paragraph" w:styleId="Nagwek3">
    <w:name w:val="heading 3"/>
    <w:basedOn w:val="Normalny"/>
    <w:next w:val="Normalny"/>
    <w:link w:val="Nagwek3Znak"/>
    <w:qFormat/>
    <w:rsid w:val="005A2913"/>
    <w:pPr>
      <w:keepNext/>
      <w:jc w:val="center"/>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5A2913"/>
    <w:rPr>
      <w:rFonts w:ascii="Times New Roman" w:eastAsia="Times New Roman" w:hAnsi="Times New Roman" w:cs="Times New Roman"/>
      <w:b/>
      <w:sz w:val="28"/>
      <w:szCs w:val="20"/>
      <w:lang w:eastAsia="pl-PL"/>
    </w:rPr>
  </w:style>
  <w:style w:type="paragraph" w:styleId="Nagwek">
    <w:name w:val="header"/>
    <w:basedOn w:val="Normalny"/>
    <w:link w:val="NagwekZnak"/>
    <w:rsid w:val="005A2913"/>
    <w:pPr>
      <w:tabs>
        <w:tab w:val="center" w:pos="4536"/>
        <w:tab w:val="right" w:pos="9072"/>
      </w:tabs>
    </w:pPr>
    <w:rPr>
      <w:sz w:val="24"/>
    </w:rPr>
  </w:style>
  <w:style w:type="character" w:customStyle="1" w:styleId="NagwekZnak">
    <w:name w:val="Nagłówek Znak"/>
    <w:link w:val="Nagwek"/>
    <w:rsid w:val="005A2913"/>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5A2913"/>
    <w:pPr>
      <w:jc w:val="center"/>
    </w:pPr>
    <w:rPr>
      <w:b/>
    </w:rPr>
  </w:style>
  <w:style w:type="character" w:customStyle="1" w:styleId="TekstpodstawowyZnak">
    <w:name w:val="Tekst podstawowy Znak"/>
    <w:link w:val="Tekstpodstawowy"/>
    <w:rsid w:val="005A2913"/>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C35D03"/>
    <w:rPr>
      <w:rFonts w:ascii="Tahoma" w:hAnsi="Tahoma" w:cs="Tahoma"/>
      <w:sz w:val="16"/>
      <w:szCs w:val="16"/>
    </w:rPr>
  </w:style>
  <w:style w:type="character" w:customStyle="1" w:styleId="TekstdymkaZnak">
    <w:name w:val="Tekst dymka Znak"/>
    <w:link w:val="Tekstdymka"/>
    <w:uiPriority w:val="99"/>
    <w:semiHidden/>
    <w:rsid w:val="00C35D03"/>
    <w:rPr>
      <w:rFonts w:ascii="Tahoma" w:eastAsia="Times New Roman" w:hAnsi="Tahoma" w:cs="Tahoma"/>
      <w:sz w:val="16"/>
      <w:szCs w:val="16"/>
    </w:rPr>
  </w:style>
  <w:style w:type="table" w:styleId="Tabela-Siatka">
    <w:name w:val="Table Grid"/>
    <w:basedOn w:val="Standardowy"/>
    <w:uiPriority w:val="59"/>
    <w:rsid w:val="000D2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586BAD"/>
    <w:pPr>
      <w:spacing w:before="240" w:after="60"/>
      <w:jc w:val="center"/>
      <w:outlineLvl w:val="0"/>
    </w:pPr>
    <w:rPr>
      <w:rFonts w:ascii="Arial" w:hAnsi="Arial"/>
      <w:b/>
      <w:bCs/>
      <w:kern w:val="28"/>
      <w:sz w:val="24"/>
      <w:szCs w:val="32"/>
    </w:rPr>
  </w:style>
  <w:style w:type="character" w:customStyle="1" w:styleId="TytuZnak">
    <w:name w:val="Tytuł Znak"/>
    <w:link w:val="Tytu"/>
    <w:uiPriority w:val="10"/>
    <w:rsid w:val="00586BAD"/>
    <w:rPr>
      <w:rFonts w:ascii="Arial" w:eastAsia="Times New Roman" w:hAnsi="Arial" w:cs="Times New Roman"/>
      <w:b/>
      <w:bCs/>
      <w:kern w:val="28"/>
      <w:sz w:val="24"/>
      <w:szCs w:val="32"/>
    </w:rPr>
  </w:style>
  <w:style w:type="character" w:styleId="Odwoaniedokomentarza">
    <w:name w:val="annotation reference"/>
    <w:uiPriority w:val="99"/>
    <w:semiHidden/>
    <w:unhideWhenUsed/>
    <w:rsid w:val="00625881"/>
    <w:rPr>
      <w:sz w:val="16"/>
      <w:szCs w:val="16"/>
    </w:rPr>
  </w:style>
  <w:style w:type="paragraph" w:styleId="Tekstkomentarza">
    <w:name w:val="annotation text"/>
    <w:basedOn w:val="Normalny"/>
    <w:link w:val="TekstkomentarzaZnak"/>
    <w:uiPriority w:val="99"/>
    <w:semiHidden/>
    <w:unhideWhenUsed/>
    <w:rsid w:val="00625881"/>
    <w:rPr>
      <w:sz w:val="20"/>
    </w:rPr>
  </w:style>
  <w:style w:type="character" w:customStyle="1" w:styleId="TekstkomentarzaZnak">
    <w:name w:val="Tekst komentarza Znak"/>
    <w:link w:val="Tekstkomentarza"/>
    <w:uiPriority w:val="99"/>
    <w:semiHidden/>
    <w:rsid w:val="00625881"/>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25881"/>
    <w:rPr>
      <w:b/>
      <w:bCs/>
    </w:rPr>
  </w:style>
  <w:style w:type="character" w:customStyle="1" w:styleId="TematkomentarzaZnak">
    <w:name w:val="Temat komentarza Znak"/>
    <w:link w:val="Tematkomentarza"/>
    <w:uiPriority w:val="99"/>
    <w:semiHidden/>
    <w:rsid w:val="0062588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F36FE9D-F9E0-4B33-85E2-E29BE121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2334</Words>
  <Characters>14006</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dotyczy powołania komisji do oceny majątku</dc:title>
  <dc:subject/>
  <dc:creator>KO Łódź</dc:creator>
  <cp:keywords/>
  <dc:description/>
  <cp:lastModifiedBy>AP</cp:lastModifiedBy>
  <cp:revision>2</cp:revision>
  <cp:lastPrinted>2022-08-02T12:21:00Z</cp:lastPrinted>
  <dcterms:created xsi:type="dcterms:W3CDTF">2025-08-28T11:21:00Z</dcterms:created>
  <dcterms:modified xsi:type="dcterms:W3CDTF">2025-08-28T11:21:00Z</dcterms:modified>
</cp:coreProperties>
</file>