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26" w:rsidRDefault="00A22626">
      <w:pPr>
        <w:rPr>
          <w:b/>
          <w:sz w:val="40"/>
          <w:szCs w:val="40"/>
        </w:rPr>
      </w:pPr>
      <w:r w:rsidRPr="00A22626"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5762625" cy="808173"/>
            <wp:effectExtent l="0" t="0" r="0" b="0"/>
            <wp:docPr id="1" name="Obraz 1" descr="C:\Users\Pierwszy\AppData\Local\Microsoft\Windows\Temporary Internet Files\Content.Outlook\TJP43SA1\fers_2024_006e2344-0a3a-48f1-a2c7-b4c7ffb47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wszy\AppData\Local\Microsoft\Windows\Temporary Internet Files\Content.Outlook\TJP43SA1\fers_2024_006e2344-0a3a-48f1-a2c7-b4c7ffb479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14" cy="83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69" w:rsidRPr="001174DB" w:rsidRDefault="006A1FF6">
      <w:pPr>
        <w:rPr>
          <w:b/>
          <w:sz w:val="40"/>
          <w:szCs w:val="40"/>
        </w:rPr>
      </w:pPr>
      <w:bookmarkStart w:id="0" w:name="_GoBack"/>
      <w:r w:rsidRPr="001174DB">
        <w:rPr>
          <w:b/>
          <w:sz w:val="40"/>
          <w:szCs w:val="40"/>
        </w:rPr>
        <w:t>Otwarty konkurs ofert</w:t>
      </w:r>
      <w:r w:rsidR="00AC2AF5" w:rsidRPr="001174DB">
        <w:rPr>
          <w:b/>
          <w:sz w:val="40"/>
          <w:szCs w:val="40"/>
        </w:rPr>
        <w:t xml:space="preserve"> - </w:t>
      </w:r>
      <w:r w:rsidR="004C5A7E" w:rsidRPr="001174DB">
        <w:rPr>
          <w:b/>
          <w:sz w:val="40"/>
          <w:szCs w:val="40"/>
        </w:rPr>
        <w:t xml:space="preserve">„Przyjazna szkoła” </w:t>
      </w:r>
      <w:r w:rsidR="00AC2AF5" w:rsidRPr="001174DB">
        <w:rPr>
          <w:b/>
          <w:sz w:val="40"/>
          <w:szCs w:val="40"/>
        </w:rPr>
        <w:t>-</w:t>
      </w:r>
      <w:r w:rsidR="004C5A7E" w:rsidRPr="001174DB">
        <w:rPr>
          <w:b/>
          <w:sz w:val="40"/>
          <w:szCs w:val="40"/>
        </w:rPr>
        <w:t xml:space="preserve"> Dobrostan społeczności szkolnej</w:t>
      </w:r>
    </w:p>
    <w:bookmarkEnd w:id="0"/>
    <w:p w:rsidR="001174DB" w:rsidRDefault="001174DB" w:rsidP="004C5A7E"/>
    <w:p w:rsidR="004C5A7E" w:rsidRDefault="00AC2AF5" w:rsidP="004C5A7E">
      <w:r w:rsidRPr="00AC2AF5">
        <w:t>Nabór wniosków na</w:t>
      </w:r>
      <w:r>
        <w:t xml:space="preserve"> rok 2025 na realizację </w:t>
      </w:r>
      <w:r w:rsidR="001174DB">
        <w:t>m</w:t>
      </w:r>
      <w:r>
        <w:t>odułu 2</w:t>
      </w:r>
      <w:r w:rsidRPr="00AC2AF5">
        <w:t xml:space="preserve">. </w:t>
      </w:r>
      <w:r>
        <w:t>Dobrostan społeczności szkolnej</w:t>
      </w:r>
      <w:r w:rsidRPr="00AC2AF5">
        <w:t xml:space="preserve"> –</w:t>
      </w:r>
      <w:r>
        <w:t xml:space="preserve"> </w:t>
      </w:r>
      <w:r w:rsidRPr="00AC2AF5">
        <w:t>Rządowego programu wyrównywania szans edukacyjnych dzieci i młodzieży „Przyjazna szkoła” na lata 2025-2027.</w:t>
      </w:r>
    </w:p>
    <w:p w:rsidR="00CC369C" w:rsidRDefault="00CC369C" w:rsidP="00CC369C">
      <w:pPr>
        <w:pStyle w:val="Akapitzlist"/>
        <w:numPr>
          <w:ilvl w:val="0"/>
          <w:numId w:val="8"/>
        </w:numPr>
      </w:pPr>
      <w:r>
        <w:t>Określenie zadania publicznego</w:t>
      </w:r>
    </w:p>
    <w:p w:rsidR="00AC2AF5" w:rsidRDefault="00AC2AF5" w:rsidP="004C5A7E">
      <w:r w:rsidRPr="00AC2AF5">
        <w:t xml:space="preserve">W związku z przyjęciem przez Radę Ministrów uchwały nr 60 z dnia 11 lipca 2025 r. w sprawie rządowego programu wyrównywania szans edukacyjnych dzieci i młodzieży „Przyjazna szkoła” w latach 2025-2027 (M. P. z 2025 r. poz. 648) oraz porozumieniem zawartym pomiędzy Wojewodą Łódzkim a Łódzkim Kuratorem Oświaty w sprawie powierzenia realizacji modułów 1 i 2 ww. programu ogłaszam nabór wniosków o udzielenie dofinansowania na zatrudnienie asystentów w ramach </w:t>
      </w:r>
      <w:r w:rsidR="001174DB">
        <w:t>m</w:t>
      </w:r>
      <w:r w:rsidRPr="00AC2AF5">
        <w:t xml:space="preserve">odułu </w:t>
      </w:r>
      <w:r>
        <w:t>2. –</w:t>
      </w:r>
      <w:r w:rsidR="001174DB">
        <w:t xml:space="preserve"> </w:t>
      </w:r>
      <w:r>
        <w:t>Dobrostan społeczności szkolnej.</w:t>
      </w:r>
    </w:p>
    <w:p w:rsidR="009311E4" w:rsidRDefault="009311E4" w:rsidP="004C5A7E">
      <w:r>
        <w:t>Celem modułu 2. jest podwyższenie poziomu dobrostanu społeczności szkolnej w szkołach, do których uczęszczają uczniowie i uczennice z Ukrainy, przez realizację różnorodnych form wsparcia kierowanych do uczniów i uczennic, ich rodziców oraz kadr systemu oświaty, w tym działania służące wzmocnieniu profilaktyki zaburzeń zdrowia psychicznego oraz wzmocnieniu wsparcia psychologiczno-pedagogicznego dla przedstawicieli środowiska szkolnego.</w:t>
      </w:r>
    </w:p>
    <w:p w:rsidR="00CC369C" w:rsidRDefault="008F3170" w:rsidP="00CC369C">
      <w:pPr>
        <w:pStyle w:val="Akapitzlist"/>
        <w:numPr>
          <w:ilvl w:val="0"/>
          <w:numId w:val="8"/>
        </w:numPr>
      </w:pPr>
      <w:r>
        <w:t>Wysokość środków przeznaczonych na realizację modułu 2</w:t>
      </w:r>
    </w:p>
    <w:p w:rsidR="008F3170" w:rsidRDefault="008F3170" w:rsidP="008F3170">
      <w:pPr>
        <w:pStyle w:val="Akapitzlist"/>
        <w:numPr>
          <w:ilvl w:val="0"/>
          <w:numId w:val="9"/>
        </w:numPr>
      </w:pPr>
      <w:r>
        <w:t>w 2025 r.: 2 209 48</w:t>
      </w:r>
      <w:r w:rsidR="00FC4391">
        <w:t>7</w:t>
      </w:r>
      <w:r>
        <w:t xml:space="preserve"> zł</w:t>
      </w:r>
    </w:p>
    <w:p w:rsidR="008F3170" w:rsidRDefault="008F3170" w:rsidP="008F3170">
      <w:pPr>
        <w:pStyle w:val="Akapitzlist"/>
        <w:numPr>
          <w:ilvl w:val="0"/>
          <w:numId w:val="9"/>
        </w:numPr>
      </w:pPr>
      <w:r>
        <w:t>w 2026 r.: 2 596 146 zł</w:t>
      </w:r>
    </w:p>
    <w:p w:rsidR="008F3170" w:rsidRDefault="008F3170" w:rsidP="008F3170">
      <w:pPr>
        <w:pStyle w:val="Akapitzlist"/>
        <w:numPr>
          <w:ilvl w:val="0"/>
          <w:numId w:val="9"/>
        </w:numPr>
      </w:pPr>
      <w:r>
        <w:t>w 2027 r.: 2 209 486 zł.</w:t>
      </w:r>
    </w:p>
    <w:p w:rsidR="00431990" w:rsidRDefault="00431990" w:rsidP="00431990">
      <w:pPr>
        <w:pStyle w:val="Akapitzlist"/>
      </w:pPr>
    </w:p>
    <w:p w:rsidR="008F3170" w:rsidRDefault="00C30994" w:rsidP="008F3170">
      <w:pPr>
        <w:pStyle w:val="Akapitzlist"/>
        <w:numPr>
          <w:ilvl w:val="0"/>
          <w:numId w:val="8"/>
        </w:numPr>
      </w:pPr>
      <w:r>
        <w:t>Podmioty uprawnione do składania ofert</w:t>
      </w:r>
    </w:p>
    <w:p w:rsidR="004C5A7E" w:rsidRDefault="004C5A7E" w:rsidP="004C5A7E">
      <w:r>
        <w:t>Powyższe zadanie na poziomie regionalnym w danym województwie będzie realizowane przez operatora wojewódzkiego, który zostanie wyłoniony w trybie otwartego konkursu ofert spośród organizacji pozarządowych, o których mowa w art. 3 ust. 2 ustawy z dnia 24 kwietnia 2003 r. o działalności pożytku publicznego i o wolontariacie (Dz. U. z 2024 r. poz. 1491 ze zm.) lub organizacji pozarządowych, o których mowa w art. 3 ust. 2 tej ustawy, składających ofertę wspólną na podstawie art. 14 ust. 2 tej ustawy.</w:t>
      </w:r>
    </w:p>
    <w:p w:rsidR="002E539F" w:rsidRDefault="00726614" w:rsidP="00726614">
      <w:pPr>
        <w:pStyle w:val="Akapitzlist"/>
        <w:numPr>
          <w:ilvl w:val="0"/>
          <w:numId w:val="8"/>
        </w:numPr>
      </w:pPr>
      <w:r>
        <w:t>Terminarz</w:t>
      </w:r>
    </w:p>
    <w:p w:rsidR="002E539F" w:rsidRPr="002E539F" w:rsidRDefault="002E539F" w:rsidP="002E539F">
      <w:pPr>
        <w:numPr>
          <w:ilvl w:val="0"/>
          <w:numId w:val="4"/>
        </w:numPr>
      </w:pPr>
      <w:r w:rsidRPr="002E539F">
        <w:t xml:space="preserve">Ogłoszenie </w:t>
      </w:r>
      <w:r w:rsidR="00675857">
        <w:t>konkursu ofert</w:t>
      </w:r>
      <w:r w:rsidRPr="002E539F">
        <w:t xml:space="preserve"> </w:t>
      </w:r>
      <w:r w:rsidR="00675857">
        <w:t>na realizac</w:t>
      </w:r>
      <w:r w:rsidR="00B32A6B">
        <w:t>ję działań w ramach modułu 2. n</w:t>
      </w:r>
      <w:r w:rsidR="00675857">
        <w:t>a poziomie regionalnym</w:t>
      </w:r>
      <w:r w:rsidRPr="002E539F">
        <w:t xml:space="preserve"> – </w:t>
      </w:r>
      <w:r>
        <w:t>29</w:t>
      </w:r>
      <w:r w:rsidRPr="002E539F">
        <w:t xml:space="preserve"> sierpnia 2025 r.</w:t>
      </w:r>
    </w:p>
    <w:p w:rsidR="002E539F" w:rsidRPr="002E539F" w:rsidRDefault="002E539F" w:rsidP="00675857">
      <w:pPr>
        <w:numPr>
          <w:ilvl w:val="0"/>
          <w:numId w:val="4"/>
        </w:numPr>
      </w:pPr>
      <w:r w:rsidRPr="002E539F">
        <w:t xml:space="preserve">Składanie </w:t>
      </w:r>
      <w:r w:rsidR="00B32A6B">
        <w:t>ofert w konkursie ofert</w:t>
      </w:r>
      <w:r w:rsidRPr="002E539F">
        <w:t xml:space="preserve"> </w:t>
      </w:r>
      <w:r w:rsidR="00675857" w:rsidRPr="00675857">
        <w:t>na realiza</w:t>
      </w:r>
      <w:r w:rsidR="00675857">
        <w:t>cję działań w ramach modułu 2. n</w:t>
      </w:r>
      <w:r w:rsidR="00675857" w:rsidRPr="00675857">
        <w:t xml:space="preserve">a poziomie regionalnym </w:t>
      </w:r>
      <w:r w:rsidRPr="002E539F">
        <w:t xml:space="preserve">– do </w:t>
      </w:r>
      <w:r w:rsidR="00675857">
        <w:t xml:space="preserve">19 </w:t>
      </w:r>
      <w:r w:rsidRPr="002E539F">
        <w:t>września 2025 r.</w:t>
      </w:r>
    </w:p>
    <w:p w:rsidR="002E539F" w:rsidRPr="002E539F" w:rsidRDefault="002E539F" w:rsidP="002E539F">
      <w:pPr>
        <w:numPr>
          <w:ilvl w:val="0"/>
          <w:numId w:val="4"/>
        </w:numPr>
      </w:pPr>
      <w:r w:rsidRPr="002E539F">
        <w:lastRenderedPageBreak/>
        <w:t xml:space="preserve">Rozpatrzenie </w:t>
      </w:r>
      <w:r w:rsidR="00675857">
        <w:t>ofert</w:t>
      </w:r>
      <w:r w:rsidRPr="002E539F">
        <w:t xml:space="preserve"> złożonych </w:t>
      </w:r>
      <w:r w:rsidR="00675857">
        <w:t xml:space="preserve">w konkursie ofert na realizację działań w ramach modułu 2. </w:t>
      </w:r>
      <w:r w:rsidR="00B32A6B">
        <w:t>n</w:t>
      </w:r>
      <w:r w:rsidR="00675857">
        <w:t>a poziomie regionalnym oraz opublikowanie informacji o operator</w:t>
      </w:r>
      <w:r w:rsidR="00665506">
        <w:t>ze wojewódzkim</w:t>
      </w:r>
      <w:r w:rsidR="00675857">
        <w:t xml:space="preserve"> </w:t>
      </w:r>
      <w:r w:rsidRPr="002E539F">
        <w:t xml:space="preserve"> –</w:t>
      </w:r>
      <w:r w:rsidR="00665506">
        <w:t xml:space="preserve"> </w:t>
      </w:r>
      <w:r w:rsidRPr="002E539F">
        <w:t xml:space="preserve"> do </w:t>
      </w:r>
      <w:r w:rsidR="00665506">
        <w:t>19</w:t>
      </w:r>
      <w:r w:rsidRPr="002E539F">
        <w:t xml:space="preserve"> </w:t>
      </w:r>
      <w:r w:rsidR="00665506">
        <w:t>października</w:t>
      </w:r>
      <w:r w:rsidRPr="002E539F">
        <w:t xml:space="preserve"> 2025 r.</w:t>
      </w:r>
    </w:p>
    <w:p w:rsidR="002E539F" w:rsidRPr="002E539F" w:rsidRDefault="002E539F" w:rsidP="002E539F">
      <w:pPr>
        <w:numPr>
          <w:ilvl w:val="0"/>
          <w:numId w:val="4"/>
        </w:numPr>
      </w:pPr>
      <w:r w:rsidRPr="002E539F">
        <w:t xml:space="preserve">Zawarcie z </w:t>
      </w:r>
      <w:r w:rsidR="00665506">
        <w:t xml:space="preserve">operatorem wojewódzkim  umowy na realizację działań w ramach modułu 2. </w:t>
      </w:r>
      <w:r w:rsidR="0098538A">
        <w:t>na</w:t>
      </w:r>
      <w:r w:rsidR="00665506">
        <w:t xml:space="preserve"> poziomie regionalnym </w:t>
      </w:r>
      <w:r w:rsidRPr="002E539F">
        <w:t xml:space="preserve">– </w:t>
      </w:r>
      <w:r w:rsidRPr="00424EB7">
        <w:t xml:space="preserve">do </w:t>
      </w:r>
      <w:r w:rsidR="0098538A" w:rsidRPr="00424EB7">
        <w:t>6</w:t>
      </w:r>
      <w:r w:rsidR="00665506" w:rsidRPr="00424EB7">
        <w:t xml:space="preserve"> listopada</w:t>
      </w:r>
      <w:r w:rsidRPr="00424EB7">
        <w:t xml:space="preserve"> </w:t>
      </w:r>
      <w:r w:rsidRPr="002E539F">
        <w:t>2025 r.</w:t>
      </w:r>
    </w:p>
    <w:p w:rsidR="002E539F" w:rsidRPr="002E539F" w:rsidRDefault="002E539F" w:rsidP="002E539F">
      <w:pPr>
        <w:numPr>
          <w:ilvl w:val="0"/>
          <w:numId w:val="4"/>
        </w:numPr>
      </w:pPr>
      <w:r w:rsidRPr="002E539F">
        <w:t xml:space="preserve">Przekazanie </w:t>
      </w:r>
      <w:r w:rsidR="00665506">
        <w:t xml:space="preserve">operatorowi wojewódzkiemu środków na realizację działań w ramach modułu 2. na poziomie regionalnym </w:t>
      </w:r>
      <w:r w:rsidRPr="002E539F">
        <w:t xml:space="preserve">– </w:t>
      </w:r>
      <w:r w:rsidR="00665506">
        <w:t xml:space="preserve">w terminach określonych </w:t>
      </w:r>
      <w:r w:rsidR="00E70076">
        <w:t>w umowach</w:t>
      </w:r>
      <w:r w:rsidR="0098538A">
        <w:t xml:space="preserve"> w sprawie powierzenia realizacji zadania publicznego.</w:t>
      </w:r>
      <w:r w:rsidR="00E70076">
        <w:t xml:space="preserve"> </w:t>
      </w:r>
    </w:p>
    <w:p w:rsidR="00E70076" w:rsidRDefault="002E539F" w:rsidP="002E539F">
      <w:pPr>
        <w:numPr>
          <w:ilvl w:val="0"/>
          <w:numId w:val="4"/>
        </w:numPr>
      </w:pPr>
      <w:r w:rsidRPr="002E539F">
        <w:t>Przekazanie sprawozdani</w:t>
      </w:r>
      <w:r w:rsidR="00E70076">
        <w:t>a rocznego z realizacji modułu 2.:</w:t>
      </w:r>
    </w:p>
    <w:p w:rsidR="002E539F" w:rsidRDefault="00E70076" w:rsidP="00E70076">
      <w:pPr>
        <w:ind w:firstLine="708"/>
      </w:pPr>
      <w:r>
        <w:t>za rok 2025 – do 3</w:t>
      </w:r>
      <w:r w:rsidR="002E539F" w:rsidRPr="002E539F">
        <w:t>0 stycznia 2026 r.</w:t>
      </w:r>
    </w:p>
    <w:p w:rsidR="00E70076" w:rsidRDefault="00E70076" w:rsidP="00E70076">
      <w:pPr>
        <w:ind w:firstLine="708"/>
      </w:pPr>
      <w:r>
        <w:t>za rok 2026 – do 30 stycznia 2027</w:t>
      </w:r>
      <w:r w:rsidRPr="002E539F">
        <w:t xml:space="preserve"> r.</w:t>
      </w:r>
    </w:p>
    <w:p w:rsidR="00E70076" w:rsidRDefault="00E70076" w:rsidP="00E70076">
      <w:pPr>
        <w:ind w:firstLine="708"/>
      </w:pPr>
      <w:r>
        <w:t>za rok 2027 – do 3</w:t>
      </w:r>
      <w:r w:rsidRPr="002E539F">
        <w:t xml:space="preserve">0 </w:t>
      </w:r>
      <w:r>
        <w:t xml:space="preserve">września 2027 </w:t>
      </w:r>
      <w:r w:rsidRPr="002E539F">
        <w:t>r.</w:t>
      </w:r>
    </w:p>
    <w:p w:rsidR="00051851" w:rsidRDefault="00051851" w:rsidP="00431990">
      <w:pPr>
        <w:pStyle w:val="Akapitzlist"/>
        <w:numPr>
          <w:ilvl w:val="0"/>
          <w:numId w:val="8"/>
        </w:numPr>
        <w:spacing w:after="240"/>
        <w:ind w:left="714" w:hanging="357"/>
      </w:pPr>
      <w:r>
        <w:t>Wymagane dokumenty</w:t>
      </w:r>
    </w:p>
    <w:p w:rsidR="00431990" w:rsidRDefault="00431990" w:rsidP="00431990">
      <w:pPr>
        <w:pStyle w:val="Akapitzlist"/>
        <w:spacing w:after="240"/>
        <w:ind w:left="714"/>
      </w:pPr>
    </w:p>
    <w:p w:rsidR="001044B4" w:rsidRPr="00424EB7" w:rsidRDefault="00424EB7" w:rsidP="00774312">
      <w:pPr>
        <w:pStyle w:val="Akapitzlist"/>
        <w:numPr>
          <w:ilvl w:val="0"/>
          <w:numId w:val="14"/>
        </w:numPr>
        <w:rPr>
          <w:i/>
        </w:rPr>
      </w:pPr>
      <w:r>
        <w:t>o</w:t>
      </w:r>
      <w:r w:rsidR="00774312">
        <w:t>ferta realizacji zadania publicznego</w:t>
      </w:r>
      <w:r>
        <w:t xml:space="preserve"> złożona na formularzu według wzoru</w:t>
      </w:r>
      <w:r w:rsidR="001044B4">
        <w:t xml:space="preserve"> </w:t>
      </w:r>
      <w:r w:rsidR="001044B4" w:rsidRPr="00424EB7">
        <w:rPr>
          <w:i/>
        </w:rPr>
        <w:t xml:space="preserve">(załącznik </w:t>
      </w:r>
      <w:r w:rsidR="00ED1B8A">
        <w:rPr>
          <w:i/>
        </w:rPr>
        <w:t>do niniejszego ogłoszenia);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>aktualny odpis z odpowiedniego rejestru lub inne dokumenty informujące o statusie prawnym podmiotu składającego ofertę i umocowanie osób go reprezentujących;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>oświadczenie potwierdzające, że w stosunku do podmiotu składającego ofertę nie stwierdzono niezgodnego z przeznaczeniem wykorzystania środków publicznych;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>oświadczenie osoby upoważnionej do reprezentacji podmiotu składającego ofertę wskazujące, że kwota środków przeznaczona zostanie na realizację zadania zgodnie z ofertą i że w tym zakresie zadanie nie będzie finansowane z innych źródeł;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>oświadczenie o braku współpracy z przedstawicielami reżimu rządzącego w Federacji Rosyjskiej lub Republice Białorusi, oraz braku wpisu na listę osób i podmiotów prowadzoną przez ministra właściwego do spraw wewnętrznych, publikowaną w Biuletynie Informacji Publicznej ministra właściwego do spraw wewnętrznych, wobec których są stosowane środki przewidziane ustawą z dnia 13 kwietnia 2022 r. o szczególnych rozwiązaniach w zakresie przeciwdziałania wspieraniu agresji na Ukrainę oraz służących ochronie bezpieczeństwa narodowego (Dz.U. z 2025 r. poz. 514).</w:t>
      </w:r>
    </w:p>
    <w:p w:rsidR="00774312" w:rsidRDefault="00774312" w:rsidP="00774312">
      <w:pPr>
        <w:pStyle w:val="Akapitzlist"/>
        <w:numPr>
          <w:ilvl w:val="0"/>
          <w:numId w:val="14"/>
        </w:numPr>
      </w:pPr>
      <w:r>
        <w:t xml:space="preserve">Do Oferty należy załączyć poniższe dokumenty opracowane przez Oferenta: </w:t>
      </w:r>
    </w:p>
    <w:p w:rsidR="00774312" w:rsidRDefault="00774312" w:rsidP="00774312">
      <w:pPr>
        <w:pStyle w:val="Akapitzlist"/>
        <w:numPr>
          <w:ilvl w:val="0"/>
          <w:numId w:val="15"/>
        </w:numPr>
      </w:pPr>
      <w:r>
        <w:t>mapę lokalnych zasobów: instytucjonalnych, kadrowych, metodycznych oraz lokalnych inicjatyw i działań ukierunkowanych na wspieranie dobrostanu uczniów i uczennic z doświadczeniem migracji lub uchodźstwa i ich rodzin;</w:t>
      </w:r>
    </w:p>
    <w:p w:rsidR="00774312" w:rsidRDefault="00774312" w:rsidP="00774312">
      <w:pPr>
        <w:pStyle w:val="Akapitzlist"/>
        <w:numPr>
          <w:ilvl w:val="0"/>
          <w:numId w:val="15"/>
        </w:numPr>
      </w:pPr>
      <w:r>
        <w:t xml:space="preserve">diagnozę potrzeb, uwzględniającą mapę lokalnych zasobów, w zakresie wzmacniania dobrostanu społeczności szkolnej, </w:t>
      </w:r>
    </w:p>
    <w:p w:rsidR="00774312" w:rsidRDefault="00774312" w:rsidP="00774312">
      <w:pPr>
        <w:pStyle w:val="Akapitzlist"/>
        <w:numPr>
          <w:ilvl w:val="0"/>
          <w:numId w:val="15"/>
        </w:numPr>
      </w:pPr>
      <w:r>
        <w:t>pakiet proponowanych działań dla szkół, do których uczęszczają uczniowie i uczennice z doświadczeniem migracji lub uchodźstwa, w tym uczniowie i uczennice z Ukrainy.</w:t>
      </w:r>
    </w:p>
    <w:p w:rsidR="00051851" w:rsidRDefault="00424EB7" w:rsidP="00774312">
      <w:pPr>
        <w:pStyle w:val="Akapitzlist"/>
        <w:numPr>
          <w:ilvl w:val="0"/>
          <w:numId w:val="14"/>
        </w:numPr>
      </w:pPr>
      <w:r>
        <w:t>w</w:t>
      </w:r>
      <w:r w:rsidR="001044B4">
        <w:t xml:space="preserve"> uzasadnionych przypadkach Kurator zastrzega sobie możliwość żądania dodatkowych informacji lub dokumentów.</w:t>
      </w:r>
    </w:p>
    <w:p w:rsidR="00431990" w:rsidRDefault="00431990" w:rsidP="00431990">
      <w:pPr>
        <w:pStyle w:val="Akapitzlist"/>
        <w:ind w:left="851"/>
      </w:pPr>
    </w:p>
    <w:p w:rsidR="00726614" w:rsidRDefault="00726614" w:rsidP="00726614">
      <w:pPr>
        <w:pStyle w:val="Akapitzlist"/>
        <w:numPr>
          <w:ilvl w:val="0"/>
          <w:numId w:val="8"/>
        </w:numPr>
      </w:pPr>
      <w:r>
        <w:t>Składanie ofert</w:t>
      </w:r>
    </w:p>
    <w:p w:rsidR="002E539F" w:rsidRPr="002E539F" w:rsidRDefault="00726614" w:rsidP="002E539F">
      <w:r>
        <w:t xml:space="preserve">Oferty w konkursie ofert na </w:t>
      </w:r>
      <w:r w:rsidR="00E70076" w:rsidRPr="00E70076">
        <w:t>realizację działań w ramach modułu 2. na poziomie regionalnym</w:t>
      </w:r>
      <w:r w:rsidR="00BC25D2">
        <w:t xml:space="preserve">  podpisane</w:t>
      </w:r>
      <w:r w:rsidR="002E539F" w:rsidRPr="002E539F">
        <w:t xml:space="preserve"> przez osobę/osoby upoważnione do reprezentowania </w:t>
      </w:r>
      <w:r w:rsidR="00E70076">
        <w:t>operatora</w:t>
      </w:r>
      <w:r w:rsidR="002E539F" w:rsidRPr="002E539F">
        <w:t xml:space="preserve"> należy składać w nieprzekraczalnym terminie do </w:t>
      </w:r>
      <w:r w:rsidR="00E70076">
        <w:t>19</w:t>
      </w:r>
      <w:r w:rsidR="002E539F" w:rsidRPr="002E539F">
        <w:t xml:space="preserve"> września 2025 r. (liczy się data wpływu do urzędu):</w:t>
      </w:r>
    </w:p>
    <w:p w:rsidR="002E539F" w:rsidRPr="002E539F" w:rsidRDefault="002E539F" w:rsidP="00B81D70">
      <w:pPr>
        <w:numPr>
          <w:ilvl w:val="0"/>
          <w:numId w:val="5"/>
        </w:numPr>
      </w:pPr>
      <w:r w:rsidRPr="002E539F">
        <w:t>drogą elektroniczną (e-PUAP lub e-Doręczenia) na adres Kuratorium Oświaty w Łodzi</w:t>
      </w:r>
      <w:r w:rsidR="00B81D70" w:rsidRPr="00B81D70">
        <w:t xml:space="preserve"> podpisane kwalifikowanym podpisem elekt</w:t>
      </w:r>
      <w:r w:rsidR="00B81D70">
        <w:t>ronicznym.</w:t>
      </w:r>
    </w:p>
    <w:p w:rsidR="002E539F" w:rsidRPr="002E539F" w:rsidRDefault="002E539F" w:rsidP="002E539F">
      <w:pPr>
        <w:numPr>
          <w:ilvl w:val="0"/>
          <w:numId w:val="5"/>
        </w:numPr>
      </w:pPr>
      <w:r w:rsidRPr="002E539F">
        <w:t>lub w wersji papierowej: Kuratorium Oświaty w Łodzi</w:t>
      </w:r>
      <w:r w:rsidR="00A1479B">
        <w:t>,</w:t>
      </w:r>
      <w:r w:rsidRPr="002E539F">
        <w:t xml:space="preserve"> ul. Więckowskiego 33, 90-734 Łódź (z dopiskiem „Przyjazna szkoła”</w:t>
      </w:r>
      <w:r w:rsidR="00F345D4">
        <w:t>-moduł 2</w:t>
      </w:r>
      <w:r w:rsidRPr="002E539F">
        <w:t>)</w:t>
      </w:r>
    </w:p>
    <w:p w:rsidR="002E539F" w:rsidRPr="002E539F" w:rsidRDefault="002E539F" w:rsidP="002E539F">
      <w:r w:rsidRPr="002E539F">
        <w:t xml:space="preserve">Jednocześnie prosimy o przesłanie edytowalnej wersji </w:t>
      </w:r>
      <w:r w:rsidR="00F345D4">
        <w:t xml:space="preserve">oferty </w:t>
      </w:r>
      <w:r w:rsidRPr="002E539F">
        <w:t>na adres:</w:t>
      </w:r>
      <w:r w:rsidR="00E70076">
        <w:t xml:space="preserve"> </w:t>
      </w:r>
      <w:hyperlink r:id="rId8" w:history="1">
        <w:r w:rsidRPr="002E539F">
          <w:rPr>
            <w:rStyle w:val="Hipercze"/>
          </w:rPr>
          <w:t>przyjaznaszkola@kuratorium.lodz.pl</w:t>
        </w:r>
      </w:hyperlink>
    </w:p>
    <w:p w:rsidR="00CC369C" w:rsidRDefault="00CC369C" w:rsidP="0066187D">
      <w:pPr>
        <w:pStyle w:val="Akapitzlist"/>
        <w:numPr>
          <w:ilvl w:val="0"/>
          <w:numId w:val="8"/>
        </w:numPr>
      </w:pPr>
      <w:r>
        <w:t>Kryteria oceny ofert</w:t>
      </w:r>
    </w:p>
    <w:p w:rsidR="0066187D" w:rsidRPr="0066187D" w:rsidRDefault="0066187D" w:rsidP="0066187D">
      <w:pPr>
        <w:rPr>
          <w:b/>
          <w:bCs/>
        </w:rPr>
      </w:pPr>
      <w:r w:rsidRPr="0066187D">
        <w:rPr>
          <w:b/>
          <w:bCs/>
        </w:rPr>
        <w:t>Kryteria formalne</w:t>
      </w:r>
    </w:p>
    <w:p w:rsidR="0066187D" w:rsidRPr="0066187D" w:rsidRDefault="0066187D" w:rsidP="0066187D">
      <w:r w:rsidRPr="0066187D">
        <w:t>1.Ocena formalna polega na sprawdzeniu, czy oferta spełnia następujące kryteria formalne:</w:t>
      </w:r>
    </w:p>
    <w:p w:rsidR="0066187D" w:rsidRPr="0066187D" w:rsidRDefault="0066187D" w:rsidP="0066187D">
      <w:r w:rsidRPr="0066187D">
        <w:t>a) zgodność statusu prawnego oferenta z ogłoszeniem konkursu;</w:t>
      </w:r>
    </w:p>
    <w:p w:rsidR="0066187D" w:rsidRPr="0066187D" w:rsidRDefault="0066187D" w:rsidP="0066187D">
      <w:r w:rsidRPr="0066187D">
        <w:t>b) terminowość złożenia oferty;</w:t>
      </w:r>
    </w:p>
    <w:p w:rsidR="0066187D" w:rsidRPr="0066187D" w:rsidRDefault="0066187D" w:rsidP="0066187D">
      <w:r w:rsidRPr="0066187D">
        <w:t xml:space="preserve">c) prawidłowość formy złożenia oferty i zastosowanego formularza według wzoru określonego w   ogłoszeniu; </w:t>
      </w:r>
    </w:p>
    <w:p w:rsidR="0066187D" w:rsidRPr="0066187D" w:rsidRDefault="0066187D" w:rsidP="0066187D">
      <w:r w:rsidRPr="0066187D">
        <w:t xml:space="preserve">d) kompletność oferty, w tym dołączenie wymaganych załączników; </w:t>
      </w:r>
    </w:p>
    <w:p w:rsidR="0066187D" w:rsidRPr="000140FE" w:rsidRDefault="0066187D" w:rsidP="0066187D">
      <w:r w:rsidRPr="0066187D">
        <w:t>e) posiadanie przez oferenta statusu podmiotu, którego cele statutowe lub przedmiot działalności dotyczą sfery zadania publicznego określonego w art. 4 ust. 1 punkt 14 ustawy z dnia 24 kwietnia 2003 r. o działalności pożytku publicznego i o wolontariacie (Dz. U. z 202</w:t>
      </w:r>
      <w:r w:rsidR="0064194C">
        <w:t>4</w:t>
      </w:r>
      <w:r w:rsidRPr="0066187D">
        <w:t xml:space="preserve"> r. poz.</w:t>
      </w:r>
      <w:r w:rsidR="0064194C">
        <w:t>1491</w:t>
      </w:r>
      <w:r w:rsidR="00830686">
        <w:t>ze zm.</w:t>
      </w:r>
      <w:r w:rsidRPr="0066187D">
        <w:t xml:space="preserve">) i obejmują teren województwa </w:t>
      </w:r>
      <w:r>
        <w:t xml:space="preserve">łódzkiego </w:t>
      </w:r>
      <w:r w:rsidRPr="000140FE">
        <w:t>lub całego kraju w obszarze zgodnym z zakresem rzeczowym przedmiotowego zadania publicznego;</w:t>
      </w:r>
    </w:p>
    <w:p w:rsidR="0066187D" w:rsidRPr="0066187D" w:rsidRDefault="0066187D" w:rsidP="0066187D">
      <w:r w:rsidRPr="0066187D">
        <w:t>f) podpisanie oferty przez osobę lub osoby upoważnione do składania oświadczeń woli w imieniu oferenta;</w:t>
      </w:r>
    </w:p>
    <w:p w:rsidR="0066187D" w:rsidRPr="0066187D" w:rsidRDefault="0066187D" w:rsidP="0066187D">
      <w:r w:rsidRPr="0066187D">
        <w:t>g) określenie w ofercie kosztów związanych z obsługą zadania z zakresu wyrównywania szans edukacyjnych na poziomie nie wyższym niż 10% środków pochodzących z dotacji;</w:t>
      </w:r>
    </w:p>
    <w:p w:rsidR="0066187D" w:rsidRPr="0066187D" w:rsidRDefault="0066187D" w:rsidP="0066187D">
      <w:r w:rsidRPr="0066187D">
        <w:t>h) zgodność wnioskowanej kwoty dotacji z ogłoszeniem konkursu;</w:t>
      </w:r>
    </w:p>
    <w:p w:rsidR="0066187D" w:rsidRPr="0066187D" w:rsidRDefault="0066187D" w:rsidP="0066187D">
      <w:r w:rsidRPr="0066187D">
        <w:t>i) zgodność terminu realizacji zadania z terminem wskazanym w ogłoszeniu konkursu.</w:t>
      </w:r>
    </w:p>
    <w:p w:rsidR="0066187D" w:rsidRPr="0066187D" w:rsidRDefault="0066187D" w:rsidP="0066187D">
      <w:r>
        <w:t>2</w:t>
      </w:r>
      <w:r w:rsidRPr="0066187D">
        <w:t>. Na etapie oceny formalnej oferent może zostać wezwany do złożenia wyjaśnień lub uzupełnień w zakresie spełnienia kryteriów formalnych (z wyłączeniem kryterium wskazanego w pkt. 1 lit. b), w terminie 7 dni kalendarzowych od dnia otrzymania wezwania.</w:t>
      </w:r>
    </w:p>
    <w:p w:rsidR="00CC369C" w:rsidRDefault="0066187D" w:rsidP="0066187D">
      <w:r>
        <w:t>3</w:t>
      </w:r>
      <w:r w:rsidRPr="0066187D">
        <w:t>. Oferty, które nie spełniają kryteriów formalnych, nie podlegają ocenie merytorycznej</w:t>
      </w:r>
      <w:r>
        <w:t>.</w:t>
      </w:r>
    </w:p>
    <w:p w:rsidR="00184469" w:rsidRDefault="00184469" w:rsidP="0066187D">
      <w:pPr>
        <w:rPr>
          <w:b/>
          <w:bCs/>
        </w:rPr>
      </w:pPr>
    </w:p>
    <w:p w:rsidR="00184469" w:rsidRDefault="00184469" w:rsidP="0066187D">
      <w:pPr>
        <w:rPr>
          <w:b/>
          <w:bCs/>
        </w:rPr>
      </w:pPr>
    </w:p>
    <w:p w:rsidR="0066187D" w:rsidRDefault="0066187D" w:rsidP="0066187D">
      <w:pPr>
        <w:rPr>
          <w:b/>
          <w:bCs/>
        </w:rPr>
      </w:pPr>
      <w:r w:rsidRPr="0066187D">
        <w:rPr>
          <w:b/>
          <w:bCs/>
        </w:rPr>
        <w:t xml:space="preserve">Kryteria </w:t>
      </w:r>
      <w:r w:rsidR="000140FE">
        <w:rPr>
          <w:b/>
          <w:bCs/>
        </w:rPr>
        <w:t>merytoryczne</w:t>
      </w:r>
      <w:r w:rsidR="006D5E98">
        <w:rPr>
          <w:b/>
          <w:bCs/>
        </w:rPr>
        <w:t xml:space="preserve"> </w:t>
      </w:r>
      <w:r w:rsidR="000140FE">
        <w:rPr>
          <w:b/>
          <w:bCs/>
        </w:rPr>
        <w:t>-</w:t>
      </w:r>
      <w:r w:rsidR="006D5E98">
        <w:rPr>
          <w:b/>
          <w:bCs/>
        </w:rPr>
        <w:t xml:space="preserve"> </w:t>
      </w:r>
      <w:r w:rsidR="000140FE">
        <w:rPr>
          <w:b/>
          <w:bCs/>
        </w:rPr>
        <w:t>obligatoryjne</w:t>
      </w:r>
    </w:p>
    <w:p w:rsidR="0066187D" w:rsidRPr="006B258E" w:rsidRDefault="0066187D" w:rsidP="006B258E">
      <w:pPr>
        <w:pStyle w:val="Akapitzlist"/>
        <w:numPr>
          <w:ilvl w:val="0"/>
          <w:numId w:val="10"/>
        </w:numPr>
        <w:ind w:left="284"/>
        <w:rPr>
          <w:bCs/>
        </w:rPr>
      </w:pPr>
      <w:r w:rsidRPr="006B258E">
        <w:rPr>
          <w:bCs/>
        </w:rPr>
        <w:t>posiadanie doświadczenia w opracowywaniu materiałów wspierających integrację dzieci i młodzieży z doświadczeniem migracji lub uchodźstwa (opracowanie co najmniej trzech materiałów w okresie 3 lat od złożenia oferty w konkursie na operatora wojewódzkiego)</w:t>
      </w:r>
    </w:p>
    <w:p w:rsidR="0066187D" w:rsidRPr="006B258E" w:rsidRDefault="0066187D" w:rsidP="006B258E">
      <w:pPr>
        <w:pStyle w:val="Akapitzlist"/>
        <w:numPr>
          <w:ilvl w:val="0"/>
          <w:numId w:val="10"/>
        </w:numPr>
        <w:ind w:left="284"/>
        <w:rPr>
          <w:bCs/>
        </w:rPr>
      </w:pPr>
      <w:r w:rsidRPr="006B258E">
        <w:rPr>
          <w:bCs/>
        </w:rPr>
        <w:t>posiadanie doświadczenia w prowadzeniu zajęć z dziećmi i młodzieżą z doświadczeniem migracji lub uchodźstwa, na terenie danego województwa, mających na celu ich integrację w środowisku szkolnym oraz lokalnym (przeprowadzenie co najmniej 300 godzin zajęć w okresie 3 lat od złożenia oferty w konkursie na operatora wojewódzkiego)</w:t>
      </w:r>
    </w:p>
    <w:p w:rsidR="0066187D" w:rsidRPr="006B258E" w:rsidRDefault="0066187D" w:rsidP="006B258E">
      <w:pPr>
        <w:pStyle w:val="Akapitzlist"/>
        <w:numPr>
          <w:ilvl w:val="0"/>
          <w:numId w:val="10"/>
        </w:numPr>
        <w:ind w:left="284"/>
        <w:rPr>
          <w:bCs/>
        </w:rPr>
      </w:pPr>
      <w:r w:rsidRPr="006B258E">
        <w:rPr>
          <w:bCs/>
        </w:rPr>
        <w:t xml:space="preserve">opracowanie i załączenie do oferty diagnozy, mapy potrzeb i pakietu proponowanych działań, określonych w pkt. 5.2.3.5 pkt. 3 Programu </w:t>
      </w:r>
    </w:p>
    <w:p w:rsidR="0066187D" w:rsidRPr="006B258E" w:rsidRDefault="0066187D" w:rsidP="006B258E">
      <w:pPr>
        <w:pStyle w:val="Akapitzlist"/>
        <w:numPr>
          <w:ilvl w:val="0"/>
          <w:numId w:val="10"/>
        </w:numPr>
        <w:ind w:left="284"/>
        <w:rPr>
          <w:bCs/>
        </w:rPr>
      </w:pPr>
      <w:r w:rsidRPr="006B258E">
        <w:rPr>
          <w:bCs/>
        </w:rPr>
        <w:t>zobowiązanie do realizacji działania w ramach modułu 2. na poziomie regionalnym z wykorzystaniem opracowanych przez Instytut Badań Edukacyjnych - Państwowy Instytut Badawczy materiałów metodycznych, o których mowa w pkt 5.2.2.2. pkt 4 Programu</w:t>
      </w:r>
    </w:p>
    <w:p w:rsidR="0066187D" w:rsidRPr="006B258E" w:rsidRDefault="0066187D" w:rsidP="008139B0">
      <w:pPr>
        <w:pStyle w:val="Akapitzlist"/>
        <w:numPr>
          <w:ilvl w:val="0"/>
          <w:numId w:val="10"/>
        </w:numPr>
        <w:spacing w:after="0"/>
        <w:ind w:left="284"/>
        <w:rPr>
          <w:bCs/>
        </w:rPr>
      </w:pPr>
      <w:r w:rsidRPr="006B258E">
        <w:rPr>
          <w:bCs/>
        </w:rPr>
        <w:t>uwzględnienie w ofercie poniższych mierników stopnia realizacji zadania publicznego:</w:t>
      </w:r>
    </w:p>
    <w:p w:rsidR="0066187D" w:rsidRPr="006B258E" w:rsidRDefault="0066187D" w:rsidP="008139B0">
      <w:pPr>
        <w:spacing w:after="0"/>
        <w:ind w:firstLine="284"/>
        <w:rPr>
          <w:bCs/>
        </w:rPr>
      </w:pPr>
      <w:r w:rsidRPr="006B258E">
        <w:rPr>
          <w:bCs/>
        </w:rPr>
        <w:t>•</w:t>
      </w:r>
      <w:r w:rsidRPr="006B258E">
        <w:rPr>
          <w:bCs/>
        </w:rPr>
        <w:tab/>
        <w:t xml:space="preserve">liczba szkół objętych wsparciem w ramach zadania publicznego; </w:t>
      </w:r>
    </w:p>
    <w:p w:rsidR="0066187D" w:rsidRPr="006B258E" w:rsidRDefault="0066187D" w:rsidP="008139B0">
      <w:pPr>
        <w:spacing w:after="0"/>
        <w:ind w:firstLine="284"/>
        <w:rPr>
          <w:bCs/>
        </w:rPr>
      </w:pPr>
      <w:r w:rsidRPr="006B258E">
        <w:rPr>
          <w:bCs/>
        </w:rPr>
        <w:t>•</w:t>
      </w:r>
      <w:r w:rsidRPr="006B258E">
        <w:rPr>
          <w:bCs/>
        </w:rPr>
        <w:tab/>
        <w:t>liczba uczniów i uczennic z Ukrainy, którzy otrzymali wsparcie w ramach zadania publicznego;</w:t>
      </w:r>
    </w:p>
    <w:p w:rsidR="0066187D" w:rsidRPr="006B258E" w:rsidRDefault="0066187D" w:rsidP="008139B0">
      <w:pPr>
        <w:spacing w:after="240"/>
        <w:ind w:firstLine="284"/>
        <w:rPr>
          <w:bCs/>
        </w:rPr>
      </w:pPr>
      <w:r w:rsidRPr="006B258E">
        <w:rPr>
          <w:bCs/>
        </w:rPr>
        <w:t>•</w:t>
      </w:r>
      <w:r w:rsidRPr="006B258E">
        <w:rPr>
          <w:bCs/>
        </w:rPr>
        <w:tab/>
        <w:t>liczba uczniów i uczennic objętych pomocą psychologiczną w ramach zadania publicznego.</w:t>
      </w:r>
    </w:p>
    <w:p w:rsidR="0066187D" w:rsidRDefault="008139B0" w:rsidP="0066187D">
      <w:pPr>
        <w:rPr>
          <w:b/>
          <w:bCs/>
        </w:rPr>
      </w:pPr>
      <w:r w:rsidRPr="008139B0">
        <w:rPr>
          <w:b/>
          <w:bCs/>
        </w:rPr>
        <w:t>Kry</w:t>
      </w:r>
      <w:r>
        <w:rPr>
          <w:b/>
          <w:bCs/>
        </w:rPr>
        <w:t>teria merytoryczne oceniane punktowo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4"/>
      </w:tblGrid>
      <w:tr w:rsidR="00184469" w:rsidRPr="00EB5BB4" w:rsidTr="00E93651">
        <w:trPr>
          <w:trHeight w:val="731"/>
        </w:trPr>
        <w:tc>
          <w:tcPr>
            <w:tcW w:w="562" w:type="dxa"/>
          </w:tcPr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l.p.</w:t>
            </w:r>
          </w:p>
        </w:tc>
        <w:tc>
          <w:tcPr>
            <w:tcW w:w="6096" w:type="dxa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KRYTERIA MERYTORYCZNE OCENIANE PUNKTOWO</w:t>
            </w:r>
          </w:p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2404" w:type="dxa"/>
          </w:tcPr>
          <w:p w:rsidR="00184469" w:rsidRPr="00184469" w:rsidRDefault="00184469" w:rsidP="00E93651">
            <w:pPr>
              <w:jc w:val="center"/>
              <w:rPr>
                <w:rFonts w:ascii="Lato" w:eastAsia="Aptos" w:hAnsi="Lato" w:cs="Times New Roman"/>
              </w:rPr>
            </w:pPr>
            <w:r w:rsidRPr="00184469">
              <w:rPr>
                <w:rFonts w:ascii="Lato" w:eastAsia="Aptos" w:hAnsi="Lato" w:cs="Times New Roman"/>
              </w:rPr>
              <w:t>Liczba punktów</w:t>
            </w:r>
          </w:p>
        </w:tc>
      </w:tr>
      <w:tr w:rsidR="00184469" w:rsidRPr="00EB5BB4" w:rsidTr="00E93651">
        <w:tc>
          <w:tcPr>
            <w:tcW w:w="9062" w:type="dxa"/>
            <w:gridSpan w:val="3"/>
            <w:shd w:val="clear" w:color="auto" w:fill="CAEDFB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I Ocena możliwości realizacji zadania publicznego z zakresu wyrównywania szans edukacyjnych dzieci i młodzieży - Modułu 2 - Dobrostan społeczności szkolnej: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</w:p>
        </w:tc>
      </w:tr>
      <w:tr w:rsidR="00184469" w:rsidRPr="00EB5BB4" w:rsidTr="00E93651">
        <w:tc>
          <w:tcPr>
            <w:tcW w:w="9062" w:type="dxa"/>
            <w:gridSpan w:val="3"/>
            <w:shd w:val="clear" w:color="auto" w:fill="C1F0C7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1) możliwość realizacji zadania publicznego w tym: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</w:p>
        </w:tc>
      </w:tr>
      <w:tr w:rsidR="00184469" w:rsidRPr="00EB5BB4" w:rsidTr="00E93651">
        <w:trPr>
          <w:trHeight w:val="2456"/>
        </w:trPr>
        <w:tc>
          <w:tcPr>
            <w:tcW w:w="562" w:type="dxa"/>
          </w:tcPr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1.</w:t>
            </w:r>
          </w:p>
        </w:tc>
        <w:tc>
          <w:tcPr>
            <w:tcW w:w="6096" w:type="dxa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- </w:t>
            </w:r>
            <w:bookmarkStart w:id="1" w:name="_Hlk207119522"/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doświadczenie merytoryczne oferenta w opracowywaniu materiałów wspierających integrację dzieci i młodzieży z doświadczeniem migracji lub uchodźstwa – maksymalnie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5 pkt;</w:t>
            </w:r>
          </w:p>
          <w:bookmarkEnd w:id="1"/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- doświadczenie merytoryczne oferenta w prowadzeniu zajęć z dziećmi i młodzieżą z doświadczeniem migracji lub uchodźstwa, na terenie danego województwa, mających na celu ich integrację w środowisku szkolnym oraz lokalnym - maksymalnie –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5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potencjał kadrowy - </w:t>
            </w:r>
            <w:bookmarkStart w:id="2" w:name="_Hlk207121355"/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maksymalnie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5 pkt;</w:t>
            </w:r>
            <w:bookmarkEnd w:id="2"/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potencjał organizacyjny – </w:t>
            </w:r>
            <w:bookmarkStart w:id="3" w:name="_Hlk207122497"/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maksymalnie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5 pkt;</w:t>
            </w:r>
            <w:bookmarkEnd w:id="3"/>
          </w:p>
        </w:tc>
        <w:tc>
          <w:tcPr>
            <w:tcW w:w="2404" w:type="dxa"/>
          </w:tcPr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Max.20</w:t>
            </w:r>
          </w:p>
        </w:tc>
      </w:tr>
      <w:tr w:rsidR="00184469" w:rsidRPr="00EB5BB4" w:rsidTr="00E93651">
        <w:trPr>
          <w:trHeight w:val="694"/>
        </w:trPr>
        <w:tc>
          <w:tcPr>
            <w:tcW w:w="9062" w:type="dxa"/>
            <w:gridSpan w:val="3"/>
            <w:shd w:val="clear" w:color="auto" w:fill="C1F0C7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2) proponowana jakość wykonania zadania publicznego i kwalifikacje osób, przy udziale których będzie realizowane zadanie z zakresu wyrównywania szans edukacyjnych dzieci i młodzieży, w tym:</w:t>
            </w:r>
          </w:p>
        </w:tc>
      </w:tr>
      <w:tr w:rsidR="00184469" w:rsidRPr="00EB5BB4" w:rsidTr="00E93651">
        <w:trPr>
          <w:trHeight w:val="1339"/>
        </w:trPr>
        <w:tc>
          <w:tcPr>
            <w:tcW w:w="562" w:type="dxa"/>
          </w:tcPr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2.</w:t>
            </w:r>
          </w:p>
        </w:tc>
        <w:tc>
          <w:tcPr>
            <w:tcW w:w="6096" w:type="dxa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  <w:t>A – ocena dokumentów załączonych do oferty realizacji zadania publicznego: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a)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mapy lokalnych zasobów:</w:t>
            </w: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 instytucjonalnych, kadrowych, metodycznych oraz lokalnych inicjatyw i działań ukierunkowanych na wspieranie dobrostanu uczniów i uczennic z doświadczeniem migracji lub uchodźstwa i ich rodzin – maksymalnie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– 5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b)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diagnozy potrzeb,</w:t>
            </w: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 uwzględniającej mapę lokalnych zasobów, o której mowa w lit. a, w zakresie wzmacniania dobrostanu społeczności szkolnej; diagnoza potrzeb powinna zawierać określenie kluczowych potrzeb szkół w danym województwie w kontekście wspierania społeczności szkolnych, w których uczą się uczniowie i uczennice z doświadczeniem migracji lub uchodźstwa, w tym uczniowie i uczennice z Ukrainy; diagnoza potrzeb powinna uwzględniać potrzeby uczniów i uczennic z doświadczeniem migracji i uchodźstwa, w tym uczniów i uczennic z Ukrainy, ich rówieśników w oddziale, rodzin uczniów i uczennic, a także kadr systemu oświaty zaangażowanych w realizację działań pedagogicznych i niepedagogicznych –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10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c)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pakietu wsparcia dla szkół</w:t>
            </w:r>
            <w:r w:rsidRPr="00EB5BB4">
              <w:rPr>
                <w:rFonts w:ascii="Lato" w:eastAsia="Aptos" w:hAnsi="Lato" w:cs="Times New Roman"/>
                <w:sz w:val="20"/>
                <w:szCs w:val="20"/>
              </w:rPr>
              <w:t>, do których uczęszczają uczniowie i uczennice z doświadczeniem migracji lub uchodźstwa, w tym uczniowie i uczennice z Ukrainy, zawierającego opis działań służących zaspokojeniu zidentyfikowanych w ramach diagnozy, o której mowa w lit. b, potrzeb społeczności szkolnych; pakiet wsparcia powinien składać się z 3 komponentów: wsparcie uczniów i uczennic, wsparcie rodziców oraz wsparcie kadry systemu oświaty – maksymalnie -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10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  <w:t>Dokumenty wskazane w lit. a, b, c powinny również uwzględniać uczniów i uczennice z Ukrainy pochodzenia romskiego – o ile dotyczy.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4" w:type="dxa"/>
          </w:tcPr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Max. 25</w:t>
            </w:r>
          </w:p>
        </w:tc>
      </w:tr>
      <w:tr w:rsidR="00184469" w:rsidRPr="00EB5BB4" w:rsidTr="00E93651">
        <w:tc>
          <w:tcPr>
            <w:tcW w:w="562" w:type="dxa"/>
          </w:tcPr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3.</w:t>
            </w:r>
          </w:p>
        </w:tc>
        <w:tc>
          <w:tcPr>
            <w:tcW w:w="6096" w:type="dxa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  <w:t xml:space="preserve">B - zgodność oferty z zakresem przedmiotowym konkursu </w:t>
            </w:r>
            <w:bookmarkStart w:id="4" w:name="_Hlk207108241"/>
            <w:r w:rsidRPr="00EB5BB4"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  <w:t>min.:</w:t>
            </w:r>
          </w:p>
          <w:p w:rsidR="00184469" w:rsidRPr="00EB5BB4" w:rsidRDefault="00184469" w:rsidP="00184469">
            <w:pPr>
              <w:numPr>
                <w:ilvl w:val="0"/>
                <w:numId w:val="11"/>
              </w:numPr>
              <w:contextualSpacing/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w zakresie wsparcia uczniów i uczennic z doświadczeniem migracji lub uchodźstwa, ze szczególnym uwzględnieniem uczniów i uczennic z Ukrainy, a także wsparcie szkoły w celu poprawy dobrostanu społeczności szkolnej, w tym dzieci polskich realizujących obowiązek szkolny albo obowiązek nauki wspólnie z uczniami i uczennicami z Ukrainy – </w:t>
            </w:r>
            <w:bookmarkStart w:id="5" w:name="_Hlk207108303"/>
            <w:r w:rsidRPr="00EB5BB4">
              <w:rPr>
                <w:rFonts w:ascii="Lato" w:eastAsia="Aptos" w:hAnsi="Lato" w:cs="Times New Roman"/>
                <w:sz w:val="20"/>
                <w:szCs w:val="20"/>
              </w:rPr>
              <w:t>minimum zadań określone w Programie.</w:t>
            </w:r>
            <w:bookmarkEnd w:id="5"/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bookmarkStart w:id="6" w:name="_Hlk207120696"/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Ocenie będą podlegały: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szczegółowy opis realizacji poszczególnych działań zaplanowanych w ramach realizacji zadania publicznego – maksymalnie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– 6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ocena harmonogramu planowanych działań - maksymalnie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3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spójna logika interwencji (w tym zgodność z załączoną diagnozą potrzeb) - maksymalnie – </w:t>
            </w:r>
            <w:r w:rsidRPr="00875446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3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kompetencje i doświadczenie osób zaangażowanych w realizację zadania publicznego-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3 pkt;</w:t>
            </w:r>
          </w:p>
          <w:bookmarkEnd w:id="6"/>
          <w:p w:rsidR="00184469" w:rsidRPr="00EB5BB4" w:rsidRDefault="00184469" w:rsidP="00E93651">
            <w:pPr>
              <w:ind w:left="675"/>
              <w:contextualSpacing/>
              <w:rPr>
                <w:rFonts w:ascii="Lato" w:eastAsia="Aptos" w:hAnsi="Lato" w:cs="Times New Roman"/>
                <w:sz w:val="20"/>
                <w:szCs w:val="20"/>
              </w:rPr>
            </w:pPr>
          </w:p>
          <w:p w:rsidR="00184469" w:rsidRPr="00EB5BB4" w:rsidRDefault="00184469" w:rsidP="00184469">
            <w:pPr>
              <w:numPr>
                <w:ilvl w:val="0"/>
                <w:numId w:val="11"/>
              </w:numPr>
              <w:contextualSpacing/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w zakresie wsparcia rodziców w rozwiązywaniu problemów wychowawczych i dydaktycznych oraz rozwijaniu ich umiejętności wychowawczych w celu zwiększania efektywności pomocy udzielanej uczniom i uczennicom z doświadczeniem migracji lub uchodźstwa, ze szczególnym uwzględnieniem uczniów i uczennic z Ukrainy – minimum zadań określone w Programie.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bookmarkStart w:id="7" w:name="_Hlk207121288"/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Ocenie będą podlegały:</w:t>
            </w:r>
          </w:p>
          <w:bookmarkEnd w:id="7"/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szczegółowy opis realizacji poszczególnych działań zaplanowanych w ramach realizacji zadania publicznego –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4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zgodność opisu zadania z harmonogramem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2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spójna logika interwencji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2 pkt</w:t>
            </w:r>
            <w:r w:rsidRPr="00EB5BB4">
              <w:rPr>
                <w:rFonts w:ascii="Lato" w:eastAsia="Aptos" w:hAnsi="Lato" w:cs="Times New Roman"/>
                <w:sz w:val="20"/>
                <w:szCs w:val="20"/>
              </w:rPr>
              <w:t>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kompetencje i doświadczenie osób zaangażowanych w realizację zadania publicznego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– 2 pkt.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</w:p>
          <w:p w:rsidR="00184469" w:rsidRPr="00EB5BB4" w:rsidRDefault="00184469" w:rsidP="00184469">
            <w:pPr>
              <w:numPr>
                <w:ilvl w:val="0"/>
                <w:numId w:val="11"/>
              </w:numPr>
              <w:contextualSpacing/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w zakresie wsparcia kadr systemu oświaty w rozwiązywaniu problemów wychowawczych i dydaktycznych oraz rozwijaniu ich wiedzy i umiejętności związanych z realizacją zadań dydaktycznych, wychowawczych i opiekuńczych w celu zwiększania efektywności pomocy udzielanej uczniom i uczennicom z doświadczeniem migracji lub uchodźstwa, ze szczególnym uwzględnieniem uczniów i uczennic z Ukrainy - minimum zadań określone w Programie.</w:t>
            </w:r>
          </w:p>
          <w:bookmarkEnd w:id="4"/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Ocenie będą podlegały: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szczegółowy opis realizacji poszczególnych działań zaplanowanych w ramach realizacji zadania publicznego –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4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zgodność opisu zadania z harmonogramem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2 pkt;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spójna logika interwencji -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2 pkt</w:t>
            </w:r>
            <w:r w:rsidRPr="00EB5BB4">
              <w:rPr>
                <w:rFonts w:ascii="Lato" w:eastAsia="Aptos" w:hAnsi="Lato" w:cs="Times New Roman"/>
                <w:sz w:val="20"/>
                <w:szCs w:val="20"/>
              </w:rPr>
              <w:t>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kompetencje i doświadczenie osób zaangażowanych w realizację zadania publicznego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– 2 pkt.</w:t>
            </w:r>
          </w:p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2404" w:type="dxa"/>
          </w:tcPr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Max. 35</w:t>
            </w:r>
          </w:p>
        </w:tc>
      </w:tr>
      <w:tr w:rsidR="00184469" w:rsidRPr="00EB5BB4" w:rsidTr="00E93651">
        <w:trPr>
          <w:trHeight w:val="2684"/>
        </w:trPr>
        <w:tc>
          <w:tcPr>
            <w:tcW w:w="562" w:type="dxa"/>
          </w:tcPr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4.</w:t>
            </w:r>
          </w:p>
        </w:tc>
        <w:tc>
          <w:tcPr>
            <w:tcW w:w="6096" w:type="dxa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i/>
                <w:iCs/>
                <w:sz w:val="20"/>
                <w:szCs w:val="20"/>
              </w:rPr>
              <w:t>C - wskaźniki zaplanowane do osiągnięcia w ramach realizacji zadania publicznego w kontekście przedstawionej diagnozy potrzeb oraz kalkulacji kosztów: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Oferta powinna zawierać co najmniej poniższe mierniki: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- liczba szkół objętych wsparciem w ramach zadania publicznego;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- liczba uczniów i uczennic z Ukrainy, którzy otrzymali wsparcie w ramach zadania publicznego;</w:t>
            </w:r>
          </w:p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- liczba uczniów i uczennic objętych pomocą psychologiczną w ramach zadania publicznego</w:t>
            </w:r>
          </w:p>
        </w:tc>
        <w:tc>
          <w:tcPr>
            <w:tcW w:w="2404" w:type="dxa"/>
          </w:tcPr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Max. 10 pkt.</w:t>
            </w:r>
          </w:p>
        </w:tc>
      </w:tr>
      <w:tr w:rsidR="00184469" w:rsidRPr="00EB5BB4" w:rsidTr="00E93651">
        <w:tc>
          <w:tcPr>
            <w:tcW w:w="9062" w:type="dxa"/>
            <w:gridSpan w:val="3"/>
            <w:shd w:val="clear" w:color="auto" w:fill="CAEDFB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II Ocena przedstawionej kalkulacji kosztów realizacji zadania publicznego z zakresu wyrównywania szans edukacyjnych dzieci i młodzieży:</w:t>
            </w:r>
          </w:p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</w:p>
        </w:tc>
      </w:tr>
      <w:tr w:rsidR="00184469" w:rsidRPr="00EB5BB4" w:rsidTr="00E93651">
        <w:tc>
          <w:tcPr>
            <w:tcW w:w="562" w:type="dxa"/>
          </w:tcPr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5.</w:t>
            </w:r>
          </w:p>
        </w:tc>
        <w:tc>
          <w:tcPr>
            <w:tcW w:w="6096" w:type="dxa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Ocenie będą podlegały: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adekwatność i realność planowanych kosztów –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10 pkt,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>− przejrzystość i szczegółowość kalkulacji kosztów –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10 pkt,</w:t>
            </w:r>
          </w:p>
          <w:p w:rsidR="00184469" w:rsidRPr="00EB5BB4" w:rsidRDefault="00184469" w:rsidP="00E93651">
            <w:pPr>
              <w:rPr>
                <w:rFonts w:ascii="Lato" w:eastAsia="Aptos" w:hAnsi="Lato" w:cs="Times New Roman"/>
                <w:sz w:val="20"/>
                <w:szCs w:val="20"/>
              </w:rPr>
            </w:pPr>
            <w:r w:rsidRPr="00EB5BB4">
              <w:rPr>
                <w:rFonts w:ascii="Lato" w:eastAsia="Aptos" w:hAnsi="Lato" w:cs="Times New Roman"/>
                <w:sz w:val="20"/>
                <w:szCs w:val="20"/>
              </w:rPr>
              <w:t xml:space="preserve">− gospodarność wydatków, w tym racjonalność i wysokość wynagrodzeń – </w:t>
            </w:r>
            <w:r w:rsidRPr="00EB5BB4"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10 pkt.</w:t>
            </w:r>
          </w:p>
          <w:p w:rsidR="00184469" w:rsidRPr="00EB5BB4" w:rsidRDefault="00184469" w:rsidP="00E93651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2404" w:type="dxa"/>
          </w:tcPr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</w:p>
          <w:p w:rsidR="00184469" w:rsidRPr="00EB5BB4" w:rsidRDefault="00184469" w:rsidP="00E93651">
            <w:pPr>
              <w:jc w:val="center"/>
              <w:rPr>
                <w:rFonts w:ascii="Aptos" w:eastAsia="Aptos" w:hAnsi="Aptos" w:cs="Times New Roman"/>
              </w:rPr>
            </w:pPr>
            <w:r w:rsidRPr="00EB5BB4">
              <w:rPr>
                <w:rFonts w:ascii="Aptos" w:eastAsia="Aptos" w:hAnsi="Aptos" w:cs="Times New Roman"/>
              </w:rPr>
              <w:t>Max. 30 pkt.</w:t>
            </w:r>
          </w:p>
        </w:tc>
      </w:tr>
      <w:tr w:rsidR="00184469" w:rsidRPr="00EB5BB4" w:rsidTr="00E93651">
        <w:tc>
          <w:tcPr>
            <w:tcW w:w="6658" w:type="dxa"/>
            <w:gridSpan w:val="2"/>
          </w:tcPr>
          <w:p w:rsidR="00184469" w:rsidRPr="00EB5BB4" w:rsidRDefault="00184469" w:rsidP="00E93651">
            <w:pP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eastAsia="Aptos" w:hAnsi="Lato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04" w:type="dxa"/>
          </w:tcPr>
          <w:p w:rsidR="00184469" w:rsidRPr="00875446" w:rsidRDefault="00184469" w:rsidP="00E93651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875446">
              <w:rPr>
                <w:rFonts w:ascii="Aptos" w:eastAsia="Aptos" w:hAnsi="Aptos" w:cs="Times New Roman"/>
                <w:b/>
                <w:bCs/>
              </w:rPr>
              <w:t>Max.120 pkt.</w:t>
            </w:r>
          </w:p>
        </w:tc>
      </w:tr>
    </w:tbl>
    <w:p w:rsidR="00F53AA5" w:rsidRPr="00F53AA5" w:rsidRDefault="00F53AA5" w:rsidP="00F53AA5">
      <w:pPr>
        <w:rPr>
          <w:bCs/>
        </w:rPr>
      </w:pPr>
    </w:p>
    <w:p w:rsidR="00F53AA5" w:rsidRPr="00F53AA5" w:rsidRDefault="00F53AA5" w:rsidP="00F53AA5">
      <w:pPr>
        <w:rPr>
          <w:bCs/>
        </w:rPr>
      </w:pPr>
      <w:r>
        <w:rPr>
          <w:bCs/>
        </w:rPr>
        <w:t>4</w:t>
      </w:r>
      <w:r w:rsidRPr="00F53AA5">
        <w:rPr>
          <w:bCs/>
        </w:rPr>
        <w:t xml:space="preserve">. Oferta, która nie uzyska podczas oceny merytorycznej od przynajmniej jednego członka komisji co najmniej 60% punktów możliwych do uzyskania w części dotyczącej zawartości merytorycznej oferty i co najmniej 60% punktów możliwych do uzyskania w części dotyczącej kalkulacji kosztów, nie otrzymuje dotacji. </w:t>
      </w:r>
    </w:p>
    <w:p w:rsidR="00F53AA5" w:rsidRPr="00F53AA5" w:rsidRDefault="00F53AA5" w:rsidP="00F53AA5">
      <w:pPr>
        <w:rPr>
          <w:bCs/>
        </w:rPr>
      </w:pPr>
      <w:r>
        <w:rPr>
          <w:bCs/>
        </w:rPr>
        <w:t>5</w:t>
      </w:r>
      <w:r w:rsidRPr="00F53AA5">
        <w:rPr>
          <w:bCs/>
        </w:rPr>
        <w:t xml:space="preserve">. Wynik oceny stanowi suma liczby punktów przyznanych danej ofercie przez członków komisji konkursowej. </w:t>
      </w:r>
    </w:p>
    <w:p w:rsidR="00F53AA5" w:rsidRPr="00F53AA5" w:rsidRDefault="00F53AA5" w:rsidP="00F53AA5">
      <w:pPr>
        <w:rPr>
          <w:bCs/>
        </w:rPr>
      </w:pPr>
      <w:r>
        <w:rPr>
          <w:bCs/>
        </w:rPr>
        <w:t>6</w:t>
      </w:r>
      <w:r w:rsidRPr="00F53AA5">
        <w:rPr>
          <w:bCs/>
        </w:rPr>
        <w:t>. Oferta, która w ocenie dwóch członków komisji uzyskała różnicę większą niż 30 punktów, podlega trzeciej, rozstrzygającej ocenie dokonywanej przez członka komisji.</w:t>
      </w:r>
    </w:p>
    <w:p w:rsidR="00F53AA5" w:rsidRPr="00F53AA5" w:rsidRDefault="00F53AA5" w:rsidP="0066187D">
      <w:pPr>
        <w:rPr>
          <w:bCs/>
        </w:rPr>
      </w:pPr>
    </w:p>
    <w:p w:rsidR="002E539F" w:rsidRDefault="002E539F" w:rsidP="002E539F">
      <w:r w:rsidRPr="002E539F">
        <w:t>Szczegółowe informacje dotyczące programu:</w:t>
      </w:r>
    </w:p>
    <w:p w:rsidR="009849D2" w:rsidRDefault="009849D2" w:rsidP="002E539F">
      <w:r>
        <w:t xml:space="preserve">link do strony dotyczącej programu: </w:t>
      </w:r>
      <w:hyperlink r:id="rId9" w:history="1">
        <w:r w:rsidRPr="00D27A54">
          <w:rPr>
            <w:rStyle w:val="Hipercze"/>
          </w:rPr>
          <w:t>https://www.gov.pl/web/edukacja/rzadowy-program-wyrownywania-szans-edukacyjnych-dzieci-i-mlodziezy-przyjazna-szkola</w:t>
        </w:r>
      </w:hyperlink>
    </w:p>
    <w:p w:rsidR="002E539F" w:rsidRPr="002E539F" w:rsidRDefault="00980460" w:rsidP="002E539F">
      <w:hyperlink r:id="rId10" w:history="1">
        <w:r w:rsidR="002E539F" w:rsidRPr="002E539F">
          <w:rPr>
            <w:rStyle w:val="Hipercze"/>
          </w:rPr>
          <w:t>Informacja i promocja w programie Przyjazna Szkoła</w:t>
        </w:r>
      </w:hyperlink>
    </w:p>
    <w:p w:rsidR="002E539F" w:rsidRPr="002E539F" w:rsidRDefault="00980460" w:rsidP="002E539F">
      <w:hyperlink r:id="rId11" w:history="1">
        <w:r w:rsidR="002E539F" w:rsidRPr="002E539F">
          <w:rPr>
            <w:rStyle w:val="Hipercze"/>
          </w:rPr>
          <w:t>Obowiązujący wzór plakatu informujący o dofinansowaniu ze środków UE</w:t>
        </w:r>
      </w:hyperlink>
    </w:p>
    <w:p w:rsidR="002E539F" w:rsidRPr="002E539F" w:rsidRDefault="002E539F" w:rsidP="002E539F">
      <w:r w:rsidRPr="002E539F">
        <w:t>Uchwała:</w:t>
      </w:r>
      <w:r w:rsidR="0077306C">
        <w:t xml:space="preserve"> </w:t>
      </w:r>
      <w:hyperlink r:id="rId12" w:history="1">
        <w:r w:rsidRPr="002E539F">
          <w:rPr>
            <w:rStyle w:val="Hipercze"/>
          </w:rPr>
          <w:t>dziennikustaw.gov.pl/MP/2025/648</w:t>
        </w:r>
      </w:hyperlink>
    </w:p>
    <w:p w:rsidR="002E539F" w:rsidRPr="002E539F" w:rsidRDefault="002E539F" w:rsidP="002E539F">
      <w:r w:rsidRPr="002E539F">
        <w:t>Rozporządzenie:</w:t>
      </w:r>
      <w:r w:rsidR="0077306C">
        <w:t xml:space="preserve"> </w:t>
      </w:r>
      <w:hyperlink r:id="rId13" w:history="1">
        <w:r w:rsidRPr="002E539F">
          <w:rPr>
            <w:rStyle w:val="Hipercze"/>
          </w:rPr>
          <w:t>dziennikustaw.gov.pl/DU/2025/946</w:t>
        </w:r>
      </w:hyperlink>
    </w:p>
    <w:p w:rsidR="004C5A7E" w:rsidRPr="002E539F" w:rsidRDefault="002E539F" w:rsidP="002E539F">
      <w:r w:rsidRPr="002E539F">
        <w:t>Program finansowany jest z projektu pn. „Wsparcie edukacji formalnej dzieci i młodzieży z Ukrainy w programie FERS”, realizowanego w ramach Programu Fundusze Europejskie dla Rozwoju Społecznego 2021–2027 (FERS), działanie 04.17 „Szkoła dla wszystkich”.</w:t>
      </w:r>
    </w:p>
    <w:sectPr w:rsidR="004C5A7E" w:rsidRPr="002E539F" w:rsidSect="00F46C79">
      <w:footerReference w:type="default" r:id="rId14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60" w:rsidRDefault="00980460" w:rsidP="00F46C79">
      <w:pPr>
        <w:spacing w:after="0" w:line="240" w:lineRule="auto"/>
      </w:pPr>
      <w:r>
        <w:separator/>
      </w:r>
    </w:p>
  </w:endnote>
  <w:endnote w:type="continuationSeparator" w:id="0">
    <w:p w:rsidR="00980460" w:rsidRDefault="00980460" w:rsidP="00F4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15386"/>
      <w:docPartObj>
        <w:docPartGallery w:val="Page Numbers (Bottom of Page)"/>
        <w:docPartUnique/>
      </w:docPartObj>
    </w:sdtPr>
    <w:sdtEndPr/>
    <w:sdtContent>
      <w:p w:rsidR="00F46C79" w:rsidRDefault="00F46C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460">
          <w:rPr>
            <w:noProof/>
          </w:rPr>
          <w:t>1</w:t>
        </w:r>
        <w:r>
          <w:fldChar w:fldCharType="end"/>
        </w:r>
      </w:p>
    </w:sdtContent>
  </w:sdt>
  <w:p w:rsidR="00F46C79" w:rsidRDefault="00F46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60" w:rsidRDefault="00980460" w:rsidP="00F46C79">
      <w:pPr>
        <w:spacing w:after="0" w:line="240" w:lineRule="auto"/>
      </w:pPr>
      <w:r>
        <w:separator/>
      </w:r>
    </w:p>
  </w:footnote>
  <w:footnote w:type="continuationSeparator" w:id="0">
    <w:p w:rsidR="00980460" w:rsidRDefault="00980460" w:rsidP="00F4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7DF"/>
    <w:multiLevelType w:val="hybridMultilevel"/>
    <w:tmpl w:val="38DCC99A"/>
    <w:lvl w:ilvl="0" w:tplc="79948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0AFE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8E5"/>
    <w:multiLevelType w:val="multilevel"/>
    <w:tmpl w:val="6FB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D4839"/>
    <w:multiLevelType w:val="multilevel"/>
    <w:tmpl w:val="F0A82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CFA6215"/>
    <w:multiLevelType w:val="hybridMultilevel"/>
    <w:tmpl w:val="05725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81"/>
    <w:multiLevelType w:val="hybridMultilevel"/>
    <w:tmpl w:val="58D2C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94CEE"/>
    <w:multiLevelType w:val="hybridMultilevel"/>
    <w:tmpl w:val="1DB28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D0D"/>
    <w:multiLevelType w:val="hybridMultilevel"/>
    <w:tmpl w:val="B0F2D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D6653"/>
    <w:multiLevelType w:val="hybridMultilevel"/>
    <w:tmpl w:val="190640D2"/>
    <w:lvl w:ilvl="0" w:tplc="1D521D6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36337DBF"/>
    <w:multiLevelType w:val="hybridMultilevel"/>
    <w:tmpl w:val="E140DDAA"/>
    <w:lvl w:ilvl="0" w:tplc="71F416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0AFE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547D"/>
    <w:multiLevelType w:val="hybridMultilevel"/>
    <w:tmpl w:val="2D30FD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590981"/>
    <w:multiLevelType w:val="hybridMultilevel"/>
    <w:tmpl w:val="8C6A5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7DDB"/>
    <w:multiLevelType w:val="hybridMultilevel"/>
    <w:tmpl w:val="0254C3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A9210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77321699"/>
    <w:multiLevelType w:val="hybridMultilevel"/>
    <w:tmpl w:val="D302A9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E70E9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7666D"/>
    <w:multiLevelType w:val="multilevel"/>
    <w:tmpl w:val="44E2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7E"/>
    <w:rsid w:val="000140FE"/>
    <w:rsid w:val="00051851"/>
    <w:rsid w:val="001044B4"/>
    <w:rsid w:val="001174DB"/>
    <w:rsid w:val="00184469"/>
    <w:rsid w:val="002E539F"/>
    <w:rsid w:val="002F2EDD"/>
    <w:rsid w:val="00300979"/>
    <w:rsid w:val="00320EB2"/>
    <w:rsid w:val="003620CD"/>
    <w:rsid w:val="003B1B60"/>
    <w:rsid w:val="003E11F8"/>
    <w:rsid w:val="00424EB7"/>
    <w:rsid w:val="00431990"/>
    <w:rsid w:val="00473B38"/>
    <w:rsid w:val="004B30F4"/>
    <w:rsid w:val="004C5A7E"/>
    <w:rsid w:val="004F2664"/>
    <w:rsid w:val="004F6F12"/>
    <w:rsid w:val="005212C2"/>
    <w:rsid w:val="005F6A07"/>
    <w:rsid w:val="0064194C"/>
    <w:rsid w:val="0066187D"/>
    <w:rsid w:val="00665506"/>
    <w:rsid w:val="00675857"/>
    <w:rsid w:val="006A1FF6"/>
    <w:rsid w:val="006B258E"/>
    <w:rsid w:val="006C074A"/>
    <w:rsid w:val="006D5E98"/>
    <w:rsid w:val="0070154F"/>
    <w:rsid w:val="00726614"/>
    <w:rsid w:val="0077306C"/>
    <w:rsid w:val="00774312"/>
    <w:rsid w:val="0078152C"/>
    <w:rsid w:val="007F6A3D"/>
    <w:rsid w:val="008139B0"/>
    <w:rsid w:val="008142D4"/>
    <w:rsid w:val="00830686"/>
    <w:rsid w:val="008F3170"/>
    <w:rsid w:val="00907169"/>
    <w:rsid w:val="009311E4"/>
    <w:rsid w:val="00980460"/>
    <w:rsid w:val="009849D2"/>
    <w:rsid w:val="0098538A"/>
    <w:rsid w:val="00A1479B"/>
    <w:rsid w:val="00A22626"/>
    <w:rsid w:val="00AC2AF5"/>
    <w:rsid w:val="00B32A6B"/>
    <w:rsid w:val="00B81D70"/>
    <w:rsid w:val="00BC25D2"/>
    <w:rsid w:val="00BF76D0"/>
    <w:rsid w:val="00C0317B"/>
    <w:rsid w:val="00C30994"/>
    <w:rsid w:val="00CC369C"/>
    <w:rsid w:val="00D73F84"/>
    <w:rsid w:val="00E70076"/>
    <w:rsid w:val="00ED1B8A"/>
    <w:rsid w:val="00F345D4"/>
    <w:rsid w:val="00F46C79"/>
    <w:rsid w:val="00F53AA5"/>
    <w:rsid w:val="00F6370A"/>
    <w:rsid w:val="00FC4391"/>
    <w:rsid w:val="00FE3EC1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ADD0-2588-4B46-A272-9A818A8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3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6A3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0154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C79"/>
  </w:style>
  <w:style w:type="paragraph" w:styleId="Stopka">
    <w:name w:val="footer"/>
    <w:basedOn w:val="Normalny"/>
    <w:link w:val="StopkaZnak"/>
    <w:uiPriority w:val="99"/>
    <w:unhideWhenUsed/>
    <w:rsid w:val="00F4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jaznaszkola@kuratorium.lodz.pl" TargetMode="External"/><Relationship Id="rId13" Type="http://schemas.openxmlformats.org/officeDocument/2006/relationships/hyperlink" Target="https://dziennikustaw.gov.pl/DU/2025/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iennikustaw.gov.pl/MP/2025/6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attachment/9e7da895-3b54-465a-9d65-0d89e8c4a2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attachment/0818c9a5-3946-4f29-aea2-33b0d440d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/rzadowy-program-wyrownywania-szans-edukacyjnych-dzieci-i-mlodziezy-przyjazna-szko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2332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Łabiszewska</dc:creator>
  <cp:keywords/>
  <dc:description/>
  <cp:lastModifiedBy>AP</cp:lastModifiedBy>
  <cp:revision>2</cp:revision>
  <dcterms:created xsi:type="dcterms:W3CDTF">2025-08-29T13:16:00Z</dcterms:created>
  <dcterms:modified xsi:type="dcterms:W3CDTF">2025-08-29T13:16:00Z</dcterms:modified>
</cp:coreProperties>
</file>