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13" w:rsidRDefault="00E25913" w:rsidP="00E25913">
      <w:pPr>
        <w:spacing w:after="0" w:line="360" w:lineRule="auto"/>
        <w:rPr>
          <w:rFonts w:ascii="Calibri" w:eastAsia="Calibri" w:hAnsi="Calibri" w:cs="Calibri"/>
          <w:szCs w:val="28"/>
        </w:rPr>
      </w:pPr>
      <w:bookmarkStart w:id="0" w:name="_GoBack"/>
      <w:bookmarkEnd w:id="0"/>
      <w:r w:rsidRPr="00E25913">
        <w:rPr>
          <w:rFonts w:ascii="Calibri" w:eastAsia="Calibri" w:hAnsi="Calibri" w:cs="Calibri"/>
          <w:szCs w:val="28"/>
        </w:rPr>
        <w:t xml:space="preserve">Załącznik do Zarządzenia nr </w:t>
      </w:r>
      <w:r w:rsidR="00B7344F">
        <w:rPr>
          <w:rFonts w:ascii="Calibri" w:eastAsia="Calibri" w:hAnsi="Calibri" w:cs="Calibri"/>
          <w:szCs w:val="28"/>
        </w:rPr>
        <w:t>77</w:t>
      </w:r>
      <w:r w:rsidRPr="00E25913">
        <w:rPr>
          <w:rFonts w:ascii="Calibri" w:eastAsia="Calibri" w:hAnsi="Calibri" w:cs="Calibri"/>
          <w:szCs w:val="28"/>
        </w:rPr>
        <w:t>/202</w:t>
      </w:r>
      <w:r w:rsidR="00A85889">
        <w:rPr>
          <w:rFonts w:ascii="Calibri" w:eastAsia="Calibri" w:hAnsi="Calibri" w:cs="Calibri"/>
          <w:szCs w:val="28"/>
        </w:rPr>
        <w:t>5</w:t>
      </w:r>
      <w:r w:rsidRPr="00E25913">
        <w:rPr>
          <w:rFonts w:ascii="Calibri" w:eastAsia="Calibri" w:hAnsi="Calibri" w:cs="Calibri"/>
          <w:szCs w:val="28"/>
        </w:rPr>
        <w:t xml:space="preserve"> Łódzkiego Kuratora Oświaty</w:t>
      </w:r>
    </w:p>
    <w:p w:rsidR="00E25913" w:rsidRPr="00E25913" w:rsidRDefault="00E25913" w:rsidP="00E25913">
      <w:pPr>
        <w:pStyle w:val="Tytu"/>
      </w:pPr>
      <w:r w:rsidRPr="00E25913">
        <w:t>Plan nadzoru pedagogicznego Łódzkiego Kuratora Oświaty w roku szkolnym 2024/2025</w:t>
      </w:r>
    </w:p>
    <w:p w:rsidR="00E25913" w:rsidRPr="00E25913" w:rsidRDefault="00E25913" w:rsidP="00E25913">
      <w:pPr>
        <w:spacing w:after="0" w:line="360" w:lineRule="auto"/>
        <w:rPr>
          <w:rStyle w:val="Wyrnienieintensywne"/>
        </w:rPr>
      </w:pPr>
      <w:r w:rsidRPr="00E25913">
        <w:rPr>
          <w:rStyle w:val="Wyrnienieintensywne"/>
        </w:rPr>
        <w:t>Podstawa planowania zadań na rok szkolny 2024/2025:</w:t>
      </w:r>
    </w:p>
    <w:p w:rsidR="00E25913" w:rsidRPr="00E25913" w:rsidRDefault="00E25913" w:rsidP="00E25913">
      <w:pPr>
        <w:numPr>
          <w:ilvl w:val="1"/>
          <w:numId w:val="6"/>
        </w:numPr>
        <w:spacing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§ 20 rozporządzenia Ministra Edukacji i Nauki z dnia 25 sierpnia 2017 roku w sprawie nadzoru pedagogicznego (Dz.U. z 2024 poz. 15).</w:t>
      </w:r>
    </w:p>
    <w:p w:rsidR="00E25913" w:rsidRPr="00E25913" w:rsidRDefault="00E25913" w:rsidP="00E25913">
      <w:pPr>
        <w:numPr>
          <w:ilvl w:val="1"/>
          <w:numId w:val="6"/>
        </w:numPr>
        <w:spacing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Podstawowe kierunki polityki oświatowej państwa w roku szkolnym 2024/2025.</w:t>
      </w:r>
    </w:p>
    <w:p w:rsidR="00E25913" w:rsidRPr="00E25913" w:rsidRDefault="00E25913" w:rsidP="00E25913">
      <w:pPr>
        <w:numPr>
          <w:ilvl w:val="1"/>
          <w:numId w:val="6"/>
        </w:numPr>
        <w:spacing w:before="240"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Założenia do opracowania planu nadzoru pedagogicznego w roku szkolnym 2024/2025 ustalone przez Ministra Edukacji, przekazane pismem DKOTC-WNP.4092.90.2024.AMA z dnia 6 sierpnia 2024 r.</w:t>
      </w:r>
    </w:p>
    <w:p w:rsidR="00E25913" w:rsidRPr="00E25913" w:rsidRDefault="00E25913" w:rsidP="00E25913">
      <w:pPr>
        <w:numPr>
          <w:ilvl w:val="0"/>
          <w:numId w:val="7"/>
        </w:numPr>
        <w:spacing w:before="360" w:line="360" w:lineRule="auto"/>
        <w:ind w:left="284" w:hanging="142"/>
        <w:rPr>
          <w:rStyle w:val="Wyrnienieintensywne"/>
        </w:rPr>
      </w:pPr>
      <w:r w:rsidRPr="00E25913">
        <w:rPr>
          <w:rStyle w:val="Wyrnienieintensywne"/>
        </w:rPr>
        <w:t>Kierunki polityki oświatowej państwa realizowane przez Łódzkiego Kuratora Oświaty w roku szkolnym 2024/2025: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 xml:space="preserve">Edukacja prozdrowotna w szkole - kształtowanie </w:t>
      </w:r>
      <w:proofErr w:type="spellStart"/>
      <w:r w:rsidRPr="00E25913">
        <w:rPr>
          <w:rFonts w:ascii="Calibri" w:eastAsia="Calibri" w:hAnsi="Calibri" w:cs="Calibri"/>
          <w:szCs w:val="24"/>
        </w:rPr>
        <w:t>zachowań</w:t>
      </w:r>
      <w:proofErr w:type="spellEnd"/>
      <w:r w:rsidRPr="00E25913">
        <w:rPr>
          <w:rFonts w:ascii="Calibri" w:eastAsia="Calibri" w:hAnsi="Calibri" w:cs="Calibri"/>
          <w:szCs w:val="24"/>
        </w:rPr>
        <w:t xml:space="preserve"> służących zdrowiu, rozwijanie sprawności fizycznej i nawyku aktywności ruchowej, nauka udzielania pierwszej pomocy.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E25913">
        <w:rPr>
          <w:rFonts w:ascii="Calibri" w:eastAsia="Calibri" w:hAnsi="Calibri" w:cs="Calibri"/>
          <w:szCs w:val="24"/>
        </w:rPr>
        <w:t>proobronna</w:t>
      </w:r>
      <w:proofErr w:type="spellEnd"/>
      <w:r w:rsidRPr="00E25913">
        <w:rPr>
          <w:rFonts w:ascii="Calibri" w:eastAsia="Calibri" w:hAnsi="Calibri" w:cs="Calibri"/>
          <w:szCs w:val="24"/>
        </w:rPr>
        <w:t xml:space="preserve">. 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color w:val="000000"/>
          <w:szCs w:val="24"/>
        </w:rPr>
      </w:pPr>
      <w:r w:rsidRPr="00E25913">
        <w:rPr>
          <w:rFonts w:ascii="Calibri" w:eastAsia="Calibri" w:hAnsi="Calibri" w:cs="Calibri"/>
          <w:color w:val="000000"/>
          <w:szCs w:val="24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lastRenderedPageBreak/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E25913" w:rsidRPr="00E25913" w:rsidRDefault="00E25913" w:rsidP="008768B9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Praca z uczniem z doświadczeniem migracyjnym, w tym w zakresie nauczania języka polskiego jako języka obcego.</w:t>
      </w:r>
    </w:p>
    <w:p w:rsidR="00E25913" w:rsidRPr="00E25913" w:rsidRDefault="00E25913" w:rsidP="00E2591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</w:p>
    <w:p w:rsidR="00E25913" w:rsidRPr="00E25913" w:rsidRDefault="00E25913" w:rsidP="00E25913">
      <w:pPr>
        <w:numPr>
          <w:ilvl w:val="0"/>
          <w:numId w:val="7"/>
        </w:numPr>
        <w:ind w:left="284" w:hanging="142"/>
        <w:rPr>
          <w:rStyle w:val="Wyrnienieintensywne"/>
        </w:rPr>
      </w:pPr>
      <w:r w:rsidRPr="00E25913">
        <w:rPr>
          <w:rStyle w:val="Wyrnienieintensywne"/>
        </w:rPr>
        <w:t>Zadania realizowane w ramach nadzoru pedagogicznego przez Łódzkiego Kuratora Oświaty w zakresie kontroli planowych:</w:t>
      </w:r>
    </w:p>
    <w:tbl>
      <w:tblPr>
        <w:tblW w:w="1356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498"/>
        <w:gridCol w:w="3544"/>
        <w:gridCol w:w="2126"/>
        <w:gridCol w:w="1702"/>
      </w:tblGrid>
      <w:tr w:rsidR="00E25913" w:rsidRPr="00E25913" w:rsidTr="005926AA">
        <w:tc>
          <w:tcPr>
            <w:tcW w:w="691" w:type="dxa"/>
            <w:vAlign w:val="center"/>
          </w:tcPr>
          <w:p w:rsidR="00E25913" w:rsidRPr="00E25913" w:rsidRDefault="00E25913" w:rsidP="00E25913">
            <w:pPr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Tematyka kontroli planowych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Typ szkoły/rodzaj placówki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Termin realizacji</w:t>
            </w:r>
          </w:p>
        </w:tc>
        <w:tc>
          <w:tcPr>
            <w:tcW w:w="1702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Liczba szkół /placówek objętych kontrolą</w:t>
            </w:r>
          </w:p>
        </w:tc>
      </w:tr>
      <w:tr w:rsidR="00E25913" w:rsidRPr="00E25913" w:rsidTr="00E25913">
        <w:trPr>
          <w:trHeight w:val="3401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1.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realizacji obowiązku rocznego przygotowania przedszkolnego, obowiązku szkolnego i obowiązku nauki przez dzieci i młodzież z niepełnosprawnością intelektualną w stopniu głębokim posiadających orzeczenie o potrzebie zajęć rewalidacyjno-wychowawczych oraz dzieci i młodzież z niepełnosprawnościami sprzężonymi, z których jedną z niepełnosprawności jest niepełnosprawność intelektualna, posiadających orzeczenie o potrzebie kształcenia specjalnego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ind w:left="-4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ośrodki rewalidacyjno-wychowawcze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styczeń 2025 r.– </w:t>
            </w:r>
            <w:r w:rsidR="00A85889">
              <w:rPr>
                <w:rFonts w:asciiTheme="minorHAnsi" w:eastAsia="Calibri" w:hAnsiTheme="minorHAnsi" w:cstheme="minorHAnsi"/>
                <w:color w:val="000000"/>
                <w:szCs w:val="24"/>
              </w:rPr>
              <w:t>lipiec</w:t>
            </w: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2025 r.</w:t>
            </w:r>
          </w:p>
        </w:tc>
        <w:tc>
          <w:tcPr>
            <w:tcW w:w="1702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3</w:t>
            </w:r>
          </w:p>
        </w:tc>
      </w:tr>
      <w:tr w:rsidR="00E25913" w:rsidRPr="00E25913" w:rsidTr="005926AA">
        <w:trPr>
          <w:trHeight w:val="830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2.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organizacji kształcenia oraz warunków i form realizowania specjalnych działań opiekuńczo-wychowawczych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/>
              <w:ind w:left="-4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szCs w:val="24"/>
              </w:rPr>
              <w:t xml:space="preserve">przedszkola specjalne, szkoły podstawowe specjalne oraz szkoły ponadpodstawowe specjalne </w:t>
            </w:r>
            <w:r w:rsidRPr="00E25913">
              <w:rPr>
                <w:rFonts w:asciiTheme="minorHAnsi" w:eastAsia="Calibri" w:hAnsiTheme="minorHAnsi" w:cstheme="minorHAnsi"/>
                <w:szCs w:val="24"/>
              </w:rPr>
              <w:lastRenderedPageBreak/>
              <w:t>zorganizowane w podmiotach leczniczych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 xml:space="preserve">styczeń 2025 r. – </w:t>
            </w:r>
            <w:r w:rsidR="00A85889">
              <w:rPr>
                <w:rFonts w:asciiTheme="minorHAnsi" w:eastAsia="Calibri" w:hAnsiTheme="minorHAnsi" w:cstheme="minorHAnsi"/>
                <w:color w:val="000000"/>
                <w:szCs w:val="24"/>
              </w:rPr>
              <w:t>lipiec</w:t>
            </w: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2025 r.</w:t>
            </w:r>
          </w:p>
        </w:tc>
        <w:tc>
          <w:tcPr>
            <w:tcW w:w="1702" w:type="dxa"/>
            <w:vAlign w:val="center"/>
          </w:tcPr>
          <w:p w:rsidR="00E25913" w:rsidRDefault="00A85889" w:rsidP="008768B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</w:t>
            </w:r>
            <w:r w:rsidR="008768B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, w tym</w:t>
            </w:r>
            <w:r w:rsidR="000727FF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:</w:t>
            </w:r>
          </w:p>
          <w:p w:rsidR="008768B9" w:rsidRDefault="000727FF" w:rsidP="008768B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</w:t>
            </w:r>
            <w:r w:rsidR="008768B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 – SP</w:t>
            </w:r>
          </w:p>
          <w:p w:rsidR="000727FF" w:rsidRPr="00E25913" w:rsidRDefault="000727FF" w:rsidP="008768B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</w:tc>
      </w:tr>
      <w:tr w:rsidR="00E25913" w:rsidRPr="00E25913" w:rsidTr="005926AA">
        <w:trPr>
          <w:trHeight w:val="1204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3.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organizacji doradztwa zawodowego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szkoły podstawowe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październik 2024 r.–</w:t>
            </w:r>
          </w:p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czerwiec 2025 r.</w:t>
            </w:r>
          </w:p>
        </w:tc>
        <w:tc>
          <w:tcPr>
            <w:tcW w:w="1702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2</w:t>
            </w:r>
            <w:r w:rsidR="00CF214B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</w:t>
            </w: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6</w:t>
            </w:r>
          </w:p>
        </w:tc>
      </w:tr>
      <w:tr w:rsidR="00E25913" w:rsidRPr="00E25913" w:rsidTr="005926AA">
        <w:trPr>
          <w:trHeight w:val="1403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funkcjonowania branżowych centrów umiejętności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branżowe centra umiejętności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maj 2025 r. – lipiec 2025 r.</w:t>
            </w:r>
          </w:p>
        </w:tc>
        <w:tc>
          <w:tcPr>
            <w:tcW w:w="1702" w:type="dxa"/>
            <w:vAlign w:val="center"/>
          </w:tcPr>
          <w:p w:rsidR="00E25913" w:rsidRPr="00E25913" w:rsidRDefault="00A85889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1</w:t>
            </w:r>
          </w:p>
        </w:tc>
      </w:tr>
      <w:tr w:rsidR="00E25913" w:rsidRPr="00E25913" w:rsidTr="005926AA">
        <w:trPr>
          <w:trHeight w:val="1403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5.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rPr>
                <w:rFonts w:asciiTheme="minorHAnsi" w:eastAsia="Calibri" w:hAnsiTheme="minorHAnsi" w:cstheme="minorHAnsi"/>
                <w:i/>
                <w:color w:val="000000" w:themeColor="text1"/>
                <w:szCs w:val="24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Sprawowanie nadzoru pedagogicznego przez dyrektora oraz realizacja zadań w zakresie doskonalenia zawodowego nauczycieli w szkołach uzyskujących najniższe wyniki z egzaminu ósmoklasisty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publiczne szkoły podstawowe ogólnodostępne</w:t>
            </w:r>
          </w:p>
          <w:p w:rsidR="00E25913" w:rsidRPr="00E25913" w:rsidRDefault="00E25913" w:rsidP="00E25913">
            <w:pPr>
              <w:ind w:left="-4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listopad 2024 r. – </w:t>
            </w:r>
            <w:r w:rsidR="00A85889">
              <w:rPr>
                <w:rFonts w:asciiTheme="minorHAnsi" w:eastAsia="Calibri" w:hAnsiTheme="minorHAnsi" w:cstheme="minorHAnsi"/>
                <w:color w:val="000000"/>
                <w:szCs w:val="24"/>
              </w:rPr>
              <w:t>kwiecień</w:t>
            </w:r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2025 r.</w:t>
            </w:r>
          </w:p>
        </w:tc>
        <w:tc>
          <w:tcPr>
            <w:tcW w:w="1702" w:type="dxa"/>
            <w:vAlign w:val="center"/>
          </w:tcPr>
          <w:p w:rsidR="00E25913" w:rsidRPr="00E25913" w:rsidRDefault="00A85889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5</w:t>
            </w:r>
          </w:p>
        </w:tc>
      </w:tr>
    </w:tbl>
    <w:p w:rsidR="00E25913" w:rsidRPr="00E25913" w:rsidRDefault="00E25913" w:rsidP="00E25913">
      <w:pPr>
        <w:spacing w:line="360" w:lineRule="auto"/>
        <w:ind w:left="720"/>
        <w:contextualSpacing/>
        <w:rPr>
          <w:rStyle w:val="Wyrnienieintensywne"/>
        </w:rPr>
      </w:pPr>
    </w:p>
    <w:p w:rsidR="00E25913" w:rsidRPr="00E25913" w:rsidRDefault="00E25913" w:rsidP="00E25913">
      <w:pPr>
        <w:numPr>
          <w:ilvl w:val="0"/>
          <w:numId w:val="7"/>
        </w:numPr>
        <w:spacing w:after="0" w:line="360" w:lineRule="auto"/>
        <w:ind w:left="284" w:hanging="142"/>
        <w:contextualSpacing/>
        <w:rPr>
          <w:rStyle w:val="Wyrnienieintensywne"/>
        </w:rPr>
      </w:pPr>
      <w:r w:rsidRPr="00E25913">
        <w:rPr>
          <w:rStyle w:val="Wyrnienieintensywne"/>
        </w:rPr>
        <w:t>Łódzki Kurator Oświaty podejmie działania w zakresie wspomagania szkół i placówek we wszystkich obszarach ich  działalności oraz czynności kontrolne wynikające z bieżących interwencji.</w:t>
      </w:r>
    </w:p>
    <w:p w:rsidR="00E25913" w:rsidRPr="00E25913" w:rsidRDefault="00E25913" w:rsidP="00E25913">
      <w:pPr>
        <w:spacing w:after="0" w:line="360" w:lineRule="auto"/>
        <w:ind w:left="720"/>
        <w:contextualSpacing/>
        <w:rPr>
          <w:rFonts w:eastAsia="Calibri" w:cs="Arial"/>
          <w:szCs w:val="28"/>
        </w:rPr>
      </w:pPr>
    </w:p>
    <w:p w:rsidR="00E25913" w:rsidRPr="00E25913" w:rsidRDefault="00E25913" w:rsidP="00E25913">
      <w:pPr>
        <w:rPr>
          <w:rFonts w:eastAsia="Calibri" w:cs="Arial"/>
        </w:rPr>
      </w:pPr>
    </w:p>
    <w:p w:rsidR="004A6FD7" w:rsidRDefault="004A6FD7"/>
    <w:sectPr w:rsidR="004A6FD7" w:rsidSect="001726CC">
      <w:pgSz w:w="16838" w:h="11906" w:orient="landscape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32"/>
    <w:multiLevelType w:val="multilevel"/>
    <w:tmpl w:val="8DD0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E4087"/>
    <w:multiLevelType w:val="hybridMultilevel"/>
    <w:tmpl w:val="5406D2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122E"/>
    <w:multiLevelType w:val="hybridMultilevel"/>
    <w:tmpl w:val="A7D65DE2"/>
    <w:lvl w:ilvl="0" w:tplc="3F028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90083"/>
    <w:multiLevelType w:val="hybridMultilevel"/>
    <w:tmpl w:val="19A08F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E7DBB"/>
    <w:multiLevelType w:val="hybridMultilevel"/>
    <w:tmpl w:val="E9C0EC56"/>
    <w:lvl w:ilvl="0" w:tplc="3B741C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4CF0"/>
    <w:multiLevelType w:val="hybridMultilevel"/>
    <w:tmpl w:val="DE0AD5A4"/>
    <w:lvl w:ilvl="0" w:tplc="38489E32">
      <w:start w:val="1"/>
      <w:numFmt w:val="decimal"/>
      <w:lvlText w:val="%1."/>
      <w:lvlJc w:val="left"/>
      <w:pPr>
        <w:ind w:left="360" w:hanging="360"/>
      </w:pPr>
    </w:lvl>
    <w:lvl w:ilvl="1" w:tplc="6416F9EC">
      <w:start w:val="1"/>
      <w:numFmt w:val="lowerLetter"/>
      <w:lvlText w:val="%2."/>
      <w:lvlJc w:val="left"/>
      <w:pPr>
        <w:ind w:left="1080" w:hanging="360"/>
      </w:pPr>
    </w:lvl>
    <w:lvl w:ilvl="2" w:tplc="85A8EED8">
      <w:start w:val="1"/>
      <w:numFmt w:val="lowerRoman"/>
      <w:lvlText w:val="%3."/>
      <w:lvlJc w:val="right"/>
      <w:pPr>
        <w:ind w:left="1800" w:hanging="180"/>
      </w:pPr>
    </w:lvl>
    <w:lvl w:ilvl="3" w:tplc="82A454C4">
      <w:start w:val="1"/>
      <w:numFmt w:val="decimal"/>
      <w:lvlText w:val="%4."/>
      <w:lvlJc w:val="left"/>
      <w:pPr>
        <w:ind w:left="2520" w:hanging="360"/>
      </w:pPr>
    </w:lvl>
    <w:lvl w:ilvl="4" w:tplc="46BE68B6">
      <w:start w:val="1"/>
      <w:numFmt w:val="lowerLetter"/>
      <w:lvlText w:val="%5."/>
      <w:lvlJc w:val="left"/>
      <w:pPr>
        <w:ind w:left="3240" w:hanging="360"/>
      </w:pPr>
    </w:lvl>
    <w:lvl w:ilvl="5" w:tplc="75FCB34E">
      <w:start w:val="1"/>
      <w:numFmt w:val="lowerRoman"/>
      <w:lvlText w:val="%6."/>
      <w:lvlJc w:val="right"/>
      <w:pPr>
        <w:ind w:left="3960" w:hanging="180"/>
      </w:pPr>
    </w:lvl>
    <w:lvl w:ilvl="6" w:tplc="69F4304E">
      <w:start w:val="1"/>
      <w:numFmt w:val="decimal"/>
      <w:lvlText w:val="%7."/>
      <w:lvlJc w:val="left"/>
      <w:pPr>
        <w:ind w:left="4680" w:hanging="360"/>
      </w:pPr>
    </w:lvl>
    <w:lvl w:ilvl="7" w:tplc="92703CD0">
      <w:start w:val="1"/>
      <w:numFmt w:val="lowerLetter"/>
      <w:lvlText w:val="%8."/>
      <w:lvlJc w:val="left"/>
      <w:pPr>
        <w:ind w:left="5400" w:hanging="360"/>
      </w:pPr>
    </w:lvl>
    <w:lvl w:ilvl="8" w:tplc="87B0D59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B3645"/>
    <w:multiLevelType w:val="hybridMultilevel"/>
    <w:tmpl w:val="7228F2C0"/>
    <w:lvl w:ilvl="0" w:tplc="C7CC9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13"/>
    <w:rsid w:val="000727FF"/>
    <w:rsid w:val="00096EEA"/>
    <w:rsid w:val="00181FED"/>
    <w:rsid w:val="001A3419"/>
    <w:rsid w:val="004A6FD7"/>
    <w:rsid w:val="004C0A4A"/>
    <w:rsid w:val="004C0D02"/>
    <w:rsid w:val="00573858"/>
    <w:rsid w:val="00615820"/>
    <w:rsid w:val="006532D2"/>
    <w:rsid w:val="007E5DC7"/>
    <w:rsid w:val="008473AC"/>
    <w:rsid w:val="00874E25"/>
    <w:rsid w:val="008768B9"/>
    <w:rsid w:val="00890439"/>
    <w:rsid w:val="00A85889"/>
    <w:rsid w:val="00B0413A"/>
    <w:rsid w:val="00B30461"/>
    <w:rsid w:val="00B63183"/>
    <w:rsid w:val="00B7344F"/>
    <w:rsid w:val="00CB35F2"/>
    <w:rsid w:val="00CF214B"/>
    <w:rsid w:val="00DC119B"/>
    <w:rsid w:val="00E25913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8BE2-D6AF-409D-98CE-899311DC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439"/>
    <w:pPr>
      <w:spacing w:before="0" w:after="160" w:line="259" w:lineRule="auto"/>
      <w:ind w:left="0" w:firstLine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B35F2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9043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5F2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0439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890439"/>
    <w:pPr>
      <w:spacing w:line="36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90439"/>
    <w:rPr>
      <w:rFonts w:ascii="Arial" w:eastAsiaTheme="minorHAnsi" w:hAnsi="Arial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25913"/>
    <w:pPr>
      <w:spacing w:before="240" w:after="240" w:line="360" w:lineRule="auto"/>
    </w:pPr>
    <w:rPr>
      <w:rFonts w:ascii="Calibri" w:eastAsia="Calibri" w:hAnsi="Calibri" w:cs="Calibri"/>
      <w:b/>
      <w:spacing w:val="-10"/>
      <w:kern w:val="28"/>
      <w:sz w:val="36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25913"/>
    <w:rPr>
      <w:rFonts w:ascii="Calibri" w:eastAsia="Calibri" w:hAnsi="Calibri" w:cs="Calibri"/>
      <w:b/>
      <w:spacing w:val="-10"/>
      <w:kern w:val="28"/>
      <w:sz w:val="36"/>
      <w:szCs w:val="24"/>
    </w:rPr>
  </w:style>
  <w:style w:type="character" w:styleId="Uwydatnienie">
    <w:name w:val="Emphasis"/>
    <w:basedOn w:val="Domylnaczcionkaakapitu"/>
    <w:qFormat/>
    <w:rsid w:val="007E5DC7"/>
    <w:rPr>
      <w:rFonts w:ascii="Arial" w:hAnsi="Arial"/>
      <w:b w:val="0"/>
      <w:i w:val="0"/>
      <w:iCs/>
      <w:sz w:val="24"/>
    </w:rPr>
  </w:style>
  <w:style w:type="character" w:styleId="Wyrnieniedelikatne">
    <w:name w:val="Subtle Emphasis"/>
    <w:basedOn w:val="Domylnaczcionkaakapitu"/>
    <w:uiPriority w:val="19"/>
    <w:qFormat/>
    <w:rsid w:val="00181FED"/>
    <w:rPr>
      <w:rFonts w:ascii="Arial" w:hAnsi="Arial"/>
      <w:i w:val="0"/>
      <w:iCs/>
      <w:color w:val="404040" w:themeColor="text1" w:themeTint="BF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E25913"/>
    <w:rPr>
      <w:rFonts w:ascii="Calibri" w:hAnsi="Calibri"/>
      <w:b/>
      <w:i w:val="0"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Malarczyk</dc:creator>
  <cp:keywords/>
  <dc:description/>
  <cp:lastModifiedBy>Marcin Markowski</cp:lastModifiedBy>
  <cp:revision>2</cp:revision>
  <dcterms:created xsi:type="dcterms:W3CDTF">2025-06-16T12:13:00Z</dcterms:created>
  <dcterms:modified xsi:type="dcterms:W3CDTF">2025-06-16T12:13:00Z</dcterms:modified>
</cp:coreProperties>
</file>