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F3" w:rsidRPr="004234F3" w:rsidRDefault="004234F3" w:rsidP="004234F3">
      <w:pPr>
        <w:pStyle w:val="Tytu"/>
        <w:spacing w:after="360"/>
        <w:rPr>
          <w:rFonts w:cs="Arial"/>
          <w:b w:val="0"/>
          <w:szCs w:val="24"/>
        </w:rPr>
      </w:pPr>
      <w:r w:rsidRPr="004234F3">
        <w:rPr>
          <w:rFonts w:cs="Arial"/>
          <w:b w:val="0"/>
          <w:szCs w:val="24"/>
        </w:rPr>
        <w:t xml:space="preserve">Zarządzenie nr </w:t>
      </w:r>
      <w:r w:rsidR="00AF299E">
        <w:rPr>
          <w:rFonts w:cs="Arial"/>
          <w:b w:val="0"/>
          <w:szCs w:val="24"/>
        </w:rPr>
        <w:t>33</w:t>
      </w:r>
      <w:r w:rsidRPr="004234F3">
        <w:rPr>
          <w:rFonts w:cs="Arial"/>
          <w:b w:val="0"/>
          <w:szCs w:val="24"/>
        </w:rPr>
        <w:t xml:space="preserve">/2024 </w:t>
      </w:r>
      <w:bookmarkStart w:id="0" w:name="_Hlk57892810"/>
      <w:r w:rsidRPr="004234F3">
        <w:rPr>
          <w:rFonts w:cs="Arial"/>
          <w:b w:val="0"/>
          <w:szCs w:val="24"/>
        </w:rPr>
        <w:t xml:space="preserve">Łódzkiego Kuratora Oświaty </w:t>
      </w:r>
      <w:bookmarkEnd w:id="0"/>
      <w:r w:rsidRPr="004234F3">
        <w:rPr>
          <w:rFonts w:cs="Arial"/>
          <w:b w:val="0"/>
          <w:bCs/>
          <w:szCs w:val="24"/>
        </w:rPr>
        <w:t>z dnia</w:t>
      </w:r>
      <w:r w:rsidR="00AF299E">
        <w:rPr>
          <w:rFonts w:cs="Arial"/>
          <w:b w:val="0"/>
          <w:bCs/>
          <w:szCs w:val="24"/>
        </w:rPr>
        <w:t xml:space="preserve"> 19 </w:t>
      </w:r>
      <w:r w:rsidRPr="004234F3">
        <w:rPr>
          <w:rFonts w:cs="Arial"/>
          <w:b w:val="0"/>
          <w:bCs/>
          <w:szCs w:val="24"/>
        </w:rPr>
        <w:t xml:space="preserve">marca 2025 r. </w:t>
      </w:r>
      <w:r w:rsidRPr="004234F3">
        <w:rPr>
          <w:rFonts w:cs="Arial"/>
          <w:b w:val="0"/>
          <w:szCs w:val="24"/>
        </w:rPr>
        <w:t>w sprawie ustalenia procedury przyjmowania zgłoszeń zewnętrznych w Kuratorium Oświaty w Łodzi</w:t>
      </w:r>
    </w:p>
    <w:p w:rsidR="004234F3" w:rsidRPr="004234F3" w:rsidRDefault="00AF299E" w:rsidP="004234F3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Znak pisma: ŁKO.WAiO.110.33</w:t>
      </w:r>
      <w:bookmarkStart w:id="1" w:name="_GoBack"/>
      <w:bookmarkEnd w:id="1"/>
      <w:r w:rsidR="004234F3" w:rsidRPr="004234F3">
        <w:rPr>
          <w:rFonts w:ascii="Arial" w:hAnsi="Arial" w:cs="Arial"/>
        </w:rPr>
        <w:t>.2025</w:t>
      </w:r>
    </w:p>
    <w:p w:rsidR="004234F3" w:rsidRPr="004234F3" w:rsidRDefault="004234F3" w:rsidP="004234F3">
      <w:pPr>
        <w:spacing w:before="360" w:after="36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>Na podstawie art. 33 ustawy z dnia 14 czerwca 2024 r. o ochronie sygnalistów (Dz. U. z 2024 r. poz. 928), co następuje:</w:t>
      </w:r>
    </w:p>
    <w:p w:rsidR="004234F3" w:rsidRPr="004234F3" w:rsidRDefault="004234F3" w:rsidP="004234F3">
      <w:pPr>
        <w:spacing w:before="240" w:after="12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 xml:space="preserve">§ 1. </w:t>
      </w:r>
    </w:p>
    <w:p w:rsidR="004234F3" w:rsidRPr="004234F3" w:rsidRDefault="004234F3" w:rsidP="004234F3">
      <w:pPr>
        <w:spacing w:after="12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>Ustalam Procedurę przyjmowania zgłoszeń zewnętrznych w Kuratorium Oświaty w Łodzi zwaną dalej Procedurą, funkcjonującą w Kuratorium Oświaty w Łodzi, stanowiącą załącznik nr 1 do niniejszego zarządzenia.</w:t>
      </w:r>
    </w:p>
    <w:p w:rsidR="004234F3" w:rsidRPr="004234F3" w:rsidRDefault="004234F3" w:rsidP="004234F3">
      <w:pPr>
        <w:spacing w:after="12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 xml:space="preserve">§ 2. </w:t>
      </w:r>
    </w:p>
    <w:p w:rsidR="004234F3" w:rsidRPr="004234F3" w:rsidRDefault="004234F3" w:rsidP="004234F3">
      <w:pPr>
        <w:pStyle w:val="Akapitzlist"/>
        <w:numPr>
          <w:ilvl w:val="0"/>
          <w:numId w:val="2"/>
        </w:numPr>
        <w:spacing w:after="120"/>
        <w:ind w:left="426" w:hanging="426"/>
        <w:rPr>
          <w:rFonts w:cs="Arial"/>
          <w:bCs/>
          <w:szCs w:val="24"/>
        </w:rPr>
      </w:pPr>
      <w:r w:rsidRPr="004234F3">
        <w:rPr>
          <w:rFonts w:cs="Arial"/>
          <w:bCs/>
          <w:szCs w:val="24"/>
        </w:rPr>
        <w:t>Wyznaczam do pełnienia funkcji:</w:t>
      </w:r>
    </w:p>
    <w:p w:rsidR="004234F3" w:rsidRPr="004234F3" w:rsidRDefault="004234F3" w:rsidP="004234F3">
      <w:pPr>
        <w:pStyle w:val="Akapitzlist"/>
        <w:numPr>
          <w:ilvl w:val="0"/>
          <w:numId w:val="4"/>
        </w:numPr>
        <w:spacing w:before="240" w:after="120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>przewodniczącego Z</w:t>
      </w:r>
      <w:r w:rsidRPr="004234F3">
        <w:rPr>
          <w:rFonts w:cs="Arial"/>
          <w:szCs w:val="24"/>
        </w:rPr>
        <w:t xml:space="preserve">espołu do spraw przyjmowania zgłoszeń zewnętrznych w Kuratorium Oświaty w Łodzi, </w:t>
      </w:r>
    </w:p>
    <w:p w:rsidR="00D14802" w:rsidRDefault="004234F3" w:rsidP="00D14802">
      <w:pPr>
        <w:pStyle w:val="Akapitzlist"/>
        <w:numPr>
          <w:ilvl w:val="0"/>
          <w:numId w:val="4"/>
        </w:numPr>
        <w:spacing w:before="240" w:after="120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 xml:space="preserve">członków </w:t>
      </w:r>
      <w:r w:rsidRPr="004234F3">
        <w:rPr>
          <w:rFonts w:cs="Arial"/>
          <w:szCs w:val="24"/>
        </w:rPr>
        <w:t>Zespołu do spraw przyjmowania zgłoszeń zewnętrzny</w:t>
      </w:r>
      <w:r w:rsidR="00C02EC4">
        <w:rPr>
          <w:rFonts w:cs="Arial"/>
          <w:szCs w:val="24"/>
        </w:rPr>
        <w:t>ch w Kuratorium Oświaty w Łodzi.</w:t>
      </w:r>
    </w:p>
    <w:p w:rsidR="004234F3" w:rsidRPr="00D14802" w:rsidRDefault="00D14802" w:rsidP="00D14802">
      <w:pPr>
        <w:pStyle w:val="Akapitzlist"/>
        <w:numPr>
          <w:ilvl w:val="0"/>
          <w:numId w:val="2"/>
        </w:numPr>
        <w:spacing w:before="240" w:after="120"/>
        <w:ind w:left="426" w:hanging="426"/>
        <w:rPr>
          <w:rFonts w:cs="Arial"/>
          <w:szCs w:val="24"/>
        </w:rPr>
      </w:pPr>
      <w:r>
        <w:rPr>
          <w:rFonts w:cs="Arial"/>
          <w:bCs/>
          <w:szCs w:val="24"/>
        </w:rPr>
        <w:t>Osoby wyznaczone do pełnienia funkcji, o których mowach w ust. 1 określa załącznik</w:t>
      </w:r>
      <w:r w:rsidR="004234F3" w:rsidRPr="00D1480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nr 2 do niniejszego zarządzenia.</w:t>
      </w:r>
    </w:p>
    <w:p w:rsidR="004234F3" w:rsidRPr="004234F3" w:rsidRDefault="00D14802" w:rsidP="004234F3">
      <w:pPr>
        <w:pStyle w:val="Akapitzlist"/>
        <w:numPr>
          <w:ilvl w:val="0"/>
          <w:numId w:val="2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 xml:space="preserve">Osoby wyznaczone do pełnienia funkcji, o którym mowa w ust. 1 i ust. 2 </w:t>
      </w:r>
      <w:r w:rsidR="004234F3" w:rsidRPr="004234F3">
        <w:rPr>
          <w:rFonts w:cs="Arial"/>
          <w:szCs w:val="24"/>
        </w:rPr>
        <w:t>upoważniam do realizacji zadań wynikających z art. 34 ust. 1 ustawy</w:t>
      </w:r>
      <w:r w:rsidR="00C02EC4">
        <w:rPr>
          <w:rFonts w:cs="Arial"/>
          <w:szCs w:val="24"/>
        </w:rPr>
        <w:t xml:space="preserve"> o ochronie sygnalistów</w:t>
      </w:r>
      <w:r>
        <w:rPr>
          <w:rFonts w:cs="Arial"/>
          <w:szCs w:val="24"/>
        </w:rPr>
        <w:t xml:space="preserve">, w szczególności </w:t>
      </w:r>
      <w:r w:rsidR="004234F3" w:rsidRPr="004234F3">
        <w:rPr>
          <w:rFonts w:cs="Arial"/>
          <w:szCs w:val="24"/>
        </w:rPr>
        <w:t xml:space="preserve">do: </w:t>
      </w:r>
    </w:p>
    <w:p w:rsidR="004234F3" w:rsidRPr="004234F3" w:rsidRDefault="004234F3" w:rsidP="004234F3">
      <w:pPr>
        <w:pStyle w:val="Akapitzlist"/>
        <w:numPr>
          <w:ilvl w:val="0"/>
          <w:numId w:val="1"/>
        </w:numPr>
        <w:spacing w:before="26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>przyjmowania zgłoszeń zewnętrznych,</w:t>
      </w:r>
    </w:p>
    <w:p w:rsidR="004234F3" w:rsidRPr="004234F3" w:rsidRDefault="004234F3" w:rsidP="004234F3">
      <w:pPr>
        <w:pStyle w:val="Akapitzlist"/>
        <w:numPr>
          <w:ilvl w:val="0"/>
          <w:numId w:val="1"/>
        </w:numPr>
        <w:spacing w:before="26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>dokonywania wstępnej weryfikacji zgłoszeń zewnętrznych,</w:t>
      </w:r>
    </w:p>
    <w:p w:rsidR="004234F3" w:rsidRPr="004234F3" w:rsidRDefault="004234F3" w:rsidP="004234F3">
      <w:pPr>
        <w:pStyle w:val="Akapitzlist"/>
        <w:numPr>
          <w:ilvl w:val="0"/>
          <w:numId w:val="1"/>
        </w:numPr>
        <w:spacing w:before="26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>podejmowania działań następczych,</w:t>
      </w:r>
    </w:p>
    <w:p w:rsidR="004234F3" w:rsidRPr="004234F3" w:rsidRDefault="004234F3" w:rsidP="004234F3">
      <w:pPr>
        <w:pStyle w:val="Akapitzlist"/>
        <w:numPr>
          <w:ilvl w:val="0"/>
          <w:numId w:val="1"/>
        </w:numPr>
        <w:spacing w:before="26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>komunikacji z sygnalistą,</w:t>
      </w:r>
    </w:p>
    <w:p w:rsidR="004234F3" w:rsidRPr="004234F3" w:rsidRDefault="004234F3" w:rsidP="004234F3">
      <w:pPr>
        <w:pStyle w:val="Akapitzlist"/>
        <w:numPr>
          <w:ilvl w:val="0"/>
          <w:numId w:val="1"/>
        </w:numPr>
        <w:spacing w:before="26"/>
        <w:ind w:left="851" w:hanging="425"/>
        <w:rPr>
          <w:rFonts w:cs="Arial"/>
          <w:szCs w:val="24"/>
        </w:rPr>
      </w:pPr>
      <w:r w:rsidRPr="004234F3">
        <w:rPr>
          <w:rFonts w:cs="Arial"/>
          <w:color w:val="000000"/>
          <w:szCs w:val="24"/>
        </w:rPr>
        <w:t xml:space="preserve">wydawania zaświadczeń, o których mowa w </w:t>
      </w:r>
      <w:r w:rsidRPr="004234F3">
        <w:rPr>
          <w:rFonts w:cs="Arial"/>
          <w:color w:val="1B1B1B"/>
          <w:szCs w:val="24"/>
        </w:rPr>
        <w:t>art. 38</w:t>
      </w:r>
      <w:r w:rsidRPr="004234F3">
        <w:rPr>
          <w:rFonts w:cs="Arial"/>
          <w:color w:val="000000"/>
          <w:szCs w:val="24"/>
        </w:rPr>
        <w:t xml:space="preserve"> ustawy.</w:t>
      </w:r>
    </w:p>
    <w:p w:rsidR="004234F3" w:rsidRPr="004234F3" w:rsidRDefault="004234F3" w:rsidP="004234F3">
      <w:pPr>
        <w:pStyle w:val="Akapitzlist"/>
        <w:numPr>
          <w:ilvl w:val="0"/>
          <w:numId w:val="2"/>
        </w:numPr>
        <w:spacing w:after="240"/>
        <w:ind w:left="426" w:hanging="426"/>
        <w:rPr>
          <w:rFonts w:cs="Arial"/>
          <w:color w:val="000000"/>
          <w:szCs w:val="24"/>
        </w:rPr>
      </w:pPr>
      <w:r w:rsidRPr="004234F3">
        <w:rPr>
          <w:rFonts w:cs="Arial"/>
          <w:szCs w:val="24"/>
        </w:rPr>
        <w:t xml:space="preserve">Szczegółowy zakres </w:t>
      </w:r>
      <w:r w:rsidRPr="004234F3">
        <w:rPr>
          <w:rFonts w:cs="Arial"/>
          <w:bCs/>
          <w:szCs w:val="24"/>
        </w:rPr>
        <w:t xml:space="preserve">zadań i obowiązków </w:t>
      </w:r>
      <w:r w:rsidRPr="004234F3">
        <w:rPr>
          <w:rFonts w:cs="Arial"/>
          <w:szCs w:val="24"/>
        </w:rPr>
        <w:t>osób</w:t>
      </w:r>
      <w:r w:rsidR="00D14802">
        <w:rPr>
          <w:rFonts w:cs="Arial"/>
          <w:szCs w:val="24"/>
        </w:rPr>
        <w:t xml:space="preserve"> wyznaczonych do pełnienia funkcji, o których mowa </w:t>
      </w:r>
      <w:r w:rsidRPr="004234F3">
        <w:rPr>
          <w:rFonts w:cs="Arial"/>
          <w:szCs w:val="24"/>
        </w:rPr>
        <w:t xml:space="preserve">w ust. 1 </w:t>
      </w:r>
      <w:r w:rsidR="00D14802">
        <w:rPr>
          <w:rFonts w:cs="Arial"/>
          <w:szCs w:val="24"/>
        </w:rPr>
        <w:t xml:space="preserve">i ust. 2 </w:t>
      </w:r>
      <w:r w:rsidRPr="004234F3">
        <w:rPr>
          <w:rFonts w:cs="Arial"/>
          <w:szCs w:val="24"/>
        </w:rPr>
        <w:t xml:space="preserve">został wskazany </w:t>
      </w:r>
      <w:r w:rsidR="00C02EC4">
        <w:rPr>
          <w:rFonts w:cs="Arial"/>
          <w:szCs w:val="24"/>
        </w:rPr>
        <w:t xml:space="preserve">w § 6 Procedury, o której mowa w </w:t>
      </w:r>
      <w:r w:rsidR="00C02EC4" w:rsidRPr="004234F3">
        <w:rPr>
          <w:rFonts w:cs="Arial"/>
        </w:rPr>
        <w:t>§</w:t>
      </w:r>
      <w:r w:rsidR="00C02EC4">
        <w:rPr>
          <w:rFonts w:cs="Arial"/>
        </w:rPr>
        <w:t xml:space="preserve"> 1.</w:t>
      </w:r>
    </w:p>
    <w:p w:rsidR="004234F3" w:rsidRPr="004234F3" w:rsidRDefault="004234F3" w:rsidP="004234F3">
      <w:pPr>
        <w:spacing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 xml:space="preserve">§ 3. </w:t>
      </w:r>
    </w:p>
    <w:p w:rsidR="004234F3" w:rsidRPr="004234F3" w:rsidRDefault="004234F3" w:rsidP="004234F3">
      <w:pPr>
        <w:spacing w:after="120" w:line="360" w:lineRule="auto"/>
        <w:rPr>
          <w:rFonts w:ascii="Arial" w:hAnsi="Arial" w:cs="Arial"/>
          <w:b/>
        </w:rPr>
      </w:pPr>
      <w:r w:rsidRPr="004234F3">
        <w:rPr>
          <w:rFonts w:ascii="Arial" w:hAnsi="Arial" w:cs="Arial"/>
          <w:color w:val="000000"/>
        </w:rPr>
        <w:lastRenderedPageBreak/>
        <w:t xml:space="preserve">Dokumentacja związana z czynnościami podejmowanymi w ramach Procedury, o której mowa w </w:t>
      </w:r>
      <w:r w:rsidRPr="004234F3">
        <w:rPr>
          <w:rFonts w:ascii="Arial" w:hAnsi="Arial" w:cs="Arial"/>
        </w:rPr>
        <w:t xml:space="preserve">§ 1 </w:t>
      </w:r>
      <w:r w:rsidRPr="004234F3">
        <w:rPr>
          <w:rFonts w:ascii="Arial" w:hAnsi="Arial" w:cs="Arial"/>
          <w:color w:val="000000"/>
        </w:rPr>
        <w:t>nie podlega rejestracji w elektronicznym systemie zarządzania dokumentacją</w:t>
      </w:r>
      <w:r w:rsidRPr="004234F3">
        <w:rPr>
          <w:rFonts w:ascii="Arial" w:hAnsi="Arial" w:cs="Arial"/>
        </w:rPr>
        <w:t xml:space="preserve"> (EZD).</w:t>
      </w:r>
    </w:p>
    <w:p w:rsidR="004234F3" w:rsidRPr="004234F3" w:rsidRDefault="004234F3" w:rsidP="004234F3">
      <w:pPr>
        <w:spacing w:after="12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 xml:space="preserve">§ 4. </w:t>
      </w:r>
    </w:p>
    <w:p w:rsidR="004234F3" w:rsidRPr="004234F3" w:rsidRDefault="004234F3" w:rsidP="004234F3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426" w:hanging="426"/>
        <w:rPr>
          <w:rFonts w:cs="Arial"/>
          <w:b/>
          <w:szCs w:val="24"/>
        </w:rPr>
      </w:pPr>
      <w:r w:rsidRPr="004234F3">
        <w:rPr>
          <w:rFonts w:cs="Arial"/>
          <w:szCs w:val="24"/>
        </w:rPr>
        <w:t>Zobowiązuję Dyrektora Wydziału Administracji i Obsługi do:</w:t>
      </w:r>
    </w:p>
    <w:p w:rsidR="004234F3" w:rsidRPr="004234F3" w:rsidRDefault="004234F3" w:rsidP="004234F3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851" w:hanging="425"/>
        <w:rPr>
          <w:rFonts w:cs="Arial"/>
          <w:b/>
          <w:szCs w:val="24"/>
        </w:rPr>
      </w:pPr>
      <w:r w:rsidRPr="004234F3">
        <w:rPr>
          <w:rFonts w:cs="Arial"/>
          <w:szCs w:val="24"/>
        </w:rPr>
        <w:t xml:space="preserve">niezwłocznego podania do publicznej wiadomości Procedury, o której mowa </w:t>
      </w:r>
      <w:r w:rsidR="00C02EC4">
        <w:rPr>
          <w:rFonts w:cs="Arial"/>
          <w:szCs w:val="24"/>
        </w:rPr>
        <w:br/>
      </w:r>
      <w:r w:rsidRPr="004234F3">
        <w:rPr>
          <w:rFonts w:cs="Arial"/>
          <w:szCs w:val="24"/>
        </w:rPr>
        <w:t>w § 1 poprzez przesłanie jej na konta pracowników Kuratorium</w:t>
      </w:r>
      <w:r w:rsidR="00C02EC4">
        <w:rPr>
          <w:rFonts w:cs="Arial"/>
          <w:szCs w:val="24"/>
        </w:rPr>
        <w:t xml:space="preserve"> Oświaty w Łodzi</w:t>
      </w:r>
      <w:r w:rsidRPr="004234F3">
        <w:rPr>
          <w:rFonts w:cs="Arial"/>
          <w:szCs w:val="24"/>
        </w:rPr>
        <w:t xml:space="preserve"> z wykorzystaniem systemu elektronicznego obiegu dokumentów (EZD) oraz </w:t>
      </w:r>
      <w:r w:rsidR="00C02EC4">
        <w:rPr>
          <w:rFonts w:cs="Arial"/>
          <w:szCs w:val="24"/>
        </w:rPr>
        <w:t>jej zamieszczenie</w:t>
      </w:r>
      <w:r w:rsidRPr="004234F3">
        <w:rPr>
          <w:rFonts w:cs="Arial"/>
          <w:szCs w:val="24"/>
        </w:rPr>
        <w:t xml:space="preserve"> w oddzielnej zakładce na stronie internetowej Kuratorium</w:t>
      </w:r>
      <w:r w:rsidR="00C02EC4">
        <w:rPr>
          <w:rFonts w:cs="Arial"/>
          <w:szCs w:val="24"/>
        </w:rPr>
        <w:t xml:space="preserve"> Oświaty w Łodzi</w:t>
      </w:r>
      <w:r w:rsidRPr="004234F3">
        <w:rPr>
          <w:rFonts w:cs="Arial"/>
          <w:szCs w:val="24"/>
        </w:rPr>
        <w:t>,</w:t>
      </w:r>
    </w:p>
    <w:p w:rsidR="004234F3" w:rsidRPr="004234F3" w:rsidRDefault="004234F3" w:rsidP="004234F3">
      <w:pPr>
        <w:pStyle w:val="Akapitzlist"/>
        <w:numPr>
          <w:ilvl w:val="0"/>
          <w:numId w:val="6"/>
        </w:numPr>
        <w:tabs>
          <w:tab w:val="left" w:pos="426"/>
        </w:tabs>
        <w:spacing w:before="240" w:after="120"/>
        <w:ind w:left="851" w:hanging="425"/>
        <w:rPr>
          <w:rFonts w:cs="Arial"/>
          <w:szCs w:val="24"/>
        </w:rPr>
      </w:pPr>
      <w:r w:rsidRPr="004234F3">
        <w:rPr>
          <w:rFonts w:cs="Arial"/>
          <w:szCs w:val="24"/>
        </w:rPr>
        <w:t>zapewnienia warunków technicznych i organizacyjnych umożliwiających realizację procesów opisanych w Procedurze, o której mowa w § 1.</w:t>
      </w:r>
    </w:p>
    <w:p w:rsidR="004234F3" w:rsidRPr="004234F3" w:rsidRDefault="004234F3" w:rsidP="004234F3">
      <w:pPr>
        <w:pStyle w:val="Akapitzlist"/>
        <w:numPr>
          <w:ilvl w:val="0"/>
          <w:numId w:val="3"/>
        </w:numPr>
        <w:tabs>
          <w:tab w:val="left" w:pos="426"/>
        </w:tabs>
        <w:spacing w:before="240" w:after="120"/>
        <w:ind w:left="426" w:hanging="426"/>
        <w:rPr>
          <w:rFonts w:cs="Arial"/>
          <w:b/>
          <w:szCs w:val="24"/>
        </w:rPr>
      </w:pPr>
      <w:r w:rsidRPr="004234F3">
        <w:rPr>
          <w:rFonts w:cs="Arial"/>
          <w:szCs w:val="24"/>
        </w:rPr>
        <w:t>Zobowiązuję Inspektora Ochrony Danych Osobowych do opracowania dokumentacji oraz podjęcia działań niezbędnych do zapewnienia bezpieczeństwa i poufności danych osobowych przetwarzanych w związku z realizacją zadań opisanych w Procedurze, o której mowa w § 1.</w:t>
      </w:r>
    </w:p>
    <w:p w:rsidR="004234F3" w:rsidRPr="004234F3" w:rsidRDefault="004234F3" w:rsidP="004234F3">
      <w:pPr>
        <w:spacing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 xml:space="preserve">§ 5. </w:t>
      </w:r>
    </w:p>
    <w:p w:rsidR="004234F3" w:rsidRPr="004234F3" w:rsidRDefault="00EF0B43" w:rsidP="004234F3">
      <w:pPr>
        <w:spacing w:after="120" w:line="360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Niniejsze zarządzenie wchodzi w życie z dniem podpisania.</w:t>
      </w:r>
    </w:p>
    <w:p w:rsidR="004234F3" w:rsidRPr="004234F3" w:rsidRDefault="004234F3" w:rsidP="004234F3">
      <w:pPr>
        <w:spacing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>§ 6.</w:t>
      </w:r>
    </w:p>
    <w:p w:rsidR="004234F3" w:rsidRPr="004234F3" w:rsidRDefault="004234F3" w:rsidP="004234F3">
      <w:pPr>
        <w:spacing w:after="240" w:line="360" w:lineRule="auto"/>
        <w:rPr>
          <w:rFonts w:ascii="Arial" w:hAnsi="Arial" w:cs="Arial"/>
          <w:color w:val="000000"/>
        </w:rPr>
      </w:pPr>
      <w:r w:rsidRPr="004234F3">
        <w:rPr>
          <w:rFonts w:ascii="Arial" w:hAnsi="Arial" w:cs="Arial"/>
        </w:rPr>
        <w:t xml:space="preserve">Nadzór nad wykonaniem niniejszego zarządzenia sprawuje Łódzki </w:t>
      </w:r>
      <w:r w:rsidRPr="004234F3">
        <w:rPr>
          <w:rFonts w:ascii="Arial" w:hAnsi="Arial" w:cs="Arial"/>
          <w:color w:val="000000"/>
        </w:rPr>
        <w:t>Kurator Oświaty.</w:t>
      </w:r>
    </w:p>
    <w:p w:rsidR="004234F3" w:rsidRPr="004234F3" w:rsidRDefault="004234F3" w:rsidP="004234F3">
      <w:pPr>
        <w:spacing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>§ 7.</w:t>
      </w:r>
    </w:p>
    <w:p w:rsidR="004234F3" w:rsidRPr="004234F3" w:rsidRDefault="004234F3" w:rsidP="004234F3">
      <w:pPr>
        <w:spacing w:after="240" w:line="360" w:lineRule="auto"/>
        <w:rPr>
          <w:rFonts w:ascii="Arial" w:hAnsi="Arial" w:cs="Arial"/>
        </w:rPr>
      </w:pPr>
      <w:r w:rsidRPr="004234F3">
        <w:rPr>
          <w:rFonts w:ascii="Arial" w:hAnsi="Arial" w:cs="Arial"/>
        </w:rPr>
        <w:t>Zarządzenie wchodzi w życie z dniem podpisania.</w:t>
      </w:r>
      <w:r w:rsidRPr="004234F3">
        <w:rPr>
          <w:rFonts w:ascii="Arial" w:hAnsi="Arial" w:cs="Arial"/>
          <w:b/>
        </w:rPr>
        <w:t xml:space="preserve"> </w:t>
      </w:r>
    </w:p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CB0"/>
    <w:multiLevelType w:val="hybridMultilevel"/>
    <w:tmpl w:val="C390215A"/>
    <w:lvl w:ilvl="0" w:tplc="C1E0358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1904A8"/>
    <w:multiLevelType w:val="hybridMultilevel"/>
    <w:tmpl w:val="B588C9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E5D3D60"/>
    <w:multiLevelType w:val="hybridMultilevel"/>
    <w:tmpl w:val="03A639C6"/>
    <w:lvl w:ilvl="0" w:tplc="ACF25F0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35C6583"/>
    <w:multiLevelType w:val="hybridMultilevel"/>
    <w:tmpl w:val="4B94CD1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5FAF77EB"/>
    <w:multiLevelType w:val="hybridMultilevel"/>
    <w:tmpl w:val="7CCE7F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4A5C33"/>
    <w:multiLevelType w:val="hybridMultilevel"/>
    <w:tmpl w:val="9020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234F3"/>
    <w:rsid w:val="004605ED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A7160D"/>
    <w:rsid w:val="00A8373E"/>
    <w:rsid w:val="00A95B12"/>
    <w:rsid w:val="00AA1AA7"/>
    <w:rsid w:val="00AB0878"/>
    <w:rsid w:val="00AD4236"/>
    <w:rsid w:val="00AE7F63"/>
    <w:rsid w:val="00AF299E"/>
    <w:rsid w:val="00B03499"/>
    <w:rsid w:val="00B25671"/>
    <w:rsid w:val="00BD33EC"/>
    <w:rsid w:val="00BD6487"/>
    <w:rsid w:val="00C02EC4"/>
    <w:rsid w:val="00C253B8"/>
    <w:rsid w:val="00C76344"/>
    <w:rsid w:val="00C76672"/>
    <w:rsid w:val="00C82B27"/>
    <w:rsid w:val="00D06826"/>
    <w:rsid w:val="00D11E92"/>
    <w:rsid w:val="00D1480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0B43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5641"/>
  <w15:chartTrackingRefBased/>
  <w15:docId w15:val="{A3D63E4A-3E4A-4A42-8DC6-A34DDCA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next w:val="Normalny"/>
    <w:link w:val="TytuZnak"/>
    <w:uiPriority w:val="10"/>
    <w:qFormat/>
    <w:rsid w:val="004234F3"/>
    <w:pPr>
      <w:spacing w:line="360" w:lineRule="auto"/>
      <w:contextualSpacing/>
    </w:pPr>
    <w:rPr>
      <w:rFonts w:ascii="Arial" w:hAnsi="Arial"/>
      <w:b/>
      <w:spacing w:val="-10"/>
      <w:kern w:val="28"/>
      <w:szCs w:val="56"/>
    </w:rPr>
  </w:style>
  <w:style w:type="character" w:customStyle="1" w:styleId="TytuZnak">
    <w:name w:val="Tytuł Znak"/>
    <w:link w:val="Tytu"/>
    <w:uiPriority w:val="10"/>
    <w:rsid w:val="004234F3"/>
    <w:rPr>
      <w:rFonts w:ascii="Arial" w:hAnsi="Arial"/>
      <w:b/>
      <w:spacing w:val="-10"/>
      <w:kern w:val="28"/>
      <w:sz w:val="24"/>
      <w:szCs w:val="56"/>
    </w:rPr>
  </w:style>
  <w:style w:type="paragraph" w:styleId="Akapitzlist">
    <w:name w:val="List Paragraph"/>
    <w:aliases w:val="RR PGE Akapit z listą,Styl 1,Puce tableau"/>
    <w:basedOn w:val="Normalny"/>
    <w:link w:val="AkapitzlistZnak"/>
    <w:uiPriority w:val="34"/>
    <w:qFormat/>
    <w:rsid w:val="004234F3"/>
    <w:pPr>
      <w:spacing w:line="360" w:lineRule="auto"/>
      <w:ind w:left="720"/>
      <w:contextualSpacing/>
    </w:pPr>
    <w:rPr>
      <w:rFonts w:ascii="Arial" w:hAnsi="Arial"/>
      <w:szCs w:val="20"/>
    </w:rPr>
  </w:style>
  <w:style w:type="character" w:customStyle="1" w:styleId="AkapitzlistZnak">
    <w:name w:val="Akapit z listą Znak"/>
    <w:aliases w:val="RR PGE Akapit z listą Znak,Styl 1 Znak,Puce tableau Znak"/>
    <w:link w:val="Akapitzlist"/>
    <w:uiPriority w:val="34"/>
    <w:locked/>
    <w:rsid w:val="004234F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- w sprawie ustalenia procedury przyjmowania zgłoszeń zewnętrznych w Kuratorium Oświaty w Łodzi</dc:title>
  <dc:subject/>
  <dc:creator>Kuratorium Oświaty w Łodzi</dc:creator>
  <cp:keywords/>
  <dc:description/>
  <cp:lastModifiedBy>AP</cp:lastModifiedBy>
  <cp:revision>2</cp:revision>
  <dcterms:created xsi:type="dcterms:W3CDTF">2025-04-07T13:02:00Z</dcterms:created>
  <dcterms:modified xsi:type="dcterms:W3CDTF">2025-04-07T13:02:00Z</dcterms:modified>
</cp:coreProperties>
</file>