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26" w:rsidRPr="00084B26" w:rsidRDefault="00CA174D" w:rsidP="00084B26">
      <w:pPr>
        <w:jc w:val="center"/>
        <w:rPr>
          <w:rFonts w:asciiTheme="minorHAnsi" w:hAnsiTheme="minorHAnsi"/>
          <w:b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Cs w:val="24"/>
        </w:rPr>
        <w:br/>
      </w:r>
      <w:r w:rsidR="00DF4B20" w:rsidRPr="00084B26">
        <w:rPr>
          <w:rFonts w:asciiTheme="minorHAnsi" w:hAnsiTheme="minorHAnsi"/>
          <w:b/>
          <w:szCs w:val="24"/>
        </w:rPr>
        <w:t xml:space="preserve">TYGODNIOWY PRZYDZIAŁ DODATKOWYCH GODZIN PRZYZNANYCH </w:t>
      </w:r>
      <w:r w:rsidRPr="00084B26">
        <w:rPr>
          <w:rFonts w:asciiTheme="minorHAnsi" w:hAnsiTheme="minorHAnsi"/>
          <w:b/>
          <w:szCs w:val="24"/>
        </w:rPr>
        <w:br/>
      </w:r>
      <w:r w:rsidR="00DF4B20" w:rsidRPr="00084B26">
        <w:rPr>
          <w:rFonts w:asciiTheme="minorHAnsi" w:hAnsiTheme="minorHAnsi"/>
          <w:b/>
          <w:szCs w:val="24"/>
        </w:rPr>
        <w:t xml:space="preserve">PRZEZ ORGAN PROWADZĄCY </w:t>
      </w:r>
      <w:r w:rsidRPr="00084B26">
        <w:rPr>
          <w:rFonts w:asciiTheme="minorHAnsi" w:hAnsiTheme="minorHAnsi"/>
          <w:b/>
          <w:szCs w:val="24"/>
        </w:rPr>
        <w:t xml:space="preserve"> </w:t>
      </w:r>
      <w:r w:rsidR="00DF4B20" w:rsidRPr="00084B26">
        <w:rPr>
          <w:rFonts w:asciiTheme="minorHAnsi" w:hAnsiTheme="minorHAnsi"/>
          <w:b/>
          <w:szCs w:val="24"/>
        </w:rPr>
        <w:t xml:space="preserve">w roku szkolnym </w:t>
      </w:r>
      <w:r w:rsidR="008E235D" w:rsidRPr="00084B26">
        <w:rPr>
          <w:rFonts w:asciiTheme="minorHAnsi" w:hAnsiTheme="minorHAnsi"/>
          <w:b/>
          <w:szCs w:val="24"/>
        </w:rPr>
        <w:t>2024/2025</w:t>
      </w:r>
    </w:p>
    <w:p w:rsidR="00CA174D" w:rsidRPr="00084B26" w:rsidRDefault="00DF4B20" w:rsidP="00084B26">
      <w:pPr>
        <w:rPr>
          <w:rFonts w:asciiTheme="minorHAnsi" w:hAnsiTheme="minorHAnsi"/>
          <w:b/>
          <w:szCs w:val="24"/>
        </w:rPr>
      </w:pPr>
      <w:r w:rsidRPr="00084B26">
        <w:rPr>
          <w:rFonts w:asciiTheme="minorHAnsi" w:hAnsiTheme="minorHAnsi"/>
          <w:b/>
          <w:szCs w:val="24"/>
        </w:rPr>
        <w:br/>
      </w:r>
      <w:r w:rsidRPr="00084B26">
        <w:rPr>
          <w:rFonts w:asciiTheme="minorHAnsi" w:hAnsiTheme="minorHAnsi"/>
          <w:szCs w:val="24"/>
        </w:rPr>
        <w:t xml:space="preserve">(wg  </w:t>
      </w:r>
      <w:r w:rsidR="00A720B9" w:rsidRPr="00084B26">
        <w:rPr>
          <w:rFonts w:asciiTheme="minorHAnsi" w:hAnsiTheme="minorHAnsi"/>
          <w:b/>
          <w:szCs w:val="24"/>
        </w:rPr>
        <w:t>§ 3. 1.</w:t>
      </w:r>
      <w:r w:rsidR="00A720B9">
        <w:rPr>
          <w:rFonts w:asciiTheme="minorHAnsi" w:hAnsiTheme="minorHAnsi"/>
          <w:b/>
          <w:szCs w:val="24"/>
        </w:rPr>
        <w:t xml:space="preserve"> </w:t>
      </w:r>
      <w:r w:rsidR="00CA174D" w:rsidRPr="00084B26">
        <w:rPr>
          <w:rFonts w:asciiTheme="minorHAnsi" w:hAnsiTheme="minorHAnsi" w:cstheme="minorHAnsi"/>
        </w:rPr>
        <w:t>Rozporządzenia Ministra Edukacji z dnia 20 maja 2024 r. w sprawie ramowych planów nauczania dla publicznych szkół (Dz. U. 2024 r. poz. 781), z uwzględnieniem zmiany związanej z wprowadzeniem edukacji obywatelskiej i edukacji zdrowotnej, podpisanej 6 marca 2025 r. obowiązuje od 1 września 2025 r.</w:t>
      </w:r>
    </w:p>
    <w:p w:rsidR="00217D47" w:rsidRPr="00217D47" w:rsidRDefault="00CA174D" w:rsidP="00217D47">
      <w:pPr>
        <w:spacing w:before="120" w:after="120"/>
        <w:jc w:val="center"/>
        <w:rPr>
          <w:rFonts w:asciiTheme="minorHAnsi" w:hAnsiTheme="minorHAnsi"/>
          <w:b/>
          <w:szCs w:val="24"/>
          <w:u w:val="single"/>
        </w:rPr>
      </w:pPr>
      <w:r w:rsidRPr="00A720B9">
        <w:rPr>
          <w:rFonts w:asciiTheme="minorHAnsi" w:hAnsiTheme="minorHAnsi"/>
          <w:b/>
          <w:szCs w:val="24"/>
        </w:rPr>
        <w:t>UWAGA:</w:t>
      </w:r>
      <w:r>
        <w:rPr>
          <w:rFonts w:asciiTheme="minorHAnsi" w:hAnsiTheme="minorHAnsi"/>
          <w:szCs w:val="24"/>
        </w:rPr>
        <w:t xml:space="preserve"> </w:t>
      </w:r>
      <w:r w:rsidR="00DF4B20" w:rsidRPr="00CA174D">
        <w:rPr>
          <w:rFonts w:asciiTheme="minorHAnsi" w:hAnsiTheme="minorHAnsi"/>
          <w:b/>
          <w:szCs w:val="24"/>
        </w:rPr>
        <w:t>[</w:t>
      </w:r>
      <w:r w:rsidR="00DF4B20" w:rsidRPr="00A720B9">
        <w:rPr>
          <w:rFonts w:asciiTheme="minorHAnsi" w:hAnsiTheme="minorHAnsi"/>
          <w:b/>
          <w:szCs w:val="24"/>
          <w:u w:val="single"/>
        </w:rPr>
        <w:t>przez zajęcia dodatkowe rozumie się zajęcia określone w art. 109 ust. 1 pkt 2 ustawy - Prawo Oświatowe</w:t>
      </w:r>
      <w:r w:rsidR="00217D47">
        <w:rPr>
          <w:rFonts w:asciiTheme="minorHAnsi" w:hAnsiTheme="minorHAnsi"/>
          <w:b/>
          <w:szCs w:val="24"/>
          <w:u w:val="single"/>
        </w:rPr>
        <w:t xml:space="preserve"> – „</w:t>
      </w:r>
      <w:r w:rsidR="00217D47" w:rsidRPr="00217D47">
        <w:rPr>
          <w:rFonts w:asciiTheme="minorHAnsi" w:hAnsiTheme="minorHAnsi"/>
          <w:b/>
          <w:szCs w:val="24"/>
          <w:u w:val="single"/>
        </w:rPr>
        <w:t>dodatkowe zajęcia edukacyjne, do których zalicza się:</w:t>
      </w:r>
    </w:p>
    <w:p w:rsidR="00217D47" w:rsidRPr="00217D47" w:rsidRDefault="00217D47" w:rsidP="00217D47">
      <w:pPr>
        <w:spacing w:before="120" w:after="120"/>
        <w:rPr>
          <w:rFonts w:asciiTheme="minorHAnsi" w:hAnsiTheme="minorHAnsi"/>
          <w:szCs w:val="24"/>
          <w:u w:val="single"/>
        </w:rPr>
      </w:pPr>
      <w:r w:rsidRPr="00217D47">
        <w:rPr>
          <w:rFonts w:asciiTheme="minorHAnsi" w:hAnsiTheme="minorHAnsi"/>
          <w:szCs w:val="24"/>
          <w:u w:val="single"/>
        </w:rPr>
        <w:t>a) zajęcia z języka obcego nowożytnego innego niż język obcy nowożytny nauczany w ramach obowiązkowych zajęć edukacyjnych, o których mowa w pkt 1,</w:t>
      </w:r>
    </w:p>
    <w:p w:rsidR="00DF4B20" w:rsidRPr="00217D47" w:rsidRDefault="00217D47" w:rsidP="00217D47">
      <w:pPr>
        <w:spacing w:before="120" w:after="120"/>
        <w:rPr>
          <w:rFonts w:asciiTheme="minorHAnsi" w:hAnsiTheme="minorHAnsi"/>
          <w:szCs w:val="24"/>
          <w:u w:val="single"/>
        </w:rPr>
      </w:pPr>
      <w:r w:rsidRPr="00217D47">
        <w:rPr>
          <w:rFonts w:asciiTheme="minorHAnsi" w:hAnsiTheme="minorHAnsi"/>
          <w:szCs w:val="24"/>
          <w:u w:val="single"/>
        </w:rPr>
        <w:t>b) zajęcia, dla których nie została ustalona podstawa programowa, lecz program nauczania tych zajęć został włączony do szkolnego zestawu programów nauczania;</w:t>
      </w:r>
      <w:r w:rsidR="00DF4B20" w:rsidRPr="00217D47">
        <w:rPr>
          <w:rFonts w:asciiTheme="minorHAnsi" w:hAnsiTheme="minorHAnsi"/>
          <w:szCs w:val="24"/>
          <w:u w:val="single"/>
        </w:rPr>
        <w:t>]</w:t>
      </w:r>
    </w:p>
    <w:p w:rsidR="00084B26" w:rsidRDefault="00CA174D" w:rsidP="00A720B9">
      <w:pPr>
        <w:spacing w:before="120" w:after="120"/>
      </w:pPr>
      <w:r>
        <w:rPr>
          <w:rFonts w:asciiTheme="minorHAnsi" w:hAnsiTheme="minorHAnsi"/>
          <w:b/>
          <w:szCs w:val="24"/>
        </w:rPr>
        <w:t>O</w:t>
      </w:r>
      <w:r w:rsidR="00A720B9">
        <w:rPr>
          <w:rFonts w:asciiTheme="minorHAnsi" w:hAnsiTheme="minorHAnsi"/>
          <w:b/>
          <w:szCs w:val="24"/>
        </w:rPr>
        <w:t xml:space="preserve">rgan Prowadzący </w:t>
      </w:r>
      <w:r>
        <w:rPr>
          <w:rFonts w:asciiTheme="minorHAnsi" w:hAnsiTheme="minorHAnsi"/>
          <w:b/>
          <w:szCs w:val="24"/>
        </w:rPr>
        <w:t xml:space="preserve">może przyznać </w:t>
      </w:r>
      <w:r w:rsidRPr="00A720B9">
        <w:rPr>
          <w:rFonts w:asciiTheme="minorHAnsi" w:hAnsiTheme="minorHAnsi"/>
          <w:b/>
          <w:szCs w:val="24"/>
          <w:u w:val="single"/>
        </w:rPr>
        <w:t>dodatkow</w:t>
      </w:r>
      <w:r w:rsidR="00A720B9" w:rsidRPr="00A720B9">
        <w:rPr>
          <w:rFonts w:asciiTheme="minorHAnsi" w:hAnsiTheme="minorHAnsi"/>
          <w:b/>
          <w:szCs w:val="24"/>
          <w:u w:val="single"/>
        </w:rPr>
        <w:t>e</w:t>
      </w:r>
      <w:r w:rsidRPr="00A720B9">
        <w:rPr>
          <w:rFonts w:asciiTheme="minorHAnsi" w:hAnsiTheme="minorHAnsi"/>
          <w:b/>
          <w:szCs w:val="24"/>
          <w:u w:val="single"/>
        </w:rPr>
        <w:t xml:space="preserve"> godziny</w:t>
      </w:r>
      <w:r>
        <w:rPr>
          <w:rFonts w:asciiTheme="minorHAnsi" w:hAnsiTheme="minorHAnsi"/>
          <w:b/>
          <w:szCs w:val="24"/>
        </w:rPr>
        <w:t xml:space="preserve"> </w:t>
      </w:r>
      <w:r w:rsidR="00084B26">
        <w:rPr>
          <w:rFonts w:asciiTheme="minorHAnsi" w:hAnsiTheme="minorHAnsi"/>
          <w:b/>
          <w:szCs w:val="24"/>
        </w:rPr>
        <w:t>zgodnie z treścią :</w:t>
      </w:r>
      <w:r w:rsidR="00084B26" w:rsidRPr="00084B26">
        <w:t xml:space="preserve"> </w:t>
      </w:r>
    </w:p>
    <w:p w:rsidR="00CA174D" w:rsidRPr="00217D47" w:rsidRDefault="00084B26" w:rsidP="00217D47">
      <w:pPr>
        <w:spacing w:before="120" w:after="120"/>
        <w:jc w:val="both"/>
        <w:rPr>
          <w:rFonts w:asciiTheme="minorHAnsi" w:hAnsiTheme="minorHAnsi"/>
          <w:szCs w:val="24"/>
        </w:rPr>
      </w:pPr>
      <w:r w:rsidRPr="00217D47">
        <w:rPr>
          <w:rFonts w:asciiTheme="minorHAnsi" w:hAnsiTheme="minorHAnsi"/>
          <w:szCs w:val="24"/>
        </w:rPr>
        <w:t xml:space="preserve">§ 3. 1. Organ prowadzący szkołę, na wniosek dyrektora szkoły, może dodatkowo przyznać </w:t>
      </w:r>
      <w:r w:rsidR="008619F9">
        <w:rPr>
          <w:rFonts w:asciiTheme="minorHAnsi" w:hAnsiTheme="minorHAnsi"/>
          <w:szCs w:val="24"/>
        </w:rPr>
        <w:br/>
      </w:r>
      <w:r w:rsidRPr="00217D47">
        <w:rPr>
          <w:rFonts w:asciiTheme="minorHAnsi" w:hAnsiTheme="minorHAnsi"/>
          <w:szCs w:val="24"/>
        </w:rPr>
        <w:t xml:space="preserve">nie więcej niż 3 godziny tygodniowo dla każdego oddziału (grupy międzyoddziałowej lub grupy </w:t>
      </w:r>
      <w:proofErr w:type="spellStart"/>
      <w:r w:rsidRPr="00217D47">
        <w:rPr>
          <w:rFonts w:asciiTheme="minorHAnsi" w:hAnsiTheme="minorHAnsi"/>
          <w:szCs w:val="24"/>
        </w:rPr>
        <w:t>międzyklasowej</w:t>
      </w:r>
      <w:proofErr w:type="spellEnd"/>
      <w:r w:rsidRPr="00217D47">
        <w:rPr>
          <w:rFonts w:asciiTheme="minorHAnsi" w:hAnsiTheme="minorHAnsi"/>
          <w:szCs w:val="24"/>
        </w:rPr>
        <w:t xml:space="preserve">) w danym roku szkolnym, a w przypadku szkoły w okręgowym ośrodku wychowawczym, zakładzie poprawczym i schronisku dla nieletnich – od 6 do 12 godzin na: 1) okresowe lub roczne zwiększenie liczby godzin wybranych obowiązkowych zajęć edukacyjnych; </w:t>
      </w:r>
      <w:r w:rsidRPr="00217D47">
        <w:rPr>
          <w:rFonts w:asciiTheme="minorHAnsi" w:hAnsiTheme="minorHAnsi"/>
          <w:b/>
          <w:szCs w:val="24"/>
          <w:u w:val="single"/>
        </w:rPr>
        <w:t>2) realizację dodatkowych zajęć edukacyjnych</w:t>
      </w:r>
      <w:r w:rsidR="00A720B9" w:rsidRPr="00217D47">
        <w:rPr>
          <w:rFonts w:asciiTheme="minorHAnsi" w:hAnsiTheme="minorHAnsi"/>
          <w:b/>
          <w:szCs w:val="24"/>
          <w:u w:val="single"/>
        </w:rPr>
        <w:t xml:space="preserve"> [ zgodnie z art. 109 ustawy]</w:t>
      </w:r>
      <w:r w:rsidRPr="00217D47">
        <w:rPr>
          <w:rFonts w:asciiTheme="minorHAnsi" w:hAnsiTheme="minorHAnsi"/>
          <w:b/>
          <w:szCs w:val="24"/>
        </w:rPr>
        <w:t>;</w:t>
      </w:r>
      <w:r w:rsidRPr="00217D47">
        <w:rPr>
          <w:rFonts w:asciiTheme="minorHAnsi" w:hAnsiTheme="minorHAnsi"/>
          <w:szCs w:val="24"/>
        </w:rPr>
        <w:t xml:space="preserve"> 3) realizację zajęć języka migowego; 4) naukę geografii państwa, z którego obszarem kulturowym utożsamia się mniejszość narodowa, o której mowa w przepisach wydanych na podstawie art. 13 ust. 3 ustawy o systemie oświaty.</w:t>
      </w:r>
    </w:p>
    <w:p w:rsidR="00DF4B20" w:rsidRPr="00CA174D" w:rsidRDefault="00DF4B20" w:rsidP="00DF4B20">
      <w:pPr>
        <w:jc w:val="center"/>
        <w:rPr>
          <w:rFonts w:asciiTheme="minorHAnsi" w:hAnsiTheme="minorHAnsi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4391"/>
        <w:gridCol w:w="3580"/>
      </w:tblGrid>
      <w:tr w:rsidR="00DF4B20" w:rsidRPr="00CA174D" w:rsidTr="00637D66">
        <w:tc>
          <w:tcPr>
            <w:tcW w:w="1175" w:type="dxa"/>
            <w:vAlign w:val="center"/>
          </w:tcPr>
          <w:p w:rsidR="00DF4B20" w:rsidRPr="00CA174D" w:rsidRDefault="00DF4B20" w:rsidP="00637D6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A174D">
              <w:rPr>
                <w:rFonts w:asciiTheme="minorHAnsi" w:hAnsiTheme="minorHAnsi"/>
                <w:b/>
                <w:szCs w:val="24"/>
              </w:rPr>
              <w:t>Klasa:</w:t>
            </w:r>
          </w:p>
        </w:tc>
        <w:tc>
          <w:tcPr>
            <w:tcW w:w="5232" w:type="dxa"/>
            <w:vAlign w:val="center"/>
          </w:tcPr>
          <w:p w:rsidR="00DF4B20" w:rsidRPr="00CA174D" w:rsidRDefault="00DF4B20" w:rsidP="00D518A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A174D">
              <w:rPr>
                <w:rFonts w:asciiTheme="minorHAnsi" w:hAnsiTheme="minorHAnsi"/>
                <w:b/>
                <w:szCs w:val="24"/>
              </w:rPr>
              <w:t>Godziny przyznan</w:t>
            </w:r>
            <w:r w:rsidR="00D518AD" w:rsidRPr="00CA174D">
              <w:rPr>
                <w:rFonts w:asciiTheme="minorHAnsi" w:hAnsiTheme="minorHAnsi"/>
                <w:b/>
                <w:szCs w:val="24"/>
              </w:rPr>
              <w:t>e</w:t>
            </w:r>
            <w:r w:rsidRPr="00CA174D">
              <w:rPr>
                <w:rFonts w:asciiTheme="minorHAnsi" w:hAnsiTheme="minorHAnsi"/>
                <w:b/>
                <w:szCs w:val="24"/>
              </w:rPr>
              <w:t xml:space="preserve"> przez organ prowadzący</w:t>
            </w:r>
            <w:r w:rsidR="00D518AD" w:rsidRPr="00CA174D">
              <w:rPr>
                <w:rFonts w:asciiTheme="minorHAnsi" w:hAnsiTheme="minorHAnsi"/>
                <w:b/>
                <w:szCs w:val="24"/>
              </w:rPr>
              <w:t xml:space="preserve"> przeznaczono </w:t>
            </w:r>
            <w:r w:rsidRPr="00CA174D">
              <w:rPr>
                <w:rFonts w:asciiTheme="minorHAnsi" w:hAnsiTheme="minorHAnsi"/>
                <w:b/>
                <w:szCs w:val="24"/>
              </w:rPr>
              <w:t>na:</w:t>
            </w:r>
          </w:p>
        </w:tc>
        <w:tc>
          <w:tcPr>
            <w:tcW w:w="4191" w:type="dxa"/>
            <w:vAlign w:val="center"/>
          </w:tcPr>
          <w:p w:rsidR="00DF4B20" w:rsidRPr="00CA174D" w:rsidRDefault="00DF4B20" w:rsidP="00637D6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A174D">
              <w:rPr>
                <w:rFonts w:asciiTheme="minorHAnsi" w:hAnsiTheme="minorHAnsi"/>
                <w:b/>
                <w:szCs w:val="24"/>
              </w:rPr>
              <w:t>Liczba przyznanych godzin na poszczególne zajęcia:</w:t>
            </w:r>
          </w:p>
        </w:tc>
      </w:tr>
      <w:tr w:rsidR="00DF4B20" w:rsidRPr="00CA174D" w:rsidTr="00637D66">
        <w:tc>
          <w:tcPr>
            <w:tcW w:w="1175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  <w:r w:rsidRPr="00CA174D">
              <w:rPr>
                <w:rFonts w:asciiTheme="minorHAnsi" w:hAnsiTheme="minorHAnsi"/>
                <w:b/>
                <w:szCs w:val="24"/>
              </w:rPr>
              <w:t>I</w:t>
            </w:r>
          </w:p>
        </w:tc>
        <w:tc>
          <w:tcPr>
            <w:tcW w:w="5232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DF4B20" w:rsidRPr="00CA174D" w:rsidTr="00637D66">
        <w:tc>
          <w:tcPr>
            <w:tcW w:w="1175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  <w:r w:rsidRPr="00CA174D">
              <w:rPr>
                <w:rFonts w:asciiTheme="minorHAnsi" w:hAnsiTheme="minorHAnsi"/>
                <w:b/>
                <w:szCs w:val="24"/>
              </w:rPr>
              <w:t>II</w:t>
            </w:r>
          </w:p>
        </w:tc>
        <w:tc>
          <w:tcPr>
            <w:tcW w:w="5232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DF4B20" w:rsidRPr="00CA174D" w:rsidTr="00637D66">
        <w:tc>
          <w:tcPr>
            <w:tcW w:w="1175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  <w:r w:rsidRPr="00CA174D">
              <w:rPr>
                <w:rFonts w:asciiTheme="minorHAnsi" w:hAnsiTheme="minorHAnsi"/>
                <w:b/>
                <w:szCs w:val="24"/>
              </w:rPr>
              <w:t>III</w:t>
            </w:r>
          </w:p>
        </w:tc>
        <w:tc>
          <w:tcPr>
            <w:tcW w:w="5232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DF4B20" w:rsidRPr="00CA174D" w:rsidTr="00637D66">
        <w:tc>
          <w:tcPr>
            <w:tcW w:w="1175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  <w:r w:rsidRPr="00CA174D">
              <w:rPr>
                <w:rFonts w:asciiTheme="minorHAnsi" w:hAnsiTheme="minorHAnsi"/>
                <w:b/>
                <w:szCs w:val="24"/>
              </w:rPr>
              <w:t>IV</w:t>
            </w:r>
          </w:p>
        </w:tc>
        <w:tc>
          <w:tcPr>
            <w:tcW w:w="5232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DF4B20" w:rsidRPr="00CA174D" w:rsidTr="00637D66">
        <w:tc>
          <w:tcPr>
            <w:tcW w:w="1175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  <w:r w:rsidRPr="00CA174D">
              <w:rPr>
                <w:rFonts w:asciiTheme="minorHAnsi" w:hAnsiTheme="minorHAnsi"/>
                <w:b/>
                <w:szCs w:val="24"/>
              </w:rPr>
              <w:t>V</w:t>
            </w:r>
          </w:p>
        </w:tc>
        <w:tc>
          <w:tcPr>
            <w:tcW w:w="5232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DF4B20" w:rsidRPr="00CA174D" w:rsidTr="00637D66">
        <w:tc>
          <w:tcPr>
            <w:tcW w:w="1175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  <w:r w:rsidRPr="00CA174D">
              <w:rPr>
                <w:rFonts w:asciiTheme="minorHAnsi" w:hAnsiTheme="minorHAnsi"/>
                <w:b/>
                <w:szCs w:val="24"/>
              </w:rPr>
              <w:t>VI</w:t>
            </w:r>
          </w:p>
        </w:tc>
        <w:tc>
          <w:tcPr>
            <w:tcW w:w="5232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DF4B20" w:rsidRPr="00CA174D" w:rsidTr="00637D66">
        <w:tc>
          <w:tcPr>
            <w:tcW w:w="1175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  <w:r w:rsidRPr="00CA174D">
              <w:rPr>
                <w:rFonts w:asciiTheme="minorHAnsi" w:hAnsiTheme="minorHAnsi"/>
                <w:b/>
                <w:szCs w:val="24"/>
              </w:rPr>
              <w:t>VII</w:t>
            </w:r>
          </w:p>
        </w:tc>
        <w:tc>
          <w:tcPr>
            <w:tcW w:w="5232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DF4B20" w:rsidRPr="00CA174D" w:rsidTr="00637D66">
        <w:tc>
          <w:tcPr>
            <w:tcW w:w="1175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  <w:r w:rsidRPr="00CA174D">
              <w:rPr>
                <w:rFonts w:asciiTheme="minorHAnsi" w:hAnsiTheme="minorHAnsi"/>
                <w:b/>
                <w:szCs w:val="24"/>
              </w:rPr>
              <w:t>VIII</w:t>
            </w:r>
          </w:p>
        </w:tc>
        <w:tc>
          <w:tcPr>
            <w:tcW w:w="5232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Pr="00CA174D" w:rsidRDefault="00DF4B20" w:rsidP="00637D6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F93381" w:rsidRPr="00CA174D" w:rsidRDefault="00AC3A6E">
      <w:pPr>
        <w:rPr>
          <w:rFonts w:asciiTheme="minorHAnsi" w:hAnsiTheme="minorHAnsi"/>
          <w:szCs w:val="24"/>
        </w:rPr>
      </w:pPr>
    </w:p>
    <w:sectPr w:rsidR="00F93381" w:rsidRPr="00CA17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6E" w:rsidRDefault="00AC3A6E" w:rsidP="0016205F">
      <w:r>
        <w:separator/>
      </w:r>
    </w:p>
  </w:endnote>
  <w:endnote w:type="continuationSeparator" w:id="0">
    <w:p w:rsidR="00AC3A6E" w:rsidRDefault="00AC3A6E" w:rsidP="0016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6E" w:rsidRDefault="00AC3A6E" w:rsidP="0016205F">
      <w:r>
        <w:separator/>
      </w:r>
    </w:p>
  </w:footnote>
  <w:footnote w:type="continuationSeparator" w:id="0">
    <w:p w:rsidR="00AC3A6E" w:rsidRDefault="00AC3A6E" w:rsidP="0016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05F" w:rsidRPr="0016205F" w:rsidRDefault="0016205F">
    <w:pPr>
      <w:pStyle w:val="Nagwek"/>
      <w:rPr>
        <w:rFonts w:ascii="Times New Roman" w:hAnsi="Times New Roman"/>
        <w:b/>
      </w:rPr>
    </w:pPr>
    <w:r w:rsidRPr="0016205F">
      <w:rPr>
        <w:rFonts w:ascii="Times New Roman" w:hAnsi="Times New Roman"/>
        <w:b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3D15"/>
    <w:multiLevelType w:val="hybridMultilevel"/>
    <w:tmpl w:val="2ED29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20"/>
    <w:rsid w:val="00001EAE"/>
    <w:rsid w:val="0004339F"/>
    <w:rsid w:val="00053054"/>
    <w:rsid w:val="00084B26"/>
    <w:rsid w:val="000A541A"/>
    <w:rsid w:val="000F18DA"/>
    <w:rsid w:val="00133763"/>
    <w:rsid w:val="001511B4"/>
    <w:rsid w:val="0016205F"/>
    <w:rsid w:val="00197F77"/>
    <w:rsid w:val="001F0A40"/>
    <w:rsid w:val="00217D47"/>
    <w:rsid w:val="00243E67"/>
    <w:rsid w:val="003C4734"/>
    <w:rsid w:val="004137D4"/>
    <w:rsid w:val="00425DD2"/>
    <w:rsid w:val="0047211D"/>
    <w:rsid w:val="00500920"/>
    <w:rsid w:val="005161D7"/>
    <w:rsid w:val="005913EC"/>
    <w:rsid w:val="005F36C7"/>
    <w:rsid w:val="006B0660"/>
    <w:rsid w:val="00717F82"/>
    <w:rsid w:val="0074064B"/>
    <w:rsid w:val="00766385"/>
    <w:rsid w:val="007C0216"/>
    <w:rsid w:val="008619F9"/>
    <w:rsid w:val="00871450"/>
    <w:rsid w:val="008A01F6"/>
    <w:rsid w:val="008E235D"/>
    <w:rsid w:val="008E7CF7"/>
    <w:rsid w:val="009162AB"/>
    <w:rsid w:val="0094077F"/>
    <w:rsid w:val="009C423D"/>
    <w:rsid w:val="00A44AC5"/>
    <w:rsid w:val="00A53BED"/>
    <w:rsid w:val="00A720B9"/>
    <w:rsid w:val="00AA77C6"/>
    <w:rsid w:val="00AA7D4F"/>
    <w:rsid w:val="00AC3A6E"/>
    <w:rsid w:val="00B141F8"/>
    <w:rsid w:val="00BD67B4"/>
    <w:rsid w:val="00CA174D"/>
    <w:rsid w:val="00CC01AA"/>
    <w:rsid w:val="00D2045D"/>
    <w:rsid w:val="00D518AD"/>
    <w:rsid w:val="00D52187"/>
    <w:rsid w:val="00D923C4"/>
    <w:rsid w:val="00DD260D"/>
    <w:rsid w:val="00DF4B20"/>
    <w:rsid w:val="00E76E27"/>
    <w:rsid w:val="00EF619D"/>
    <w:rsid w:val="00F45D59"/>
    <w:rsid w:val="00F9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75123-C7D5-4727-BC89-8431FBCE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B20"/>
    <w:pPr>
      <w:spacing w:after="0" w:line="240" w:lineRule="auto"/>
    </w:pPr>
    <w:rPr>
      <w:rFonts w:ascii="Arial" w:eastAsia="Calibri" w:hAnsi="Arial" w:cs="Times New Roman"/>
      <w:sz w:val="24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4B20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2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05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2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05F"/>
    <w:rPr>
      <w:rFonts w:ascii="Arial" w:eastAsia="Calibri" w:hAnsi="Arial" w:cs="Times New Roman"/>
      <w:sz w:val="24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62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05F"/>
    <w:rPr>
      <w:rFonts w:ascii="Arial" w:eastAsia="Calibri" w:hAnsi="Arial" w:cs="Times New Roman"/>
      <w:sz w:val="24"/>
      <w:szCs w:val="16"/>
    </w:rPr>
  </w:style>
  <w:style w:type="paragraph" w:styleId="Akapitzlist">
    <w:name w:val="List Paragraph"/>
    <w:basedOn w:val="Normalny"/>
    <w:uiPriority w:val="34"/>
    <w:qFormat/>
    <w:rsid w:val="00CA174D"/>
    <w:pPr>
      <w:ind w:left="720"/>
      <w:contextualSpacing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przydział dodatkowych godzin przyznanych przez organ prowadzący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przydział dodatkowych godzin przyznanych przez organ prowadzący</dc:title>
  <dc:subject/>
  <dc:creator>Kuratorium Oświaty w Łodzi</dc:creator>
  <cp:keywords/>
  <dc:description/>
  <cp:lastModifiedBy>AP</cp:lastModifiedBy>
  <cp:revision>2</cp:revision>
  <cp:lastPrinted>2022-03-08T13:10:00Z</cp:lastPrinted>
  <dcterms:created xsi:type="dcterms:W3CDTF">2025-04-01T06:38:00Z</dcterms:created>
  <dcterms:modified xsi:type="dcterms:W3CDTF">2025-04-01T06:38:00Z</dcterms:modified>
</cp:coreProperties>
</file>