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 </w:t>
      </w:r>
      <w:r w:rsidR="00692AB1">
        <w:rPr>
          <w:rFonts w:ascii="Arial" w:hAnsi="Arial" w:cs="Arial"/>
          <w:b/>
        </w:rPr>
        <w:t>Zarządzenie nr 11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 w:rsidR="00692AB1">
        <w:rPr>
          <w:rFonts w:ascii="Arial" w:hAnsi="Arial" w:cs="Arial"/>
          <w:b/>
        </w:rPr>
        <w:t xml:space="preserve">zkiego Kuratora Oświaty z dnia 17 </w:t>
      </w:r>
      <w:r w:rsidR="00F40130">
        <w:rPr>
          <w:rFonts w:ascii="Arial" w:hAnsi="Arial" w:cs="Arial"/>
          <w:b/>
        </w:rPr>
        <w:t>stycznia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B523B9">
        <w:rPr>
          <w:rFonts w:ascii="Arial" w:hAnsi="Arial" w:cs="Arial"/>
          <w:b/>
        </w:rPr>
        <w:t>Dyrektor</w:t>
      </w:r>
      <w:r w:rsidR="00A12274">
        <w:rPr>
          <w:rFonts w:ascii="Arial" w:hAnsi="Arial" w:cs="Arial"/>
          <w:b/>
        </w:rPr>
        <w:t xml:space="preserve"> </w:t>
      </w:r>
      <w:r w:rsidR="00B523B9">
        <w:rPr>
          <w:rFonts w:ascii="Arial" w:hAnsi="Arial" w:cs="Arial"/>
          <w:b/>
        </w:rPr>
        <w:t>Wydziału Administracji i Obsługi</w:t>
      </w:r>
      <w:r w:rsidR="009E5132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>Kuratorium Oświaty w Łodzi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692AB1">
        <w:rPr>
          <w:rFonts w:ascii="Arial" w:hAnsi="Arial" w:cs="Arial"/>
          <w:bCs/>
        </w:rPr>
        <w:t>ŁKO.WO.110.11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 w:rsidR="00A61407">
        <w:rPr>
          <w:rFonts w:ascii="Arial" w:hAnsi="Arial" w:cs="Arial"/>
        </w:rPr>
        <w:t xml:space="preserve"> art. 30 ust. 2 pkt</w:t>
      </w:r>
      <w:r>
        <w:rPr>
          <w:rFonts w:ascii="Arial" w:hAnsi="Arial" w:cs="Arial"/>
        </w:rPr>
        <w:t xml:space="preserve">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B523B9">
        <w:rPr>
          <w:rFonts w:ascii="Arial" w:hAnsi="Arial" w:cs="Arial"/>
        </w:rPr>
        <w:t>Dyrektor Wydziału Administracji i Obsługi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B523B9">
        <w:rPr>
          <w:rFonts w:ascii="Arial" w:hAnsi="Arial" w:cs="Arial"/>
        </w:rPr>
        <w:t>6539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B523B9">
        <w:rPr>
          <w:rFonts w:ascii="Arial" w:hAnsi="Arial" w:cs="Arial"/>
        </w:rPr>
        <w:t>3.01.2025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B523B9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Jarosław Krajewski</w:t>
      </w:r>
      <w:r w:rsidR="00DC1458">
        <w:rPr>
          <w:rFonts w:ascii="Arial" w:hAnsi="Arial" w:cs="Arial"/>
          <w:lang w:eastAsia="pl-PL"/>
        </w:rPr>
        <w:t xml:space="preserve"> –</w:t>
      </w:r>
      <w:r w:rsidR="00126361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Łódzki Wicekurator Oświaty</w:t>
      </w:r>
      <w:r w:rsidR="00871C98">
        <w:rPr>
          <w:rFonts w:ascii="Arial" w:hAnsi="Arial" w:cs="Arial"/>
          <w:lang w:eastAsia="pl-PL"/>
        </w:rPr>
        <w:t xml:space="preserve"> 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>Kuratorium Oświaty w Łodzi</w:t>
      </w:r>
      <w:r w:rsidR="00871C98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</w:t>
      </w:r>
      <w:r w:rsidR="00A61407">
        <w:rPr>
          <w:rFonts w:ascii="Arial" w:hAnsi="Arial" w:cs="Arial"/>
        </w:rPr>
        <w:t xml:space="preserve">soba wskazana w § 1 ust. 2 pkt </w:t>
      </w:r>
      <w:r>
        <w:rPr>
          <w:rFonts w:ascii="Arial" w:hAnsi="Arial" w:cs="Arial"/>
        </w:rPr>
        <w:t>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26361"/>
    <w:rsid w:val="001A23AB"/>
    <w:rsid w:val="001F23FC"/>
    <w:rsid w:val="005279DC"/>
    <w:rsid w:val="005443DC"/>
    <w:rsid w:val="00692AB1"/>
    <w:rsid w:val="006C7EEC"/>
    <w:rsid w:val="006E1304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61407"/>
    <w:rsid w:val="00B523B9"/>
    <w:rsid w:val="00BF2C76"/>
    <w:rsid w:val="00C4058C"/>
    <w:rsid w:val="00C8095B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0AC9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D815-2AD5-42E0-B47C-118E69FD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rekrutacyjnej - konkurs na dyrektora WAiO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2025-01-22T13:30:00Z</dcterms:created>
  <dcterms:modified xsi:type="dcterms:W3CDTF">2025-01-22T13:30:00Z</dcterms:modified>
  <dc:language>pl-PL</dc:language>
</cp:coreProperties>
</file>