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3F" w:rsidRDefault="00285F3F">
      <w:r>
        <w:t xml:space="preserve">Szanowni Państwo, </w:t>
      </w:r>
    </w:p>
    <w:p w:rsidR="00285F3F" w:rsidRDefault="00285F3F" w:rsidP="00EE590F">
      <w:pPr>
        <w:spacing w:after="0"/>
      </w:pPr>
      <w:r>
        <w:t xml:space="preserve">informujemy, że procedura dokonywania </w:t>
      </w:r>
      <w:r w:rsidRPr="00EE590F">
        <w:rPr>
          <w:b/>
        </w:rPr>
        <w:t>wglądów w prace konkursowe</w:t>
      </w:r>
      <w:r>
        <w:t xml:space="preserve"> opisana jest w </w:t>
      </w:r>
      <w:r w:rsidRPr="00EE590F">
        <w:rPr>
          <w:b/>
        </w:rPr>
        <w:t>rozdziale 5</w:t>
      </w:r>
      <w:r w:rsidR="00D27C15">
        <w:t xml:space="preserve">, </w:t>
      </w:r>
      <w:r w:rsidR="0006613F">
        <w:br/>
      </w:r>
      <w:r w:rsidR="00D27C15">
        <w:t xml:space="preserve">a </w:t>
      </w:r>
      <w:r w:rsidR="00D27C15" w:rsidRPr="00EE590F">
        <w:rPr>
          <w:b/>
        </w:rPr>
        <w:t>procedura odwoławcza w rozdziale 6</w:t>
      </w:r>
      <w:r w:rsidR="00D27C15">
        <w:t xml:space="preserve"> </w:t>
      </w:r>
      <w:r>
        <w:t>regulaminów poszczególnych konkursów przedmiotowych</w:t>
      </w:r>
      <w:r w:rsidR="00AF3D77">
        <w:t>, które są opublikowane na</w:t>
      </w:r>
      <w:r>
        <w:t xml:space="preserve"> stronie internetowej Kuratorium Oświaty w Łodzi </w:t>
      </w:r>
    </w:p>
    <w:p w:rsidR="00B26198" w:rsidRDefault="006D281B" w:rsidP="00535119">
      <w:pPr>
        <w:spacing w:after="0"/>
        <w:rPr>
          <w:b/>
        </w:rPr>
      </w:pPr>
      <w:hyperlink r:id="rId5" w:history="1">
        <w:r w:rsidR="00B26198" w:rsidRPr="00BE73ED">
          <w:rPr>
            <w:rStyle w:val="Hipercze"/>
            <w:b/>
          </w:rPr>
          <w:t>https://www.kuratorium.lodz.pl/konkurs/regulaminy-zakresy-wymagan-wkp-2024/</w:t>
        </w:r>
      </w:hyperlink>
    </w:p>
    <w:p w:rsidR="00535119" w:rsidRDefault="009B430C" w:rsidP="00535119">
      <w:pPr>
        <w:spacing w:after="0"/>
      </w:pPr>
      <w:r>
        <w:rPr>
          <w:b/>
        </w:rPr>
        <w:t>W</w:t>
      </w:r>
      <w:r w:rsidR="00E05F1B" w:rsidRPr="00E05F1B">
        <w:rPr>
          <w:b/>
        </w:rPr>
        <w:t xml:space="preserve"> s</w:t>
      </w:r>
      <w:r w:rsidR="00285F3F" w:rsidRPr="00E05F1B">
        <w:rPr>
          <w:b/>
        </w:rPr>
        <w:t>iedzib</w:t>
      </w:r>
      <w:r w:rsidR="00E05F1B" w:rsidRPr="00E05F1B">
        <w:rPr>
          <w:b/>
        </w:rPr>
        <w:t>ach Wojewódzkich</w:t>
      </w:r>
      <w:r w:rsidR="00285F3F" w:rsidRPr="00E05F1B">
        <w:rPr>
          <w:b/>
        </w:rPr>
        <w:t xml:space="preserve"> Komisji Konkursowych</w:t>
      </w:r>
      <w:r>
        <w:rPr>
          <w:b/>
        </w:rPr>
        <w:t>,</w:t>
      </w:r>
      <w:r w:rsidR="00E05F1B" w:rsidRPr="00E05F1B">
        <w:rPr>
          <w:b/>
        </w:rPr>
        <w:t xml:space="preserve"> wskazanych w tabeli poniżej</w:t>
      </w:r>
      <w:r>
        <w:rPr>
          <w:b/>
        </w:rPr>
        <w:t>, można dokonywać wglądów w prace i składać odwołania</w:t>
      </w:r>
      <w:r w:rsidR="00535119">
        <w:rPr>
          <w:b/>
        </w:rPr>
        <w:t xml:space="preserve">, w terminach określonych w </w:t>
      </w:r>
      <w:r w:rsidR="00535119" w:rsidRPr="00535119">
        <w:rPr>
          <w:b/>
          <w:i/>
        </w:rPr>
        <w:t>Szczegółowym terminarz</w:t>
      </w:r>
      <w:r w:rsidR="00535119">
        <w:rPr>
          <w:b/>
          <w:i/>
        </w:rPr>
        <w:t>u</w:t>
      </w:r>
      <w:r w:rsidR="00535119" w:rsidRPr="00535119">
        <w:rPr>
          <w:b/>
          <w:i/>
        </w:rPr>
        <w:t xml:space="preserve"> Wojewódzkich Konkursów Przedmiotowych w roku szkolnym 202</w:t>
      </w:r>
      <w:r w:rsidR="00B26198">
        <w:rPr>
          <w:b/>
          <w:i/>
        </w:rPr>
        <w:t>4</w:t>
      </w:r>
      <w:r w:rsidR="00535119" w:rsidRPr="00535119">
        <w:rPr>
          <w:b/>
          <w:i/>
        </w:rPr>
        <w:t>/202</w:t>
      </w:r>
      <w:r w:rsidR="00B26198">
        <w:rPr>
          <w:b/>
          <w:i/>
        </w:rPr>
        <w:t>5</w:t>
      </w:r>
      <w:r w:rsidR="00535119" w:rsidRPr="00535119">
        <w:rPr>
          <w:b/>
          <w:i/>
        </w:rPr>
        <w:t xml:space="preserve"> – etap rejonowy  </w:t>
      </w:r>
      <w:r w:rsidR="00535119">
        <w:t xml:space="preserve">opublikowanym na stronie internetowej Kuratorium Oświaty w Łodzi.  </w:t>
      </w:r>
    </w:p>
    <w:p w:rsidR="00535119" w:rsidRDefault="00535119" w:rsidP="0053511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285F3F" w:rsidRPr="00AF3D77" w:rsidTr="00AF3D77"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LP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Nazwa konkursu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Siedziba komisji</w:t>
            </w:r>
          </w:p>
        </w:tc>
      </w:tr>
      <w:tr w:rsidR="00EE590F" w:rsidRPr="00AF3D77" w:rsidTr="001658FC">
        <w:trPr>
          <w:trHeight w:val="925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Geografii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Skierniewicach,</w:t>
            </w:r>
            <w:r w:rsidRPr="00AF3D77">
              <w:t xml:space="preserve"> </w:t>
            </w:r>
            <w:r>
              <w:br/>
            </w:r>
            <w:r w:rsidRPr="00AF3D77">
              <w:t>ul. Jagiellońska 29, 96-100 Skierniewice, tel. 46 833 44 62.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2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Niemieckiego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w.53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3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Matematyki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Sieradzu</w:t>
            </w:r>
            <w:r w:rsidRPr="00AF3D77">
              <w:t xml:space="preserve">, </w:t>
            </w:r>
            <w:r>
              <w:br/>
            </w:r>
            <w:r w:rsidRPr="00AF3D77">
              <w:t>Plac Wojewódzki 3, 98-200 Sieradz, tel. 43 827 19 47.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4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Polskiego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Piotrkowie Trybunalskim,</w:t>
            </w:r>
            <w:r>
              <w:br/>
            </w:r>
            <w:r w:rsidRPr="00AF3D77">
              <w:t xml:space="preserve"> ul. Sienkiewicza 16a, 97-300 Piotrków Trybunalski, </w:t>
            </w:r>
            <w:r>
              <w:br/>
            </w:r>
            <w:r w:rsidRPr="00AF3D77">
              <w:t>tel. 44 649 77 41.</w:t>
            </w:r>
          </w:p>
        </w:tc>
      </w:tr>
      <w:tr w:rsidR="00EE590F" w:rsidRPr="00AF3D77" w:rsidTr="00AF3D77">
        <w:trPr>
          <w:trHeight w:val="624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5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Chemii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 xml:space="preserve">w Sieradzu, </w:t>
            </w:r>
            <w:r w:rsidRPr="00AF3D77">
              <w:rPr>
                <w:b/>
              </w:rPr>
              <w:br/>
            </w:r>
            <w:r w:rsidRPr="00AF3D77">
              <w:t>Plac Wojewódzki 3, 98-200 Sieradz, tel. 43 827 19 47.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6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Angielskiego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w.57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7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B37857" w:rsidRDefault="00EE590F" w:rsidP="000B6D3C">
            <w:pPr>
              <w:spacing w:before="240"/>
              <w:contextualSpacing/>
              <w:rPr>
                <w:b/>
              </w:rPr>
            </w:pPr>
            <w:r w:rsidRPr="00B37857">
              <w:rPr>
                <w:b/>
              </w:rPr>
              <w:t>z Fizyki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Kutnie,</w:t>
            </w:r>
            <w:r w:rsidRPr="00AF3D77">
              <w:t xml:space="preserve">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8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Biologii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w.36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9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Francuskiego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 xml:space="preserve">w Kutnie,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10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Historii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 xml:space="preserve">Delegatura Kuratorium Oświaty w Łodzi z siedzibą </w:t>
            </w:r>
            <w:r w:rsidRPr="00EE590F">
              <w:rPr>
                <w:b/>
              </w:rPr>
              <w:br/>
              <w:t>w Piotrkowie Trybunalskim,</w:t>
            </w:r>
            <w:r w:rsidRPr="00EE590F">
              <w:t xml:space="preserve"> </w:t>
            </w:r>
            <w:r w:rsidRPr="00EE590F">
              <w:br/>
              <w:t xml:space="preserve">ul. Sienkiewicza 16a, 97-300 Piotrków Trybunalski, </w:t>
            </w:r>
            <w:r w:rsidRPr="00EE590F">
              <w:br/>
              <w:t>tel. 44 649 77 41.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11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Hiszpańskiego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 xml:space="preserve"> </w:t>
            </w:r>
            <w:r w:rsidR="00B26198">
              <w:br/>
            </w:r>
            <w:r>
              <w:t>w.</w:t>
            </w:r>
            <w:r w:rsidR="00B26198">
              <w:t xml:space="preserve"> 63</w:t>
            </w:r>
          </w:p>
        </w:tc>
      </w:tr>
      <w:tr w:rsidR="00B26198" w:rsidRPr="00AF3D77" w:rsidTr="00AF3D77">
        <w:trPr>
          <w:trHeight w:val="850"/>
        </w:trPr>
        <w:tc>
          <w:tcPr>
            <w:tcW w:w="562" w:type="dxa"/>
            <w:vAlign w:val="center"/>
          </w:tcPr>
          <w:p w:rsidR="00B26198" w:rsidRPr="00AF3D77" w:rsidRDefault="00B26198" w:rsidP="00B26198">
            <w:pPr>
              <w:spacing w:before="240"/>
              <w:contextualSpacing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B26198" w:rsidRPr="00AF3D77" w:rsidRDefault="00B26198" w:rsidP="00B26198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B26198" w:rsidRPr="00AF3D77" w:rsidRDefault="00B26198" w:rsidP="00B26198">
            <w:pPr>
              <w:spacing w:before="240"/>
              <w:contextualSpacing/>
            </w:pPr>
            <w:r w:rsidRPr="00AF3D77">
              <w:t xml:space="preserve">z </w:t>
            </w:r>
            <w:r>
              <w:rPr>
                <w:b/>
              </w:rPr>
              <w:t>Informatyki</w:t>
            </w:r>
          </w:p>
        </w:tc>
        <w:tc>
          <w:tcPr>
            <w:tcW w:w="5665" w:type="dxa"/>
            <w:vAlign w:val="center"/>
          </w:tcPr>
          <w:p w:rsidR="00B26198" w:rsidRPr="00EE590F" w:rsidRDefault="00B26198" w:rsidP="00B26198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 xml:space="preserve"> </w:t>
            </w:r>
            <w:r>
              <w:br/>
              <w:t>w. 61</w:t>
            </w:r>
          </w:p>
        </w:tc>
      </w:tr>
    </w:tbl>
    <w:p w:rsidR="00285F3F" w:rsidRDefault="00285F3F" w:rsidP="00E05F1B">
      <w:pPr>
        <w:spacing w:line="360" w:lineRule="auto"/>
      </w:pPr>
    </w:p>
    <w:p w:rsidR="00535119" w:rsidRDefault="00535119" w:rsidP="00535119">
      <w:pPr>
        <w:spacing w:line="360" w:lineRule="auto"/>
      </w:pPr>
      <w:r>
        <w:lastRenderedPageBreak/>
        <w:t xml:space="preserve">Jednocześnie informujemy, że zgodnie z zapisami regulaminów do etapu wojewódzkiego kwalifikują się wszyscy uczestnicy eliminacji rejonowych, którzy </w:t>
      </w:r>
      <w:r w:rsidRPr="00535119">
        <w:rPr>
          <w:b/>
        </w:rPr>
        <w:t>uzyskali minimum 85%</w:t>
      </w:r>
      <w:r>
        <w:t xml:space="preserve"> punktów możliwych do uzyskania na tym etapie. Jeżeli po ustaleniu wyników mniej niż 25% uczestników etapu rejonowego uzyska wymagany próg 85% punktów możliwych do zdobycia, </w:t>
      </w:r>
      <w:r w:rsidRPr="00535119">
        <w:rPr>
          <w:b/>
        </w:rPr>
        <w:t>do etapu wojewódzkiego kwalifikowanych jest 25% uczestników etapu rejonowego z najwyższymi wynikami</w:t>
      </w:r>
      <w:r>
        <w:t>.</w:t>
      </w:r>
    </w:p>
    <w:p w:rsidR="003B1FC8" w:rsidRDefault="003B1FC8" w:rsidP="00535119">
      <w:pPr>
        <w:spacing w:line="360" w:lineRule="auto"/>
      </w:pPr>
      <w:r>
        <w:t xml:space="preserve">Lista uczestników zakwalifikowanych do etapu </w:t>
      </w:r>
      <w:r w:rsidR="006D281B">
        <w:t xml:space="preserve">wojewódzkiego </w:t>
      </w:r>
      <w:bookmarkStart w:id="0" w:name="_GoBack"/>
      <w:bookmarkEnd w:id="0"/>
      <w:r>
        <w:t xml:space="preserve">poszczególnych konkursów opublikowana zostanie na stronie internetowej urzędu w terminach określonych w </w:t>
      </w:r>
      <w:r w:rsidRPr="00535119">
        <w:rPr>
          <w:b/>
          <w:i/>
        </w:rPr>
        <w:t>Szczegółowym terminarz</w:t>
      </w:r>
      <w:r>
        <w:rPr>
          <w:b/>
          <w:i/>
        </w:rPr>
        <w:t>u</w:t>
      </w:r>
      <w:r w:rsidRPr="00535119">
        <w:rPr>
          <w:b/>
          <w:i/>
        </w:rPr>
        <w:t xml:space="preserve"> Wojewódzkich Konkursów Przedmiotowych w roku szkolnym 202</w:t>
      </w:r>
      <w:r>
        <w:rPr>
          <w:b/>
          <w:i/>
        </w:rPr>
        <w:t>4</w:t>
      </w:r>
      <w:r w:rsidRPr="00535119">
        <w:rPr>
          <w:b/>
          <w:i/>
        </w:rPr>
        <w:t>/202</w:t>
      </w:r>
      <w:r>
        <w:rPr>
          <w:b/>
          <w:i/>
        </w:rPr>
        <w:t>5</w:t>
      </w:r>
      <w:r w:rsidRPr="00535119">
        <w:rPr>
          <w:b/>
          <w:i/>
        </w:rPr>
        <w:t xml:space="preserve"> – etap rejonowy  </w:t>
      </w:r>
    </w:p>
    <w:sectPr w:rsidR="003B1FC8" w:rsidSect="00AF3D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DE41E3"/>
    <w:multiLevelType w:val="multilevel"/>
    <w:tmpl w:val="72AE11B0"/>
    <w:lvl w:ilvl="0">
      <w:start w:val="2"/>
      <w:numFmt w:val="decimal"/>
      <w:lvlText w:val="%1.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3F"/>
    <w:rsid w:val="0006613F"/>
    <w:rsid w:val="000B6D3C"/>
    <w:rsid w:val="001501E7"/>
    <w:rsid w:val="001658FC"/>
    <w:rsid w:val="00285F3F"/>
    <w:rsid w:val="003B1FC8"/>
    <w:rsid w:val="003F6463"/>
    <w:rsid w:val="00535119"/>
    <w:rsid w:val="00635F5E"/>
    <w:rsid w:val="006D281B"/>
    <w:rsid w:val="009B430C"/>
    <w:rsid w:val="00AF3D77"/>
    <w:rsid w:val="00B26198"/>
    <w:rsid w:val="00B37857"/>
    <w:rsid w:val="00D27C15"/>
    <w:rsid w:val="00E05F1B"/>
    <w:rsid w:val="00EE590F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85E2"/>
  <w15:chartTrackingRefBased/>
  <w15:docId w15:val="{3C5CE899-94B3-45E1-82F9-2BE6AB1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85F3F"/>
    <w:rPr>
      <w:rFonts w:ascii="Arial" w:hAnsi="Arial" w:cs="Arial"/>
      <w:sz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85F3F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285F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F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atorium.lodz.pl/konkurs/regulaminy-zakresy-wymagan-wkp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Marcin Markowski</cp:lastModifiedBy>
  <cp:revision>3</cp:revision>
  <dcterms:created xsi:type="dcterms:W3CDTF">2024-12-03T07:32:00Z</dcterms:created>
  <dcterms:modified xsi:type="dcterms:W3CDTF">2024-12-03T07:32:00Z</dcterms:modified>
</cp:coreProperties>
</file>