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5A7" w:rsidRDefault="000178D6" w:rsidP="000178D6">
      <w:pPr>
        <w:pStyle w:val="Tytu"/>
        <w:rPr>
          <w:rFonts w:ascii="Arial" w:hAnsi="Arial" w:cs="Arial"/>
          <w:b/>
          <w:sz w:val="28"/>
          <w:szCs w:val="28"/>
        </w:rPr>
      </w:pPr>
      <w:r w:rsidRPr="000178D6">
        <w:rPr>
          <w:rFonts w:ascii="Arial" w:hAnsi="Arial" w:cs="Arial"/>
          <w:b/>
          <w:sz w:val="28"/>
          <w:szCs w:val="28"/>
        </w:rPr>
        <w:t xml:space="preserve">Informacja o dokonanych darowiznach </w:t>
      </w:r>
      <w:r w:rsidR="006929C8">
        <w:rPr>
          <w:rFonts w:ascii="Arial" w:hAnsi="Arial" w:cs="Arial"/>
          <w:b/>
          <w:sz w:val="28"/>
          <w:szCs w:val="28"/>
        </w:rPr>
        <w:t xml:space="preserve">zużytych lub zbędnych </w:t>
      </w:r>
      <w:r w:rsidRPr="000178D6">
        <w:rPr>
          <w:rFonts w:ascii="Arial" w:hAnsi="Arial" w:cs="Arial"/>
          <w:b/>
          <w:sz w:val="28"/>
          <w:szCs w:val="28"/>
        </w:rPr>
        <w:t xml:space="preserve">składników </w:t>
      </w:r>
      <w:r w:rsidR="006929C8">
        <w:rPr>
          <w:rFonts w:ascii="Arial" w:hAnsi="Arial" w:cs="Arial"/>
          <w:b/>
          <w:sz w:val="28"/>
          <w:szCs w:val="28"/>
        </w:rPr>
        <w:t xml:space="preserve">rzeczowych </w:t>
      </w:r>
      <w:r w:rsidRPr="000178D6">
        <w:rPr>
          <w:rFonts w:ascii="Arial" w:hAnsi="Arial" w:cs="Arial"/>
          <w:b/>
          <w:sz w:val="28"/>
          <w:szCs w:val="28"/>
        </w:rPr>
        <w:t xml:space="preserve">majątku </w:t>
      </w:r>
      <w:r w:rsidR="006929C8">
        <w:rPr>
          <w:rFonts w:ascii="Arial" w:hAnsi="Arial" w:cs="Arial"/>
          <w:b/>
          <w:sz w:val="28"/>
          <w:szCs w:val="28"/>
        </w:rPr>
        <w:t xml:space="preserve">ruchomego Kuratorium Oświaty </w:t>
      </w:r>
      <w:r w:rsidR="006929C8">
        <w:rPr>
          <w:rFonts w:ascii="Arial" w:hAnsi="Arial" w:cs="Arial"/>
          <w:b/>
          <w:sz w:val="28"/>
          <w:szCs w:val="28"/>
        </w:rPr>
        <w:br/>
        <w:t>w Łodzi</w:t>
      </w:r>
    </w:p>
    <w:p w:rsidR="000D45C2" w:rsidRDefault="000D45C2" w:rsidP="00B64045">
      <w:pPr>
        <w:spacing w:before="120" w:after="120" w:line="360" w:lineRule="auto"/>
        <w:rPr>
          <w:rFonts w:ascii="Arial" w:hAnsi="Arial" w:cs="Arial"/>
          <w:sz w:val="24"/>
          <w:szCs w:val="24"/>
        </w:rPr>
      </w:pPr>
      <w:bookmarkStart w:id="0" w:name="_GoBack"/>
    </w:p>
    <w:p w:rsidR="006929C8" w:rsidRDefault="004A4CCE" w:rsidP="004F59EE">
      <w:pPr>
        <w:spacing w:before="120" w:after="120" w:line="360" w:lineRule="auto"/>
        <w:rPr>
          <w:rFonts w:ascii="Arial" w:hAnsi="Arial" w:cs="Arial"/>
          <w:sz w:val="24"/>
          <w:szCs w:val="24"/>
        </w:rPr>
      </w:pPr>
      <w:r>
        <w:rPr>
          <w:rFonts w:ascii="Arial" w:hAnsi="Arial" w:cs="Arial"/>
          <w:sz w:val="24"/>
          <w:szCs w:val="24"/>
        </w:rPr>
        <w:t xml:space="preserve">Na podstawie § 39 </w:t>
      </w:r>
      <w:r w:rsidR="004F59EE" w:rsidRPr="004F59EE">
        <w:rPr>
          <w:rFonts w:ascii="Arial" w:hAnsi="Arial" w:cs="Arial"/>
          <w:sz w:val="24"/>
          <w:szCs w:val="24"/>
        </w:rPr>
        <w:t xml:space="preserve">rozporządzenia Rady Ministrów z dnia 21 października 2019 r. </w:t>
      </w:r>
      <w:r w:rsidR="004F59EE">
        <w:rPr>
          <w:rFonts w:ascii="Arial" w:hAnsi="Arial" w:cs="Arial"/>
          <w:sz w:val="24"/>
          <w:szCs w:val="24"/>
        </w:rPr>
        <w:br/>
      </w:r>
      <w:r w:rsidR="004F59EE" w:rsidRPr="004F59EE">
        <w:rPr>
          <w:rFonts w:ascii="Arial" w:hAnsi="Arial" w:cs="Arial"/>
          <w:sz w:val="24"/>
          <w:szCs w:val="24"/>
        </w:rPr>
        <w:t xml:space="preserve">w sprawie szczegółowego sposobu gospodarowania składnikami rzeczowymi majątku ruchomego Skarbu Państwa (Dz. U. z 2023 r. poz. 2303 ze zm.) </w:t>
      </w:r>
      <w:r w:rsidRPr="004A4CCE">
        <w:rPr>
          <w:rFonts w:ascii="Arial" w:hAnsi="Arial" w:cs="Arial"/>
          <w:sz w:val="24"/>
          <w:szCs w:val="24"/>
        </w:rPr>
        <w:t xml:space="preserve">Łódzki Kurator Oświaty, po zaakcentowaniu ustaleń Komisji do dokonania oceny przydatności do dalszego użytkowania zbędnych lub zużytych składników rzeczowych majątku ruchomego oraz likwidacji zbędnych lub zużytych składników rzeczowych majątku ruchomego zapadłych na posiedzeniu </w:t>
      </w:r>
      <w:r w:rsidR="004F59EE">
        <w:rPr>
          <w:rFonts w:ascii="Arial" w:hAnsi="Arial" w:cs="Arial"/>
          <w:sz w:val="24"/>
          <w:szCs w:val="24"/>
        </w:rPr>
        <w:t>w</w:t>
      </w:r>
      <w:r w:rsidRPr="004A4CCE">
        <w:rPr>
          <w:rFonts w:ascii="Arial" w:hAnsi="Arial" w:cs="Arial"/>
          <w:sz w:val="24"/>
          <w:szCs w:val="24"/>
        </w:rPr>
        <w:t xml:space="preserve"> dni</w:t>
      </w:r>
      <w:r w:rsidR="004F59EE">
        <w:rPr>
          <w:rFonts w:ascii="Arial" w:hAnsi="Arial" w:cs="Arial"/>
          <w:sz w:val="24"/>
          <w:szCs w:val="24"/>
        </w:rPr>
        <w:t>u</w:t>
      </w:r>
      <w:r w:rsidRPr="004A4CCE">
        <w:rPr>
          <w:rFonts w:ascii="Arial" w:hAnsi="Arial" w:cs="Arial"/>
          <w:sz w:val="24"/>
          <w:szCs w:val="24"/>
        </w:rPr>
        <w:t xml:space="preserve"> 13 listopada 2024 r., zdecydował o </w:t>
      </w:r>
      <w:r>
        <w:rPr>
          <w:rFonts w:ascii="Arial" w:hAnsi="Arial" w:cs="Arial"/>
          <w:sz w:val="24"/>
          <w:szCs w:val="24"/>
        </w:rPr>
        <w:t xml:space="preserve">dokonaniu darowizny </w:t>
      </w:r>
      <w:r w:rsidRPr="004A4CCE">
        <w:rPr>
          <w:rFonts w:ascii="Arial" w:hAnsi="Arial" w:cs="Arial"/>
          <w:sz w:val="24"/>
          <w:szCs w:val="24"/>
        </w:rPr>
        <w:t>zbędnych lub zużytych składników rzeczowych majątku ruchomego</w:t>
      </w:r>
      <w:r>
        <w:rPr>
          <w:rFonts w:ascii="Arial" w:hAnsi="Arial" w:cs="Arial"/>
          <w:sz w:val="24"/>
          <w:szCs w:val="24"/>
        </w:rPr>
        <w:t xml:space="preserve"> Kuratorium Oświaty w Łodzi </w:t>
      </w:r>
      <w:r w:rsidRPr="004A4CCE">
        <w:rPr>
          <w:rFonts w:ascii="Arial" w:hAnsi="Arial" w:cs="Arial"/>
          <w:sz w:val="24"/>
          <w:szCs w:val="24"/>
        </w:rPr>
        <w:t>wymienionych niżej przedmiotów na rzecz</w:t>
      </w:r>
      <w:r w:rsidR="006929C8">
        <w:rPr>
          <w:rFonts w:ascii="Arial" w:hAnsi="Arial" w:cs="Arial"/>
          <w:sz w:val="24"/>
          <w:szCs w:val="24"/>
        </w:rPr>
        <w:t>:</w:t>
      </w:r>
    </w:p>
    <w:p w:rsidR="006929C8" w:rsidRDefault="006929C8" w:rsidP="00B64045">
      <w:pPr>
        <w:pStyle w:val="Akapitzlist"/>
        <w:numPr>
          <w:ilvl w:val="0"/>
          <w:numId w:val="1"/>
        </w:numPr>
        <w:spacing w:before="120" w:after="120" w:line="360" w:lineRule="auto"/>
        <w:rPr>
          <w:rFonts w:ascii="Arial" w:hAnsi="Arial" w:cs="Arial"/>
          <w:sz w:val="24"/>
          <w:szCs w:val="24"/>
        </w:rPr>
      </w:pPr>
      <w:r w:rsidRPr="006929C8">
        <w:rPr>
          <w:rFonts w:ascii="Arial" w:hAnsi="Arial" w:cs="Arial"/>
          <w:sz w:val="24"/>
          <w:szCs w:val="24"/>
        </w:rPr>
        <w:t>Młodzieżowego Ośrodka Socjoterapii nr 2 w Łodzi</w:t>
      </w:r>
    </w:p>
    <w:p w:rsidR="006929C8" w:rsidRDefault="004A4CCE" w:rsidP="00B64045">
      <w:pPr>
        <w:pStyle w:val="Akapitzlist"/>
        <w:numPr>
          <w:ilvl w:val="0"/>
          <w:numId w:val="1"/>
        </w:numPr>
        <w:spacing w:before="120" w:after="120" w:line="360" w:lineRule="auto"/>
        <w:rPr>
          <w:rFonts w:ascii="Arial" w:hAnsi="Arial" w:cs="Arial"/>
          <w:sz w:val="24"/>
          <w:szCs w:val="24"/>
        </w:rPr>
      </w:pPr>
      <w:r w:rsidRPr="006929C8">
        <w:rPr>
          <w:rFonts w:ascii="Arial" w:hAnsi="Arial" w:cs="Arial"/>
          <w:sz w:val="24"/>
          <w:szCs w:val="24"/>
        </w:rPr>
        <w:t>Młodzieżowego Ośrodka Socjoterapii nr 4 w Łodzi</w:t>
      </w:r>
    </w:p>
    <w:p w:rsidR="004A4CCE" w:rsidRPr="006929C8" w:rsidRDefault="004A4CCE" w:rsidP="00B64045">
      <w:pPr>
        <w:pStyle w:val="Akapitzlist"/>
        <w:numPr>
          <w:ilvl w:val="0"/>
          <w:numId w:val="1"/>
        </w:numPr>
        <w:spacing w:before="120" w:after="120" w:line="360" w:lineRule="auto"/>
        <w:rPr>
          <w:rFonts w:ascii="Arial" w:hAnsi="Arial" w:cs="Arial"/>
          <w:sz w:val="24"/>
          <w:szCs w:val="24"/>
        </w:rPr>
      </w:pPr>
      <w:r w:rsidRPr="006929C8">
        <w:rPr>
          <w:rFonts w:ascii="Arial" w:hAnsi="Arial" w:cs="Arial"/>
          <w:sz w:val="24"/>
          <w:szCs w:val="24"/>
        </w:rPr>
        <w:t>Stowarzyszenia Oświatowego im. Jolanty i Jana Misiaków w Łodzi (KRS 0000846472), jako podmiotu prowadzącego działalność oświatową – Liceum Ogólnokształcące Stowarzyszenia Oświatowego im. Jolanty i Jana Misiaków w Łodzi.</w:t>
      </w:r>
    </w:p>
    <w:p w:rsidR="004A4CCE" w:rsidRDefault="004A4CCE" w:rsidP="00B64045">
      <w:pPr>
        <w:spacing w:before="120" w:after="120" w:line="360" w:lineRule="auto"/>
        <w:rPr>
          <w:rFonts w:ascii="Arial" w:hAnsi="Arial" w:cs="Arial"/>
          <w:sz w:val="24"/>
          <w:szCs w:val="24"/>
        </w:rPr>
      </w:pPr>
      <w:r>
        <w:rPr>
          <w:rFonts w:ascii="Arial" w:hAnsi="Arial" w:cs="Arial"/>
          <w:sz w:val="24"/>
          <w:szCs w:val="24"/>
        </w:rPr>
        <w:t>Darowizny zostaną dokonane na podstawie protokołu zdawczo-odbiorczego.</w:t>
      </w:r>
    </w:p>
    <w:p w:rsidR="004A4CCE" w:rsidRDefault="004A4CCE" w:rsidP="00B64045">
      <w:pPr>
        <w:spacing w:before="120" w:after="120" w:line="360" w:lineRule="auto"/>
        <w:rPr>
          <w:rFonts w:ascii="Arial" w:hAnsi="Arial" w:cs="Arial"/>
          <w:sz w:val="24"/>
          <w:szCs w:val="24"/>
        </w:rPr>
      </w:pPr>
      <w:r>
        <w:rPr>
          <w:rFonts w:ascii="Arial" w:hAnsi="Arial" w:cs="Arial"/>
          <w:sz w:val="24"/>
          <w:szCs w:val="24"/>
        </w:rPr>
        <w:t>Szczegółowy wykaz darowanych przedmiotów zawierają poniższe tabele</w:t>
      </w:r>
      <w:r w:rsidR="00B64045">
        <w:rPr>
          <w:rFonts w:ascii="Arial" w:hAnsi="Arial" w:cs="Arial"/>
          <w:sz w:val="24"/>
          <w:szCs w:val="24"/>
        </w:rPr>
        <w:t>:</w:t>
      </w:r>
    </w:p>
    <w:bookmarkEnd w:id="0"/>
    <w:p w:rsidR="006929C8" w:rsidRDefault="006929C8" w:rsidP="00B64045">
      <w:pPr>
        <w:spacing w:before="120" w:after="120" w:line="360" w:lineRule="auto"/>
        <w:rPr>
          <w:rFonts w:ascii="Arial" w:hAnsi="Arial" w:cs="Arial"/>
          <w:sz w:val="24"/>
          <w:szCs w:val="24"/>
        </w:rPr>
      </w:pPr>
      <w:r>
        <w:rPr>
          <w:rFonts w:ascii="Arial" w:hAnsi="Arial" w:cs="Arial"/>
          <w:sz w:val="24"/>
          <w:szCs w:val="24"/>
        </w:rPr>
        <w:t>- Młodzieżowy Ośrodek Socjoterapii nr 2 w Łodzi, ul. Spadkowa 11</w:t>
      </w:r>
    </w:p>
    <w:tbl>
      <w:tblPr>
        <w:tblStyle w:val="Tabela-Siatka"/>
        <w:tblW w:w="0" w:type="auto"/>
        <w:tblLook w:val="04A0" w:firstRow="1" w:lastRow="0" w:firstColumn="1" w:lastColumn="0" w:noHBand="0" w:noVBand="1"/>
        <w:tblCaption w:val="Wykaz przekazanych skłarników rzeczowych majątku ruchomego Kuratorium Oświaty w Łodzi"/>
        <w:tblDescription w:val="Tabela zawiera wykaz składników rzeczowych majątku ruchomego wraz z ich obecną wartością jednostkową z uwzględnieniem stanu i stopnia zużycia."/>
      </w:tblPr>
      <w:tblGrid>
        <w:gridCol w:w="3256"/>
        <w:gridCol w:w="1842"/>
        <w:gridCol w:w="708"/>
        <w:gridCol w:w="710"/>
        <w:gridCol w:w="2546"/>
      </w:tblGrid>
      <w:tr w:rsidR="006929C8" w:rsidRPr="007D26ED" w:rsidTr="004967FE">
        <w:trPr>
          <w:trHeight w:val="1335"/>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Nazwa przedmiotu</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Nr inwentarzowy</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j.m.</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Ilość</w:t>
            </w:r>
          </w:p>
        </w:tc>
        <w:tc>
          <w:tcPr>
            <w:tcW w:w="254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 xml:space="preserve">Wartość jednostkowa z </w:t>
            </w:r>
            <w:proofErr w:type="spellStart"/>
            <w:r w:rsidRPr="007D26ED">
              <w:rPr>
                <w:rFonts w:ascii="Arial" w:hAnsi="Arial" w:cs="Arial"/>
                <w:sz w:val="24"/>
                <w:szCs w:val="24"/>
              </w:rPr>
              <w:t>uwzgl</w:t>
            </w:r>
            <w:proofErr w:type="spellEnd"/>
            <w:r w:rsidRPr="007D26ED">
              <w:rPr>
                <w:rFonts w:ascii="Arial" w:hAnsi="Arial" w:cs="Arial"/>
                <w:sz w:val="24"/>
                <w:szCs w:val="24"/>
              </w:rPr>
              <w:t>. stanu i stopnia zużycia</w:t>
            </w:r>
          </w:p>
        </w:tc>
      </w:tr>
      <w:tr w:rsidR="006929C8" w:rsidRPr="007D26ED" w:rsidTr="004967FE">
        <w:trPr>
          <w:trHeight w:val="48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Szafa na dokumenty zamykana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PŚT/08/016</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20,00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Szafa ubraniowa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PŚT/10/060</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15,00 zł</w:t>
            </w:r>
          </w:p>
        </w:tc>
      </w:tr>
      <w:tr w:rsidR="006929C8" w:rsidRPr="007D26ED" w:rsidTr="004967FE">
        <w:trPr>
          <w:trHeight w:val="48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lastRenderedPageBreak/>
              <w:t>Szafa na dokumenty zamykana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PŚT/10/061</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Nadstawka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PŚT/10/077</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15,00 zł</w:t>
            </w:r>
          </w:p>
        </w:tc>
      </w:tr>
      <w:tr w:rsidR="006929C8" w:rsidRPr="007D26ED" w:rsidTr="004967FE">
        <w:trPr>
          <w:trHeight w:val="48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Szafa na dokumenty zamykana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PŚT/10/059</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Nadstawka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PŚT/10/074</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15,00 zł</w:t>
            </w:r>
          </w:p>
        </w:tc>
      </w:tr>
      <w:tr w:rsidR="006929C8" w:rsidRPr="007D26ED" w:rsidTr="004967FE">
        <w:trPr>
          <w:trHeight w:val="48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Szafa na dokumenty zamykana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PŚT/10/057</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Nadstawka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PŚT/10/078</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15,00 zł</w:t>
            </w:r>
          </w:p>
        </w:tc>
      </w:tr>
      <w:tr w:rsidR="006929C8" w:rsidRPr="007D26ED" w:rsidTr="004967FE">
        <w:trPr>
          <w:trHeight w:val="48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Szafa na dokumenty zamykana - regał</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PŚT/10/062</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 xml:space="preserve">Szafeczka stojąca </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PŚT/01/071</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0,10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Szafka z szufladami</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PŚT/305/022</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0,10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Szafa ubraniowa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PŚT/02/042</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Regał otwarty - nadstawka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PŚT/02/045</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Regał otwarty</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PŚT/02/038</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Nadstawka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PŚT/03/042</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25,00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Szafka niska na dokumenty</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PŚT/04/033</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Regalik otwarty - nadstawka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PŚT/04/029</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Szafka z szufladami</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PŚT/04/030</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Regalik otwarty - nadstawka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PŚT/04/035</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Szafka niska na dokumenty</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PŚT/04/034</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Szafa ubraniowa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PŚT/04/026</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20,00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Komoda z szufladami</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PŚT/04/053</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5,00 zł</w:t>
            </w:r>
          </w:p>
        </w:tc>
      </w:tr>
      <w:tr w:rsidR="006929C8" w:rsidRPr="007D26ED" w:rsidTr="004967FE">
        <w:trPr>
          <w:trHeight w:val="48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Kontener z szufladami na kółkach</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PŚT/04/027</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Kontener szary - część biurka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PŚT/101/019B</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3,00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Biurko</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PŚT/101/19A</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Nadstawka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PŚT/102/023</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Nadstawka - szafka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PŚT/102/025</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 xml:space="preserve">Biurko komputerowe </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PŚT/105/028</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Biurko z szufladami</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PŚT/105/029</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20,00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 xml:space="preserve">Regał  </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PŚT/208/007</w:t>
            </w:r>
          </w:p>
        </w:tc>
        <w:tc>
          <w:tcPr>
            <w:tcW w:w="708"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Szafa ubraniowa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PŚT/208/008</w:t>
            </w:r>
          </w:p>
        </w:tc>
        <w:tc>
          <w:tcPr>
            <w:tcW w:w="708"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15,00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Biurko, stolik pod ksero</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PŚT/202/003</w:t>
            </w:r>
          </w:p>
        </w:tc>
        <w:tc>
          <w:tcPr>
            <w:tcW w:w="708"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5,00 zł</w:t>
            </w:r>
          </w:p>
        </w:tc>
      </w:tr>
      <w:tr w:rsidR="006929C8" w:rsidRPr="007D26ED" w:rsidTr="004967FE">
        <w:trPr>
          <w:trHeight w:val="615"/>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Regał 3 częściowy</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 xml:space="preserve">PŚT/203/030 </w:t>
            </w:r>
            <w:proofErr w:type="spellStart"/>
            <w:r w:rsidRPr="007D26ED">
              <w:rPr>
                <w:rFonts w:ascii="Arial" w:hAnsi="Arial" w:cs="Arial"/>
                <w:sz w:val="24"/>
                <w:szCs w:val="24"/>
              </w:rPr>
              <w:t>cz.I</w:t>
            </w:r>
            <w:proofErr w:type="spellEnd"/>
            <w:r w:rsidRPr="007D26ED">
              <w:rPr>
                <w:rFonts w:ascii="Arial" w:hAnsi="Arial" w:cs="Arial"/>
                <w:sz w:val="24"/>
                <w:szCs w:val="24"/>
              </w:rPr>
              <w:t>-III</w:t>
            </w:r>
          </w:p>
        </w:tc>
        <w:tc>
          <w:tcPr>
            <w:tcW w:w="708"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60,00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Szafka zamykana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PŚT/305/040</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Nadstawka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PŚT/305/039</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10,00 zł</w:t>
            </w:r>
          </w:p>
        </w:tc>
      </w:tr>
      <w:tr w:rsidR="006929C8" w:rsidRPr="007D26ED" w:rsidTr="004967FE">
        <w:trPr>
          <w:trHeight w:val="240"/>
        </w:trPr>
        <w:tc>
          <w:tcPr>
            <w:tcW w:w="3256"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Szafka zamykana</w:t>
            </w:r>
          </w:p>
        </w:tc>
        <w:tc>
          <w:tcPr>
            <w:tcW w:w="1842"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PŚT/305/038</w:t>
            </w:r>
          </w:p>
        </w:tc>
        <w:tc>
          <w:tcPr>
            <w:tcW w:w="708"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szt.</w:t>
            </w:r>
          </w:p>
        </w:tc>
        <w:tc>
          <w:tcPr>
            <w:tcW w:w="710" w:type="dxa"/>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w:t>
            </w:r>
          </w:p>
        </w:tc>
        <w:tc>
          <w:tcPr>
            <w:tcW w:w="2546" w:type="dxa"/>
            <w:noWrap/>
            <w:hideMark/>
          </w:tcPr>
          <w:p w:rsidR="006929C8" w:rsidRPr="007D26ED" w:rsidRDefault="006929C8" w:rsidP="004967FE">
            <w:pPr>
              <w:spacing w:before="120" w:after="120" w:line="360" w:lineRule="auto"/>
              <w:rPr>
                <w:rFonts w:ascii="Arial" w:hAnsi="Arial" w:cs="Arial"/>
                <w:sz w:val="24"/>
                <w:szCs w:val="24"/>
              </w:rPr>
            </w:pPr>
            <w:r w:rsidRPr="007D26ED">
              <w:rPr>
                <w:rFonts w:ascii="Arial" w:hAnsi="Arial" w:cs="Arial"/>
                <w:sz w:val="24"/>
                <w:szCs w:val="24"/>
              </w:rPr>
              <w:t>10,00 zł</w:t>
            </w:r>
          </w:p>
        </w:tc>
      </w:tr>
    </w:tbl>
    <w:p w:rsidR="00B64045" w:rsidRDefault="00B64045" w:rsidP="00B64045">
      <w:pPr>
        <w:spacing w:before="120" w:after="120" w:line="360" w:lineRule="auto"/>
        <w:rPr>
          <w:rFonts w:ascii="Arial" w:hAnsi="Arial" w:cs="Arial"/>
          <w:sz w:val="24"/>
          <w:szCs w:val="24"/>
        </w:rPr>
      </w:pPr>
      <w:r>
        <w:rPr>
          <w:rFonts w:ascii="Arial" w:hAnsi="Arial" w:cs="Arial"/>
          <w:sz w:val="24"/>
          <w:szCs w:val="24"/>
        </w:rPr>
        <w:t>- Młodzieżowy Ośrodek Socjoterapii nr 4 w Łodzi, ul. Łucji 12/16</w:t>
      </w:r>
    </w:p>
    <w:tbl>
      <w:tblPr>
        <w:tblStyle w:val="Tabela-Siatka"/>
        <w:tblW w:w="9067" w:type="dxa"/>
        <w:tblLook w:val="04A0" w:firstRow="1" w:lastRow="0" w:firstColumn="1" w:lastColumn="0" w:noHBand="0" w:noVBand="1"/>
        <w:tblCaption w:val="Wykaz przedmiotów darowanych Młodzieżowemu Ośrodkowi Socjoterapii nr 4 w Łodzi "/>
        <w:tblDescription w:val="Tabela zawiera wykaz przedmiotów darowanych Młodzieżowemu Ośrodkowi Socjoterapii nr 4 w Łodzi wraz z ich wartością jednostkową z uwzględnieniem stanu i stopnia zużycia."/>
      </w:tblPr>
      <w:tblGrid>
        <w:gridCol w:w="3256"/>
        <w:gridCol w:w="1842"/>
        <w:gridCol w:w="704"/>
        <w:gridCol w:w="714"/>
        <w:gridCol w:w="2551"/>
      </w:tblGrid>
      <w:tr w:rsidR="00B64045" w:rsidRPr="00B64045" w:rsidTr="00B360BD">
        <w:trPr>
          <w:trHeight w:val="240"/>
        </w:trPr>
        <w:tc>
          <w:tcPr>
            <w:tcW w:w="3256" w:type="dxa"/>
          </w:tcPr>
          <w:p w:rsidR="00B64045" w:rsidRPr="007D26ED" w:rsidRDefault="00B64045" w:rsidP="00B64045">
            <w:pPr>
              <w:spacing w:before="120" w:after="120" w:line="360" w:lineRule="auto"/>
              <w:rPr>
                <w:rFonts w:ascii="Arial" w:hAnsi="Arial" w:cs="Arial"/>
                <w:sz w:val="24"/>
                <w:szCs w:val="24"/>
              </w:rPr>
            </w:pPr>
            <w:r w:rsidRPr="007D26ED">
              <w:rPr>
                <w:rFonts w:ascii="Arial" w:hAnsi="Arial" w:cs="Arial"/>
                <w:sz w:val="24"/>
                <w:szCs w:val="24"/>
              </w:rPr>
              <w:t>Nazwa przedmiotu</w:t>
            </w:r>
          </w:p>
        </w:tc>
        <w:tc>
          <w:tcPr>
            <w:tcW w:w="1842" w:type="dxa"/>
          </w:tcPr>
          <w:p w:rsidR="00B64045" w:rsidRPr="007D26ED" w:rsidRDefault="00B64045" w:rsidP="00B64045">
            <w:pPr>
              <w:spacing w:before="120" w:after="120" w:line="360" w:lineRule="auto"/>
              <w:rPr>
                <w:rFonts w:ascii="Arial" w:hAnsi="Arial" w:cs="Arial"/>
                <w:sz w:val="24"/>
                <w:szCs w:val="24"/>
              </w:rPr>
            </w:pPr>
            <w:r w:rsidRPr="007D26ED">
              <w:rPr>
                <w:rFonts w:ascii="Arial" w:hAnsi="Arial" w:cs="Arial"/>
                <w:sz w:val="24"/>
                <w:szCs w:val="24"/>
              </w:rPr>
              <w:t>Nr inwentarzowy</w:t>
            </w:r>
          </w:p>
        </w:tc>
        <w:tc>
          <w:tcPr>
            <w:tcW w:w="704" w:type="dxa"/>
          </w:tcPr>
          <w:p w:rsidR="00B64045" w:rsidRPr="007D26ED" w:rsidRDefault="00B64045" w:rsidP="00B64045">
            <w:pPr>
              <w:spacing w:before="120" w:after="120" w:line="360" w:lineRule="auto"/>
              <w:rPr>
                <w:rFonts w:ascii="Arial" w:hAnsi="Arial" w:cs="Arial"/>
                <w:sz w:val="24"/>
                <w:szCs w:val="24"/>
              </w:rPr>
            </w:pPr>
            <w:r w:rsidRPr="007D26ED">
              <w:rPr>
                <w:rFonts w:ascii="Arial" w:hAnsi="Arial" w:cs="Arial"/>
                <w:sz w:val="24"/>
                <w:szCs w:val="24"/>
              </w:rPr>
              <w:t>j.m.</w:t>
            </w:r>
          </w:p>
        </w:tc>
        <w:tc>
          <w:tcPr>
            <w:tcW w:w="714" w:type="dxa"/>
          </w:tcPr>
          <w:p w:rsidR="00B64045" w:rsidRPr="007D26ED" w:rsidRDefault="00B64045" w:rsidP="00B64045">
            <w:pPr>
              <w:spacing w:before="120" w:after="120" w:line="360" w:lineRule="auto"/>
              <w:rPr>
                <w:rFonts w:ascii="Arial" w:hAnsi="Arial" w:cs="Arial"/>
                <w:sz w:val="24"/>
                <w:szCs w:val="24"/>
              </w:rPr>
            </w:pPr>
            <w:r w:rsidRPr="007D26ED">
              <w:rPr>
                <w:rFonts w:ascii="Arial" w:hAnsi="Arial" w:cs="Arial"/>
                <w:sz w:val="24"/>
                <w:szCs w:val="24"/>
              </w:rPr>
              <w:t>Ilość</w:t>
            </w:r>
          </w:p>
        </w:tc>
        <w:tc>
          <w:tcPr>
            <w:tcW w:w="2551" w:type="dxa"/>
            <w:noWrap/>
          </w:tcPr>
          <w:p w:rsidR="00B64045" w:rsidRPr="007D26ED" w:rsidRDefault="00B64045" w:rsidP="00B64045">
            <w:pPr>
              <w:spacing w:before="120" w:after="120" w:line="360" w:lineRule="auto"/>
              <w:rPr>
                <w:rFonts w:ascii="Arial" w:hAnsi="Arial" w:cs="Arial"/>
                <w:sz w:val="24"/>
                <w:szCs w:val="24"/>
              </w:rPr>
            </w:pPr>
            <w:r w:rsidRPr="007D26ED">
              <w:rPr>
                <w:rFonts w:ascii="Arial" w:hAnsi="Arial" w:cs="Arial"/>
                <w:sz w:val="24"/>
                <w:szCs w:val="24"/>
              </w:rPr>
              <w:t xml:space="preserve">Wartość jednostkowa z </w:t>
            </w:r>
            <w:proofErr w:type="spellStart"/>
            <w:r w:rsidRPr="007D26ED">
              <w:rPr>
                <w:rFonts w:ascii="Arial" w:hAnsi="Arial" w:cs="Arial"/>
                <w:sz w:val="24"/>
                <w:szCs w:val="24"/>
              </w:rPr>
              <w:t>uwzgl</w:t>
            </w:r>
            <w:proofErr w:type="spellEnd"/>
            <w:r w:rsidRPr="007D26ED">
              <w:rPr>
                <w:rFonts w:ascii="Arial" w:hAnsi="Arial" w:cs="Arial"/>
                <w:sz w:val="24"/>
                <w:szCs w:val="24"/>
              </w:rPr>
              <w:t>. stanu i stopnia zużycia</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Szafka półotwarta</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PŚT/08/056</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10,00 zł</w:t>
            </w:r>
          </w:p>
        </w:tc>
      </w:tr>
      <w:tr w:rsidR="00B64045" w:rsidRPr="00B64045" w:rsidTr="00B360BD">
        <w:trPr>
          <w:trHeight w:val="48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Szafa otwarta na dokumenty - regał</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PŚT/03/051</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10,00 zł</w:t>
            </w:r>
          </w:p>
        </w:tc>
      </w:tr>
      <w:tr w:rsidR="00B64045" w:rsidRPr="00B64045" w:rsidTr="00B360BD">
        <w:trPr>
          <w:trHeight w:val="5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 xml:space="preserve">Regał z szafką </w:t>
            </w:r>
            <w:r w:rsidRPr="00B64045">
              <w:rPr>
                <w:rFonts w:ascii="Arial" w:hAnsi="Arial" w:cs="Arial"/>
                <w:sz w:val="24"/>
                <w:szCs w:val="24"/>
              </w:rPr>
              <w:br/>
              <w:t>(komoda plus cokół)</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PŚT/01/009</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0,10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Nadstawka</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PŚT/01/047</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10,00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Nadstawka</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PŚT/01/048</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15,00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Szafa ubraniowa</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PŚT/01/017</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1,00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Nadstawka szara</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PŚT/101/040</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5,00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Nadstawka szara</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PŚT/101/039</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5,00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Kontener szary</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PŚT/101/036</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3,00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Szafka boczna - regał</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PŚT/100/062</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5,00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Dostawka do biurka z nogami</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PŚT/103/080</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10,00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Nadstawka</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PŚT/308/032</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15,00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Nadstawka</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PŚT/308/033</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15,00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Nadstawka</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PŚT/308/031</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15,00 zł</w:t>
            </w:r>
          </w:p>
        </w:tc>
      </w:tr>
      <w:tr w:rsidR="00B64045" w:rsidRPr="00B64045" w:rsidTr="00B360BD">
        <w:trPr>
          <w:trHeight w:val="240"/>
        </w:trPr>
        <w:tc>
          <w:tcPr>
            <w:tcW w:w="3256"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Szafka otwarta</w:t>
            </w:r>
          </w:p>
        </w:tc>
        <w:tc>
          <w:tcPr>
            <w:tcW w:w="1842"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PŚT/300/038</w:t>
            </w:r>
          </w:p>
        </w:tc>
        <w:tc>
          <w:tcPr>
            <w:tcW w:w="70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64045" w:rsidRPr="00B64045" w:rsidRDefault="00B64045" w:rsidP="00B64045">
            <w:pPr>
              <w:spacing w:before="120" w:after="120" w:line="360" w:lineRule="auto"/>
              <w:rPr>
                <w:rFonts w:ascii="Arial" w:hAnsi="Arial" w:cs="Arial"/>
                <w:sz w:val="24"/>
                <w:szCs w:val="24"/>
              </w:rPr>
            </w:pPr>
            <w:r w:rsidRPr="00B64045">
              <w:rPr>
                <w:rFonts w:ascii="Arial" w:hAnsi="Arial" w:cs="Arial"/>
                <w:sz w:val="24"/>
                <w:szCs w:val="24"/>
              </w:rPr>
              <w:t>5,00 zł</w:t>
            </w:r>
          </w:p>
        </w:tc>
      </w:tr>
    </w:tbl>
    <w:p w:rsidR="00B64045" w:rsidRDefault="00B64045" w:rsidP="00B64045">
      <w:pPr>
        <w:spacing w:before="120" w:after="120" w:line="360" w:lineRule="auto"/>
        <w:rPr>
          <w:rFonts w:ascii="Arial" w:hAnsi="Arial" w:cs="Arial"/>
          <w:sz w:val="24"/>
          <w:szCs w:val="24"/>
        </w:rPr>
      </w:pPr>
      <w:r>
        <w:rPr>
          <w:rFonts w:ascii="Arial" w:hAnsi="Arial" w:cs="Arial"/>
          <w:sz w:val="24"/>
          <w:szCs w:val="24"/>
        </w:rPr>
        <w:t xml:space="preserve">- </w:t>
      </w:r>
      <w:r w:rsidRPr="00B64045">
        <w:rPr>
          <w:rFonts w:ascii="Arial" w:hAnsi="Arial" w:cs="Arial"/>
          <w:sz w:val="24"/>
          <w:szCs w:val="24"/>
        </w:rPr>
        <w:t>Stowarzyszeni</w:t>
      </w:r>
      <w:r>
        <w:rPr>
          <w:rFonts w:ascii="Arial" w:hAnsi="Arial" w:cs="Arial"/>
          <w:sz w:val="24"/>
          <w:szCs w:val="24"/>
        </w:rPr>
        <w:t>e</w:t>
      </w:r>
      <w:r w:rsidRPr="00B64045">
        <w:rPr>
          <w:rFonts w:ascii="Arial" w:hAnsi="Arial" w:cs="Arial"/>
          <w:sz w:val="24"/>
          <w:szCs w:val="24"/>
        </w:rPr>
        <w:t xml:space="preserve"> Oświatowe</w:t>
      </w:r>
      <w:r>
        <w:rPr>
          <w:rFonts w:ascii="Arial" w:hAnsi="Arial" w:cs="Arial"/>
          <w:sz w:val="24"/>
          <w:szCs w:val="24"/>
        </w:rPr>
        <w:t xml:space="preserve"> </w:t>
      </w:r>
      <w:r w:rsidRPr="00B64045">
        <w:rPr>
          <w:rFonts w:ascii="Arial" w:hAnsi="Arial" w:cs="Arial"/>
          <w:sz w:val="24"/>
          <w:szCs w:val="24"/>
        </w:rPr>
        <w:t>im. Jolanty i Jana Misiaków w Łodzi (KRS</w:t>
      </w:r>
      <w:r w:rsidR="00B360BD">
        <w:rPr>
          <w:rFonts w:ascii="Arial" w:hAnsi="Arial" w:cs="Arial"/>
          <w:sz w:val="24"/>
          <w:szCs w:val="24"/>
        </w:rPr>
        <w:t xml:space="preserve"> </w:t>
      </w:r>
      <w:r w:rsidRPr="00B64045">
        <w:rPr>
          <w:rFonts w:ascii="Arial" w:hAnsi="Arial" w:cs="Arial"/>
          <w:sz w:val="24"/>
          <w:szCs w:val="24"/>
        </w:rPr>
        <w:t>0000846472), jako podmiot prowadząc</w:t>
      </w:r>
      <w:r>
        <w:rPr>
          <w:rFonts w:ascii="Arial" w:hAnsi="Arial" w:cs="Arial"/>
          <w:sz w:val="24"/>
          <w:szCs w:val="24"/>
        </w:rPr>
        <w:t>y</w:t>
      </w:r>
      <w:r w:rsidRPr="00B64045">
        <w:rPr>
          <w:rFonts w:ascii="Arial" w:hAnsi="Arial" w:cs="Arial"/>
          <w:sz w:val="24"/>
          <w:szCs w:val="24"/>
        </w:rPr>
        <w:t xml:space="preserve"> działalność oświatową – Liceum Ogólnokształcące Stowarzyszenia Oświatowego im. Jolanty i Jana Misiaków w Łodzi</w:t>
      </w:r>
    </w:p>
    <w:tbl>
      <w:tblPr>
        <w:tblStyle w:val="Tabela-Siatka"/>
        <w:tblW w:w="9067" w:type="dxa"/>
        <w:tblLook w:val="04A0" w:firstRow="1" w:lastRow="0" w:firstColumn="1" w:lastColumn="0" w:noHBand="0" w:noVBand="1"/>
        <w:tblCaption w:val="Wykaz przedmiotów darowanych Stowarzyszeniu Oświatowemu im. Jolanty i Jana Misiaków w Łodzi, jako podmiotowi prowadzącemu działalność oświatową - Liceum Ogólnoształcące Stowarzyszenia Oświatowego im. Jolanty i Jana Misiaków w Łodzi"/>
        <w:tblDescription w:val="Tabela zawiera wykaz przedmiotów darowanych Stowarzyszeniu Oświatowemu im. Jolanty i Jana Misiaków w Łodzi, jako podmiotowi prowadzącemu działalność oświatową - Liceum Ogólnokształcące Stowarzyszenia Oświatowego im. Jolanty i Jana Misiaków w Łodzi wraz z ich wartością jednostkową z uwzględnieniem stanu i stopnia zużycia."/>
      </w:tblPr>
      <w:tblGrid>
        <w:gridCol w:w="3256"/>
        <w:gridCol w:w="1842"/>
        <w:gridCol w:w="704"/>
        <w:gridCol w:w="714"/>
        <w:gridCol w:w="2551"/>
      </w:tblGrid>
      <w:tr w:rsidR="00B360BD" w:rsidRPr="00B64045" w:rsidTr="00B360BD">
        <w:trPr>
          <w:trHeight w:val="240"/>
        </w:trPr>
        <w:tc>
          <w:tcPr>
            <w:tcW w:w="3256" w:type="dxa"/>
          </w:tcPr>
          <w:p w:rsidR="00B360BD" w:rsidRPr="007D26ED" w:rsidRDefault="00B360BD" w:rsidP="00B360BD">
            <w:pPr>
              <w:spacing w:before="120" w:after="120" w:line="360" w:lineRule="auto"/>
              <w:rPr>
                <w:rFonts w:ascii="Arial" w:hAnsi="Arial" w:cs="Arial"/>
                <w:sz w:val="24"/>
                <w:szCs w:val="24"/>
              </w:rPr>
            </w:pPr>
            <w:r w:rsidRPr="007D26ED">
              <w:rPr>
                <w:rFonts w:ascii="Arial" w:hAnsi="Arial" w:cs="Arial"/>
                <w:sz w:val="24"/>
                <w:szCs w:val="24"/>
              </w:rPr>
              <w:t>Nazwa przedmiotu</w:t>
            </w:r>
          </w:p>
        </w:tc>
        <w:tc>
          <w:tcPr>
            <w:tcW w:w="1842" w:type="dxa"/>
          </w:tcPr>
          <w:p w:rsidR="00B360BD" w:rsidRPr="007D26ED" w:rsidRDefault="00B360BD" w:rsidP="00B360BD">
            <w:pPr>
              <w:spacing w:before="120" w:after="120" w:line="360" w:lineRule="auto"/>
              <w:rPr>
                <w:rFonts w:ascii="Arial" w:hAnsi="Arial" w:cs="Arial"/>
                <w:sz w:val="24"/>
                <w:szCs w:val="24"/>
              </w:rPr>
            </w:pPr>
            <w:r w:rsidRPr="007D26ED">
              <w:rPr>
                <w:rFonts w:ascii="Arial" w:hAnsi="Arial" w:cs="Arial"/>
                <w:sz w:val="24"/>
                <w:szCs w:val="24"/>
              </w:rPr>
              <w:t>Nr inwentarzowy</w:t>
            </w:r>
          </w:p>
        </w:tc>
        <w:tc>
          <w:tcPr>
            <w:tcW w:w="704" w:type="dxa"/>
          </w:tcPr>
          <w:p w:rsidR="00B360BD" w:rsidRPr="007D26ED" w:rsidRDefault="00B360BD" w:rsidP="00B360BD">
            <w:pPr>
              <w:spacing w:before="120" w:after="120" w:line="360" w:lineRule="auto"/>
              <w:rPr>
                <w:rFonts w:ascii="Arial" w:hAnsi="Arial" w:cs="Arial"/>
                <w:sz w:val="24"/>
                <w:szCs w:val="24"/>
              </w:rPr>
            </w:pPr>
            <w:r w:rsidRPr="007D26ED">
              <w:rPr>
                <w:rFonts w:ascii="Arial" w:hAnsi="Arial" w:cs="Arial"/>
                <w:sz w:val="24"/>
                <w:szCs w:val="24"/>
              </w:rPr>
              <w:t>j.m.</w:t>
            </w:r>
          </w:p>
        </w:tc>
        <w:tc>
          <w:tcPr>
            <w:tcW w:w="714" w:type="dxa"/>
          </w:tcPr>
          <w:p w:rsidR="00B360BD" w:rsidRPr="007D26ED" w:rsidRDefault="00B360BD" w:rsidP="00B360BD">
            <w:pPr>
              <w:spacing w:before="120" w:after="120" w:line="360" w:lineRule="auto"/>
              <w:rPr>
                <w:rFonts w:ascii="Arial" w:hAnsi="Arial" w:cs="Arial"/>
                <w:sz w:val="24"/>
                <w:szCs w:val="24"/>
              </w:rPr>
            </w:pPr>
            <w:r w:rsidRPr="007D26ED">
              <w:rPr>
                <w:rFonts w:ascii="Arial" w:hAnsi="Arial" w:cs="Arial"/>
                <w:sz w:val="24"/>
                <w:szCs w:val="24"/>
              </w:rPr>
              <w:t>Ilość</w:t>
            </w:r>
          </w:p>
        </w:tc>
        <w:tc>
          <w:tcPr>
            <w:tcW w:w="2551" w:type="dxa"/>
            <w:noWrap/>
          </w:tcPr>
          <w:p w:rsidR="00B360BD" w:rsidRPr="007D26ED" w:rsidRDefault="00B360BD" w:rsidP="00B360BD">
            <w:pPr>
              <w:spacing w:before="120" w:after="120" w:line="360" w:lineRule="auto"/>
              <w:rPr>
                <w:rFonts w:ascii="Arial" w:hAnsi="Arial" w:cs="Arial"/>
                <w:sz w:val="24"/>
                <w:szCs w:val="24"/>
              </w:rPr>
            </w:pPr>
            <w:r w:rsidRPr="007D26ED">
              <w:rPr>
                <w:rFonts w:ascii="Arial" w:hAnsi="Arial" w:cs="Arial"/>
                <w:sz w:val="24"/>
                <w:szCs w:val="24"/>
              </w:rPr>
              <w:t xml:space="preserve">Wartość jednostkowa z </w:t>
            </w:r>
            <w:proofErr w:type="spellStart"/>
            <w:r w:rsidRPr="007D26ED">
              <w:rPr>
                <w:rFonts w:ascii="Arial" w:hAnsi="Arial" w:cs="Arial"/>
                <w:sz w:val="24"/>
                <w:szCs w:val="24"/>
              </w:rPr>
              <w:t>uwzgl</w:t>
            </w:r>
            <w:proofErr w:type="spellEnd"/>
            <w:r w:rsidRPr="007D26ED">
              <w:rPr>
                <w:rFonts w:ascii="Arial" w:hAnsi="Arial" w:cs="Arial"/>
                <w:sz w:val="24"/>
                <w:szCs w:val="24"/>
              </w:rPr>
              <w:t>. stanu i stopnia zużycia</w:t>
            </w:r>
          </w:p>
        </w:tc>
      </w:tr>
      <w:tr w:rsidR="00B360BD" w:rsidRPr="00B64045" w:rsidTr="00B360BD">
        <w:trPr>
          <w:trHeight w:val="240"/>
        </w:trPr>
        <w:tc>
          <w:tcPr>
            <w:tcW w:w="3256"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Ława czarna</w:t>
            </w:r>
          </w:p>
        </w:tc>
        <w:tc>
          <w:tcPr>
            <w:tcW w:w="1842"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PŚT/306/027</w:t>
            </w:r>
          </w:p>
        </w:tc>
        <w:tc>
          <w:tcPr>
            <w:tcW w:w="70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0,01 zł</w:t>
            </w:r>
          </w:p>
        </w:tc>
      </w:tr>
      <w:tr w:rsidR="00F95242" w:rsidRPr="00B64045" w:rsidTr="00B360BD">
        <w:trPr>
          <w:trHeight w:val="240"/>
        </w:trPr>
        <w:tc>
          <w:tcPr>
            <w:tcW w:w="3256" w:type="dxa"/>
          </w:tcPr>
          <w:p w:rsidR="00F95242" w:rsidRPr="00B64045" w:rsidRDefault="00F95242" w:rsidP="00F95242">
            <w:pPr>
              <w:spacing w:before="120" w:after="120" w:line="360" w:lineRule="auto"/>
              <w:rPr>
                <w:rFonts w:ascii="Arial" w:hAnsi="Arial" w:cs="Arial"/>
                <w:sz w:val="24"/>
                <w:szCs w:val="24"/>
              </w:rPr>
            </w:pPr>
            <w:r>
              <w:rPr>
                <w:rFonts w:ascii="Arial" w:hAnsi="Arial" w:cs="Arial"/>
                <w:sz w:val="24"/>
                <w:szCs w:val="24"/>
              </w:rPr>
              <w:t>Stół okrągły</w:t>
            </w:r>
          </w:p>
        </w:tc>
        <w:tc>
          <w:tcPr>
            <w:tcW w:w="1842" w:type="dxa"/>
          </w:tcPr>
          <w:p w:rsidR="00F95242" w:rsidRPr="00B64045" w:rsidRDefault="00F95242" w:rsidP="00F95242">
            <w:pPr>
              <w:spacing w:before="120" w:after="120" w:line="360" w:lineRule="auto"/>
              <w:rPr>
                <w:rFonts w:ascii="Arial" w:hAnsi="Arial" w:cs="Arial"/>
                <w:sz w:val="24"/>
                <w:szCs w:val="24"/>
              </w:rPr>
            </w:pPr>
            <w:r>
              <w:rPr>
                <w:rFonts w:ascii="Arial" w:hAnsi="Arial" w:cs="Arial"/>
                <w:sz w:val="24"/>
                <w:szCs w:val="24"/>
              </w:rPr>
              <w:t>PŚT/301/042</w:t>
            </w:r>
          </w:p>
        </w:tc>
        <w:tc>
          <w:tcPr>
            <w:tcW w:w="704" w:type="dxa"/>
          </w:tcPr>
          <w:p w:rsidR="00F95242" w:rsidRPr="00B64045" w:rsidRDefault="00F95242" w:rsidP="00F95242">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tcPr>
          <w:p w:rsidR="00F95242" w:rsidRPr="00B64045" w:rsidRDefault="00F95242" w:rsidP="00F95242">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tcPr>
          <w:p w:rsidR="00F95242" w:rsidRPr="00B64045" w:rsidRDefault="00F95242" w:rsidP="00F95242">
            <w:pPr>
              <w:spacing w:before="120" w:after="120" w:line="360" w:lineRule="auto"/>
              <w:rPr>
                <w:rFonts w:ascii="Arial" w:hAnsi="Arial" w:cs="Arial"/>
                <w:sz w:val="24"/>
                <w:szCs w:val="24"/>
              </w:rPr>
            </w:pPr>
            <w:r>
              <w:rPr>
                <w:rFonts w:ascii="Arial" w:hAnsi="Arial" w:cs="Arial"/>
                <w:sz w:val="24"/>
                <w:szCs w:val="24"/>
              </w:rPr>
              <w:t>0,10 zł</w:t>
            </w:r>
          </w:p>
        </w:tc>
      </w:tr>
      <w:tr w:rsidR="00B360BD" w:rsidRPr="00B64045" w:rsidTr="00B360BD">
        <w:trPr>
          <w:trHeight w:val="240"/>
        </w:trPr>
        <w:tc>
          <w:tcPr>
            <w:tcW w:w="3256"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Komoda z szufladami</w:t>
            </w:r>
          </w:p>
        </w:tc>
        <w:tc>
          <w:tcPr>
            <w:tcW w:w="1842"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PŚT/03/055</w:t>
            </w:r>
          </w:p>
        </w:tc>
        <w:tc>
          <w:tcPr>
            <w:tcW w:w="70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15,00 zł</w:t>
            </w:r>
          </w:p>
        </w:tc>
      </w:tr>
      <w:tr w:rsidR="00B360BD" w:rsidRPr="00B64045" w:rsidTr="00B360BD">
        <w:trPr>
          <w:trHeight w:val="240"/>
        </w:trPr>
        <w:tc>
          <w:tcPr>
            <w:tcW w:w="3256"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Stoliczek czarny</w:t>
            </w:r>
          </w:p>
        </w:tc>
        <w:tc>
          <w:tcPr>
            <w:tcW w:w="1842"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PŚT/301/021</w:t>
            </w:r>
          </w:p>
        </w:tc>
        <w:tc>
          <w:tcPr>
            <w:tcW w:w="70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0,10 zł</w:t>
            </w:r>
          </w:p>
        </w:tc>
      </w:tr>
      <w:tr w:rsidR="00B360BD" w:rsidRPr="00B64045" w:rsidTr="00B360BD">
        <w:trPr>
          <w:trHeight w:val="240"/>
        </w:trPr>
        <w:tc>
          <w:tcPr>
            <w:tcW w:w="3256"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Krzesło metalowe</w:t>
            </w:r>
          </w:p>
        </w:tc>
        <w:tc>
          <w:tcPr>
            <w:tcW w:w="1842"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PŚT/109/078</w:t>
            </w:r>
          </w:p>
        </w:tc>
        <w:tc>
          <w:tcPr>
            <w:tcW w:w="70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0,10 zł</w:t>
            </w:r>
          </w:p>
        </w:tc>
      </w:tr>
      <w:tr w:rsidR="00B360BD" w:rsidRPr="00B64045" w:rsidTr="00B360BD">
        <w:trPr>
          <w:trHeight w:val="240"/>
        </w:trPr>
        <w:tc>
          <w:tcPr>
            <w:tcW w:w="3256"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Stoliczek</w:t>
            </w:r>
          </w:p>
        </w:tc>
        <w:tc>
          <w:tcPr>
            <w:tcW w:w="1842"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PŚT/105/020</w:t>
            </w:r>
          </w:p>
        </w:tc>
        <w:tc>
          <w:tcPr>
            <w:tcW w:w="70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0,10 zł</w:t>
            </w:r>
          </w:p>
        </w:tc>
      </w:tr>
      <w:tr w:rsidR="00B360BD" w:rsidRPr="00B64045" w:rsidTr="00B360BD">
        <w:trPr>
          <w:trHeight w:val="240"/>
        </w:trPr>
        <w:tc>
          <w:tcPr>
            <w:tcW w:w="3256"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Regał szklany</w:t>
            </w:r>
          </w:p>
        </w:tc>
        <w:tc>
          <w:tcPr>
            <w:tcW w:w="1842"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PŚT/208/006</w:t>
            </w:r>
          </w:p>
        </w:tc>
        <w:tc>
          <w:tcPr>
            <w:tcW w:w="704"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20,00 zł</w:t>
            </w:r>
          </w:p>
        </w:tc>
      </w:tr>
      <w:tr w:rsidR="00B360BD" w:rsidRPr="00B64045" w:rsidTr="00B360BD">
        <w:trPr>
          <w:trHeight w:val="240"/>
        </w:trPr>
        <w:tc>
          <w:tcPr>
            <w:tcW w:w="3256"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Komoda zamykana</w:t>
            </w:r>
          </w:p>
        </w:tc>
        <w:tc>
          <w:tcPr>
            <w:tcW w:w="1842"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PŚT/208/009</w:t>
            </w:r>
          </w:p>
        </w:tc>
        <w:tc>
          <w:tcPr>
            <w:tcW w:w="704"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10,00 zł</w:t>
            </w:r>
          </w:p>
        </w:tc>
      </w:tr>
      <w:tr w:rsidR="00B360BD" w:rsidRPr="00B64045" w:rsidTr="00B360BD">
        <w:trPr>
          <w:trHeight w:val="240"/>
        </w:trPr>
        <w:tc>
          <w:tcPr>
            <w:tcW w:w="3256"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Stolik pod telefon</w:t>
            </w:r>
          </w:p>
        </w:tc>
        <w:tc>
          <w:tcPr>
            <w:tcW w:w="1842"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PŚT/308/038</w:t>
            </w:r>
          </w:p>
        </w:tc>
        <w:tc>
          <w:tcPr>
            <w:tcW w:w="70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0,10 zł</w:t>
            </w:r>
          </w:p>
        </w:tc>
      </w:tr>
      <w:tr w:rsidR="00B360BD" w:rsidRPr="00B64045" w:rsidTr="00B360BD">
        <w:trPr>
          <w:trHeight w:val="240"/>
        </w:trPr>
        <w:tc>
          <w:tcPr>
            <w:tcW w:w="3256"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Biurko komputerowe</w:t>
            </w:r>
          </w:p>
        </w:tc>
        <w:tc>
          <w:tcPr>
            <w:tcW w:w="1842"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PŚT/308/048</w:t>
            </w:r>
          </w:p>
        </w:tc>
        <w:tc>
          <w:tcPr>
            <w:tcW w:w="70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szt.</w:t>
            </w:r>
          </w:p>
        </w:tc>
        <w:tc>
          <w:tcPr>
            <w:tcW w:w="714"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0,10 zł</w:t>
            </w:r>
          </w:p>
        </w:tc>
      </w:tr>
      <w:tr w:rsidR="00B360BD" w:rsidRPr="00B64045" w:rsidTr="00B360BD">
        <w:trPr>
          <w:trHeight w:val="240"/>
        </w:trPr>
        <w:tc>
          <w:tcPr>
            <w:tcW w:w="3256"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Żaluzje pionowe</w:t>
            </w:r>
          </w:p>
        </w:tc>
        <w:tc>
          <w:tcPr>
            <w:tcW w:w="1842"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PŚT/208/033</w:t>
            </w:r>
          </w:p>
        </w:tc>
        <w:tc>
          <w:tcPr>
            <w:tcW w:w="704" w:type="dxa"/>
            <w:noWrap/>
            <w:hideMark/>
          </w:tcPr>
          <w:p w:rsidR="00B360BD" w:rsidRPr="00B64045" w:rsidRDefault="00B360BD" w:rsidP="00B360BD">
            <w:pPr>
              <w:spacing w:before="120" w:after="120" w:line="360" w:lineRule="auto"/>
              <w:rPr>
                <w:rFonts w:ascii="Arial" w:hAnsi="Arial" w:cs="Arial"/>
                <w:sz w:val="24"/>
                <w:szCs w:val="24"/>
              </w:rPr>
            </w:pPr>
            <w:proofErr w:type="spellStart"/>
            <w:r w:rsidRPr="00B64045">
              <w:rPr>
                <w:rFonts w:ascii="Arial" w:hAnsi="Arial" w:cs="Arial"/>
                <w:sz w:val="24"/>
                <w:szCs w:val="24"/>
              </w:rPr>
              <w:t>kpl</w:t>
            </w:r>
            <w:proofErr w:type="spellEnd"/>
            <w:r w:rsidRPr="00B64045">
              <w:rPr>
                <w:rFonts w:ascii="Arial" w:hAnsi="Arial" w:cs="Arial"/>
                <w:sz w:val="24"/>
                <w:szCs w:val="24"/>
              </w:rPr>
              <w:t>.</w:t>
            </w:r>
          </w:p>
        </w:tc>
        <w:tc>
          <w:tcPr>
            <w:tcW w:w="714"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0,10 zł</w:t>
            </w:r>
          </w:p>
        </w:tc>
      </w:tr>
      <w:tr w:rsidR="00B360BD" w:rsidRPr="00B64045" w:rsidTr="00B360BD">
        <w:trPr>
          <w:trHeight w:val="240"/>
        </w:trPr>
        <w:tc>
          <w:tcPr>
            <w:tcW w:w="3256" w:type="dxa"/>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Żaluzje pionowe</w:t>
            </w:r>
          </w:p>
        </w:tc>
        <w:tc>
          <w:tcPr>
            <w:tcW w:w="1842"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PŚT/209/051</w:t>
            </w:r>
          </w:p>
        </w:tc>
        <w:tc>
          <w:tcPr>
            <w:tcW w:w="704" w:type="dxa"/>
            <w:noWrap/>
            <w:hideMark/>
          </w:tcPr>
          <w:p w:rsidR="00B360BD" w:rsidRPr="00B64045" w:rsidRDefault="00B360BD" w:rsidP="00B360BD">
            <w:pPr>
              <w:spacing w:before="120" w:after="120" w:line="360" w:lineRule="auto"/>
              <w:rPr>
                <w:rFonts w:ascii="Arial" w:hAnsi="Arial" w:cs="Arial"/>
                <w:sz w:val="24"/>
                <w:szCs w:val="24"/>
              </w:rPr>
            </w:pPr>
            <w:proofErr w:type="spellStart"/>
            <w:r w:rsidRPr="00B64045">
              <w:rPr>
                <w:rFonts w:ascii="Arial" w:hAnsi="Arial" w:cs="Arial"/>
                <w:sz w:val="24"/>
                <w:szCs w:val="24"/>
              </w:rPr>
              <w:t>kpl</w:t>
            </w:r>
            <w:proofErr w:type="spellEnd"/>
            <w:r w:rsidRPr="00B64045">
              <w:rPr>
                <w:rFonts w:ascii="Arial" w:hAnsi="Arial" w:cs="Arial"/>
                <w:sz w:val="24"/>
                <w:szCs w:val="24"/>
              </w:rPr>
              <w:t>.</w:t>
            </w:r>
          </w:p>
        </w:tc>
        <w:tc>
          <w:tcPr>
            <w:tcW w:w="714"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1</w:t>
            </w:r>
          </w:p>
        </w:tc>
        <w:tc>
          <w:tcPr>
            <w:tcW w:w="2551" w:type="dxa"/>
            <w:noWrap/>
            <w:hideMark/>
          </w:tcPr>
          <w:p w:rsidR="00B360BD" w:rsidRPr="00B64045" w:rsidRDefault="00B360BD" w:rsidP="00B360BD">
            <w:pPr>
              <w:spacing w:before="120" w:after="120" w:line="360" w:lineRule="auto"/>
              <w:rPr>
                <w:rFonts w:ascii="Arial" w:hAnsi="Arial" w:cs="Arial"/>
                <w:sz w:val="24"/>
                <w:szCs w:val="24"/>
              </w:rPr>
            </w:pPr>
            <w:r w:rsidRPr="00B64045">
              <w:rPr>
                <w:rFonts w:ascii="Arial" w:hAnsi="Arial" w:cs="Arial"/>
                <w:sz w:val="24"/>
                <w:szCs w:val="24"/>
              </w:rPr>
              <w:t>0,10 zł</w:t>
            </w:r>
          </w:p>
        </w:tc>
      </w:tr>
    </w:tbl>
    <w:p w:rsidR="00B64045" w:rsidRPr="000178D6" w:rsidRDefault="00B64045" w:rsidP="00B64045">
      <w:pPr>
        <w:spacing w:before="120" w:after="120" w:line="360" w:lineRule="auto"/>
        <w:rPr>
          <w:rFonts w:ascii="Arial" w:hAnsi="Arial" w:cs="Arial"/>
          <w:sz w:val="24"/>
          <w:szCs w:val="24"/>
        </w:rPr>
      </w:pPr>
    </w:p>
    <w:sectPr w:rsidR="00B64045" w:rsidRPr="00017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F0DA9"/>
    <w:multiLevelType w:val="hybridMultilevel"/>
    <w:tmpl w:val="6D664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D6"/>
    <w:rsid w:val="000178D6"/>
    <w:rsid w:val="000D45C2"/>
    <w:rsid w:val="00421DD3"/>
    <w:rsid w:val="004A4CCE"/>
    <w:rsid w:val="004F59EE"/>
    <w:rsid w:val="00530871"/>
    <w:rsid w:val="00644845"/>
    <w:rsid w:val="006929C8"/>
    <w:rsid w:val="0071487F"/>
    <w:rsid w:val="00754A92"/>
    <w:rsid w:val="007D26ED"/>
    <w:rsid w:val="00913B5F"/>
    <w:rsid w:val="00A434EF"/>
    <w:rsid w:val="00B1507F"/>
    <w:rsid w:val="00B360BD"/>
    <w:rsid w:val="00B64045"/>
    <w:rsid w:val="00D23D37"/>
    <w:rsid w:val="00F95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05348-FAEA-4FDC-9216-BB39E8EC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178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178D6"/>
    <w:rPr>
      <w:rFonts w:asciiTheme="majorHAnsi" w:eastAsiaTheme="majorEastAsia" w:hAnsiTheme="majorHAnsi" w:cstheme="majorBidi"/>
      <w:spacing w:val="-10"/>
      <w:kern w:val="28"/>
      <w:sz w:val="56"/>
      <w:szCs w:val="56"/>
    </w:rPr>
  </w:style>
  <w:style w:type="table" w:styleId="Tabela-Siatka">
    <w:name w:val="Table Grid"/>
    <w:basedOn w:val="Standardowy"/>
    <w:uiPriority w:val="39"/>
    <w:rsid w:val="007D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92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2745">
      <w:bodyDiv w:val="1"/>
      <w:marLeft w:val="0"/>
      <w:marRight w:val="0"/>
      <w:marTop w:val="0"/>
      <w:marBottom w:val="0"/>
      <w:divBdr>
        <w:top w:val="none" w:sz="0" w:space="0" w:color="auto"/>
        <w:left w:val="none" w:sz="0" w:space="0" w:color="auto"/>
        <w:bottom w:val="none" w:sz="0" w:space="0" w:color="auto"/>
        <w:right w:val="none" w:sz="0" w:space="0" w:color="auto"/>
      </w:divBdr>
    </w:div>
    <w:div w:id="255478639">
      <w:bodyDiv w:val="1"/>
      <w:marLeft w:val="0"/>
      <w:marRight w:val="0"/>
      <w:marTop w:val="0"/>
      <w:marBottom w:val="0"/>
      <w:divBdr>
        <w:top w:val="none" w:sz="0" w:space="0" w:color="auto"/>
        <w:left w:val="none" w:sz="0" w:space="0" w:color="auto"/>
        <w:bottom w:val="none" w:sz="0" w:space="0" w:color="auto"/>
        <w:right w:val="none" w:sz="0" w:space="0" w:color="auto"/>
      </w:divBdr>
    </w:div>
    <w:div w:id="8859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A4E3-B714-4F98-98E1-57388544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694</Words>
  <Characters>4167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Kuratorium Oświaty w Łodzi</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AP</cp:lastModifiedBy>
  <cp:revision>2</cp:revision>
  <dcterms:created xsi:type="dcterms:W3CDTF">2024-11-20T13:50:00Z</dcterms:created>
  <dcterms:modified xsi:type="dcterms:W3CDTF">2024-11-20T13:50:00Z</dcterms:modified>
</cp:coreProperties>
</file>