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13" w:rsidRDefault="00E25913" w:rsidP="00E25913">
      <w:pPr>
        <w:spacing w:after="0" w:line="360" w:lineRule="auto"/>
        <w:rPr>
          <w:rFonts w:ascii="Calibri" w:eastAsia="Calibri" w:hAnsi="Calibri" w:cs="Calibri"/>
          <w:szCs w:val="28"/>
        </w:rPr>
      </w:pPr>
      <w:r w:rsidRPr="00E25913">
        <w:rPr>
          <w:rFonts w:ascii="Calibri" w:eastAsia="Calibri" w:hAnsi="Calibri" w:cs="Calibri"/>
          <w:szCs w:val="28"/>
        </w:rPr>
        <w:t xml:space="preserve">Załącznik do Zarządzenia nr </w:t>
      </w:r>
      <w:r w:rsidR="00AD77BF">
        <w:rPr>
          <w:rFonts w:ascii="Calibri" w:eastAsia="Calibri" w:hAnsi="Calibri" w:cs="Calibri"/>
          <w:szCs w:val="28"/>
        </w:rPr>
        <w:t>72</w:t>
      </w:r>
      <w:r w:rsidRPr="00E25913">
        <w:rPr>
          <w:rFonts w:ascii="Calibri" w:eastAsia="Calibri" w:hAnsi="Calibri" w:cs="Calibri"/>
          <w:szCs w:val="28"/>
        </w:rPr>
        <w:t>/2024 Łódzkiego Kuratora Oświaty</w:t>
      </w:r>
    </w:p>
    <w:p w:rsidR="00E25913" w:rsidRPr="00E25913" w:rsidRDefault="00E25913" w:rsidP="00E25913">
      <w:pPr>
        <w:pStyle w:val="Tytu"/>
      </w:pPr>
      <w:bookmarkStart w:id="0" w:name="_GoBack"/>
      <w:r w:rsidRPr="00E25913">
        <w:t>Plan nadzoru pedagogicznego Łódzkiego Kuratora Oświaty w roku szkolnym 2024/2025</w:t>
      </w:r>
    </w:p>
    <w:bookmarkEnd w:id="0"/>
    <w:p w:rsidR="00E25913" w:rsidRPr="00E25913" w:rsidRDefault="00E25913" w:rsidP="00E25913">
      <w:pPr>
        <w:spacing w:after="0" w:line="360" w:lineRule="auto"/>
        <w:rPr>
          <w:rStyle w:val="Wyrnienieintensywne"/>
        </w:rPr>
      </w:pPr>
      <w:r w:rsidRPr="00E25913">
        <w:rPr>
          <w:rStyle w:val="Wyrnienieintensywne"/>
        </w:rPr>
        <w:t>Podstawa planowania zadań na rok szkolny 2024/2025:</w:t>
      </w:r>
    </w:p>
    <w:p w:rsidR="00E25913" w:rsidRPr="00E25913" w:rsidRDefault="00E25913" w:rsidP="00E25913">
      <w:pPr>
        <w:numPr>
          <w:ilvl w:val="1"/>
          <w:numId w:val="6"/>
        </w:numPr>
        <w:spacing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 xml:space="preserve">§ 20 rozporządzenia Ministra Edukacji i Nauki z dnia 25 sierpnia 2017 roku w sprawie nadzoru pedagogicznego (Dz.U. </w:t>
      </w:r>
      <w:proofErr w:type="gramStart"/>
      <w:r w:rsidRPr="00E25913">
        <w:rPr>
          <w:rFonts w:ascii="Calibri" w:eastAsia="Calibri" w:hAnsi="Calibri" w:cs="Calibri"/>
          <w:szCs w:val="24"/>
        </w:rPr>
        <w:t>z</w:t>
      </w:r>
      <w:proofErr w:type="gramEnd"/>
      <w:r w:rsidRPr="00E25913">
        <w:rPr>
          <w:rFonts w:ascii="Calibri" w:eastAsia="Calibri" w:hAnsi="Calibri" w:cs="Calibri"/>
          <w:szCs w:val="24"/>
        </w:rPr>
        <w:t xml:space="preserve"> 2024 poz. 15).</w:t>
      </w:r>
    </w:p>
    <w:p w:rsidR="00E25913" w:rsidRPr="00E25913" w:rsidRDefault="00E25913" w:rsidP="00E25913">
      <w:pPr>
        <w:numPr>
          <w:ilvl w:val="1"/>
          <w:numId w:val="6"/>
        </w:numPr>
        <w:spacing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Podstawowe kierunki polityki oświatowej państwa w roku szkolnym 2024/2025.</w:t>
      </w:r>
    </w:p>
    <w:p w:rsidR="00E25913" w:rsidRPr="00E25913" w:rsidRDefault="00E25913" w:rsidP="00E25913">
      <w:pPr>
        <w:numPr>
          <w:ilvl w:val="1"/>
          <w:numId w:val="6"/>
        </w:numPr>
        <w:spacing w:before="240" w:line="360" w:lineRule="auto"/>
        <w:ind w:left="426" w:hanging="426"/>
        <w:contextualSpacing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Założenia do opracowania planu nadzoru pedagogicznego w roku szkolnym 2024/2025 ustalone przez Ministra Edukacji, przekazane pismem DKOTC-WNP.4092.90.2024.AMA z dnia 6 sierpnia 2024 r.</w:t>
      </w:r>
    </w:p>
    <w:p w:rsidR="00E25913" w:rsidRPr="00E25913" w:rsidRDefault="00E25913" w:rsidP="00E25913">
      <w:pPr>
        <w:numPr>
          <w:ilvl w:val="0"/>
          <w:numId w:val="7"/>
        </w:numPr>
        <w:spacing w:before="360" w:line="360" w:lineRule="auto"/>
        <w:ind w:left="284" w:hanging="142"/>
        <w:rPr>
          <w:rStyle w:val="Wyrnienieintensywne"/>
        </w:rPr>
      </w:pPr>
      <w:r w:rsidRPr="00E25913">
        <w:rPr>
          <w:rStyle w:val="Wyrnienieintensywne"/>
        </w:rPr>
        <w:t>Kierunki polityki oświatowej państwa realizowane przez Łódzkiego Kuratora Oświaty w roku szkolnym 2024/2025: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 xml:space="preserve">Edukacja prozdrowotna w szkole - kształtowanie zachowań służących zdrowiu, rozwijanie sprawności fizycznej i nawyku aktywności ruchowej, nauka udzielania pierwszej pomocy.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 xml:space="preserve">Szkoła miejscem edukacji obywatelskiej, kształtowania postaw społecznych i patriotycznych, odpowiedzialności </w:t>
      </w:r>
      <w:proofErr w:type="gramStart"/>
      <w:r w:rsidRPr="00E25913">
        <w:rPr>
          <w:rFonts w:ascii="Calibri" w:eastAsia="Calibri" w:hAnsi="Calibri" w:cs="Calibri"/>
          <w:szCs w:val="24"/>
        </w:rPr>
        <w:t>za  region</w:t>
      </w:r>
      <w:proofErr w:type="gramEnd"/>
      <w:r w:rsidRPr="00E25913">
        <w:rPr>
          <w:rFonts w:ascii="Calibri" w:eastAsia="Calibri" w:hAnsi="Calibri" w:cs="Calibri"/>
          <w:szCs w:val="24"/>
        </w:rPr>
        <w:t xml:space="preserve"> i ojczyznę. Edukacja dla bezpieczeństwa i </w:t>
      </w:r>
      <w:proofErr w:type="spellStart"/>
      <w:r w:rsidRPr="00E25913">
        <w:rPr>
          <w:rFonts w:ascii="Calibri" w:eastAsia="Calibri" w:hAnsi="Calibri" w:cs="Calibri"/>
          <w:szCs w:val="24"/>
        </w:rPr>
        <w:t>proobronna</w:t>
      </w:r>
      <w:proofErr w:type="spellEnd"/>
      <w:r w:rsidRPr="00E25913">
        <w:rPr>
          <w:rFonts w:ascii="Calibri" w:eastAsia="Calibri" w:hAnsi="Calibri" w:cs="Calibri"/>
          <w:szCs w:val="24"/>
        </w:rPr>
        <w:t xml:space="preserve">. 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color w:val="000000"/>
          <w:szCs w:val="24"/>
        </w:rPr>
      </w:pPr>
      <w:r w:rsidRPr="00E25913">
        <w:rPr>
          <w:rFonts w:ascii="Calibri" w:eastAsia="Calibri" w:hAnsi="Calibri" w:cs="Calibri"/>
          <w:color w:val="000000"/>
          <w:szCs w:val="24"/>
        </w:rPr>
        <w:t xml:space="preserve">Wspieranie dobrostanu dzieci i młodzieży, ich zdrowia psychicznego. Rozwijanie u uczniów i wychowanków empatii i wrażliwości na potrzeby innych. Podnoszenie jakości edukacji </w:t>
      </w:r>
      <w:proofErr w:type="gramStart"/>
      <w:r w:rsidRPr="00E25913">
        <w:rPr>
          <w:rFonts w:ascii="Calibri" w:eastAsia="Calibri" w:hAnsi="Calibri" w:cs="Calibri"/>
          <w:color w:val="000000"/>
          <w:szCs w:val="24"/>
        </w:rPr>
        <w:t>włączającej  i</w:t>
      </w:r>
      <w:proofErr w:type="gramEnd"/>
      <w:r w:rsidRPr="00E25913">
        <w:rPr>
          <w:rFonts w:ascii="Calibri" w:eastAsia="Calibri" w:hAnsi="Calibri" w:cs="Calibri"/>
          <w:color w:val="000000"/>
          <w:szCs w:val="24"/>
        </w:rPr>
        <w:t xml:space="preserve">  umiejętności pracy z  zespołem zróżnicowanym.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lastRenderedPageBreak/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E25913" w:rsidRPr="00E25913" w:rsidRDefault="00E25913" w:rsidP="008768B9">
      <w:pPr>
        <w:numPr>
          <w:ilvl w:val="0"/>
          <w:numId w:val="8"/>
        </w:numPr>
        <w:spacing w:after="0" w:line="360" w:lineRule="auto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E25913" w:rsidRPr="00E25913" w:rsidRDefault="00E25913" w:rsidP="008768B9">
      <w:pPr>
        <w:numPr>
          <w:ilvl w:val="0"/>
          <w:numId w:val="8"/>
        </w:numPr>
        <w:shd w:val="clear" w:color="auto" w:fill="FFFFFF"/>
        <w:spacing w:after="0" w:line="360" w:lineRule="auto"/>
        <w:textAlignment w:val="baseline"/>
        <w:rPr>
          <w:rFonts w:ascii="Calibri" w:eastAsia="Calibri" w:hAnsi="Calibri" w:cs="Calibri"/>
          <w:szCs w:val="24"/>
        </w:rPr>
      </w:pPr>
      <w:r w:rsidRPr="00E25913">
        <w:rPr>
          <w:rFonts w:ascii="Calibri" w:eastAsia="Calibri" w:hAnsi="Calibri" w:cs="Calibri"/>
          <w:szCs w:val="24"/>
        </w:rPr>
        <w:t>Praca z uczniem z doświadczeniem migracyjnym, w tym w zakresie nauczania języka polskiego jako języka obcego.</w:t>
      </w:r>
    </w:p>
    <w:p w:rsidR="00E25913" w:rsidRPr="00E25913" w:rsidRDefault="00E25913" w:rsidP="00E25913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eastAsia="pl-PL"/>
        </w:rPr>
      </w:pPr>
    </w:p>
    <w:p w:rsidR="00E25913" w:rsidRPr="00E25913" w:rsidRDefault="00E25913" w:rsidP="00E25913">
      <w:pPr>
        <w:numPr>
          <w:ilvl w:val="0"/>
          <w:numId w:val="7"/>
        </w:numPr>
        <w:ind w:left="284" w:hanging="142"/>
        <w:rPr>
          <w:rStyle w:val="Wyrnienieintensywne"/>
        </w:rPr>
      </w:pPr>
      <w:r w:rsidRPr="00E25913">
        <w:rPr>
          <w:rStyle w:val="Wyrnienieintensywne"/>
        </w:rPr>
        <w:t>Zadania realizowane w ramach nadzoru pedagogicznego przez Łódzkiego Kuratora Oświaty w zakresie kontroli planowych:</w:t>
      </w:r>
    </w:p>
    <w:tbl>
      <w:tblPr>
        <w:tblW w:w="13561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5498"/>
        <w:gridCol w:w="3544"/>
        <w:gridCol w:w="2126"/>
        <w:gridCol w:w="1702"/>
      </w:tblGrid>
      <w:tr w:rsidR="00E25913" w:rsidRPr="00E25913" w:rsidTr="005926AA">
        <w:tc>
          <w:tcPr>
            <w:tcW w:w="691" w:type="dxa"/>
            <w:vAlign w:val="center"/>
          </w:tcPr>
          <w:p w:rsidR="00E25913" w:rsidRPr="00E25913" w:rsidRDefault="00E25913" w:rsidP="00E25913">
            <w:pPr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L.</w:t>
            </w:r>
            <w:proofErr w:type="gramStart"/>
            <w:r w:rsidRPr="00E25913">
              <w:rPr>
                <w:rFonts w:asciiTheme="minorHAnsi" w:hAnsiTheme="minorHAnsi" w:cstheme="minorHAnsi"/>
              </w:rPr>
              <w:t>p</w:t>
            </w:r>
            <w:proofErr w:type="gramEnd"/>
            <w:r w:rsidRPr="00E259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Tematyka kontroli planowych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Typ szkoły/rodzaj placówki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Termin realizacji</w:t>
            </w:r>
          </w:p>
        </w:tc>
        <w:tc>
          <w:tcPr>
            <w:tcW w:w="1702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hAnsiTheme="minorHAnsi" w:cstheme="minorHAnsi"/>
              </w:rPr>
            </w:pPr>
            <w:r w:rsidRPr="00E25913">
              <w:rPr>
                <w:rFonts w:asciiTheme="minorHAnsi" w:hAnsiTheme="minorHAnsi" w:cstheme="minorHAnsi"/>
              </w:rPr>
              <w:t>Liczba szkół /placówek objętych kontrolą</w:t>
            </w:r>
          </w:p>
        </w:tc>
      </w:tr>
      <w:tr w:rsidR="00E25913" w:rsidRPr="00E25913" w:rsidTr="00E25913">
        <w:trPr>
          <w:trHeight w:val="3401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1.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realizacji obowiązku rocznego przygotowania przedszkolnego, obowiązku szkolnego i obowiązku nauki przez dzieci i młodzież z niepełnosprawnością intelektualną w stopniu głębokim posiadających orzeczenie o potrzebie zajęć rewalidacyjno-wychowawczych oraz dzieci i młodzież z niepełnosprawnościami sprzężonymi, z których jedną z niepełnosprawności jest niepełnosprawność intelektualna, posiadających orzeczenie o potrzebie kształcenia specjalnego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ind w:left="-4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ośrodki</w:t>
            </w:r>
            <w:proofErr w:type="gramEnd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rewalidacyjno-wychowawcze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styczeń</w:t>
            </w:r>
            <w:proofErr w:type="gramEnd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2025 r.– marzec 2025 r.</w:t>
            </w:r>
          </w:p>
        </w:tc>
        <w:tc>
          <w:tcPr>
            <w:tcW w:w="1702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3</w:t>
            </w:r>
          </w:p>
        </w:tc>
      </w:tr>
      <w:tr w:rsidR="00E25913" w:rsidRPr="00E25913" w:rsidTr="005926AA">
        <w:trPr>
          <w:trHeight w:val="830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2.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organizacji kształcenia oraz warunków i form realizowania specjalnych działań opiekuńczo-wychowawczych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/>
              <w:ind w:left="-4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szCs w:val="24"/>
              </w:rPr>
              <w:t>przedszkola</w:t>
            </w:r>
            <w:proofErr w:type="gramEnd"/>
            <w:r w:rsidRPr="00E25913">
              <w:rPr>
                <w:rFonts w:asciiTheme="minorHAnsi" w:eastAsia="Calibri" w:hAnsiTheme="minorHAnsi" w:cstheme="minorHAnsi"/>
                <w:szCs w:val="24"/>
              </w:rPr>
              <w:t xml:space="preserve"> specjalne, szkoły podstawowe specjalne oraz szkoły ponadpodstawowe specjalne </w:t>
            </w:r>
            <w:r w:rsidRPr="00E25913">
              <w:rPr>
                <w:rFonts w:asciiTheme="minorHAnsi" w:eastAsia="Calibri" w:hAnsiTheme="minorHAnsi" w:cstheme="minorHAnsi"/>
                <w:szCs w:val="24"/>
              </w:rPr>
              <w:lastRenderedPageBreak/>
              <w:t>zorganizowane w podmiotach leczniczych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lastRenderedPageBreak/>
              <w:t>styczeń</w:t>
            </w:r>
            <w:proofErr w:type="gramEnd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2025 r. – marzec 2025 r.</w:t>
            </w:r>
          </w:p>
        </w:tc>
        <w:tc>
          <w:tcPr>
            <w:tcW w:w="1702" w:type="dxa"/>
            <w:vAlign w:val="center"/>
          </w:tcPr>
          <w:p w:rsidR="00E25913" w:rsidRDefault="00E25913" w:rsidP="008768B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6</w:t>
            </w:r>
            <w:r w:rsidR="008768B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, w tym</w:t>
            </w:r>
            <w:r w:rsidR="000727FF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:</w:t>
            </w:r>
          </w:p>
          <w:p w:rsidR="008768B9" w:rsidRDefault="000727FF" w:rsidP="008768B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</w:t>
            </w:r>
            <w:r w:rsidR="008768B9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 xml:space="preserve"> – SP</w:t>
            </w:r>
          </w:p>
          <w:p w:rsidR="008768B9" w:rsidRDefault="008768B9" w:rsidP="008768B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1 – LO</w:t>
            </w:r>
          </w:p>
          <w:p w:rsidR="000727FF" w:rsidRPr="00E25913" w:rsidRDefault="000727FF" w:rsidP="008768B9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1 – BS I st.</w:t>
            </w:r>
          </w:p>
        </w:tc>
      </w:tr>
      <w:tr w:rsidR="00E25913" w:rsidRPr="00E25913" w:rsidTr="005926AA">
        <w:trPr>
          <w:trHeight w:val="1204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3.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organizacji doradztwa zawodowego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ind w:left="360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proofErr w:type="gramStart"/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szkoły</w:t>
            </w:r>
            <w:proofErr w:type="gramEnd"/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podstawowe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październik</w:t>
            </w:r>
            <w:proofErr w:type="gramEnd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2024 r.–</w:t>
            </w:r>
          </w:p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czerwiec</w:t>
            </w:r>
            <w:proofErr w:type="gramEnd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2025 r.</w:t>
            </w:r>
          </w:p>
        </w:tc>
        <w:tc>
          <w:tcPr>
            <w:tcW w:w="1702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2</w:t>
            </w:r>
            <w:r w:rsidR="00CF214B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</w:t>
            </w: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6</w:t>
            </w:r>
          </w:p>
        </w:tc>
      </w:tr>
      <w:tr w:rsidR="00E25913" w:rsidRPr="00E25913" w:rsidTr="005926AA">
        <w:trPr>
          <w:trHeight w:val="1403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4.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rPr>
                <w:rFonts w:asciiTheme="minorHAnsi" w:eastAsia="Times New Roman" w:hAnsiTheme="minorHAnsi" w:cstheme="minorHAnsi"/>
                <w:szCs w:val="24"/>
                <w:lang w:eastAsia="pl-PL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Zgodność z przepisami prawa oświatowego funkcjonowania branżowych centrów umiejętności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proofErr w:type="gramStart"/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branżowe</w:t>
            </w:r>
            <w:proofErr w:type="gramEnd"/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centra umiejętności</w:t>
            </w: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maj</w:t>
            </w:r>
            <w:proofErr w:type="gramEnd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2025 r. – lipiec 2025 r.</w:t>
            </w:r>
          </w:p>
        </w:tc>
        <w:tc>
          <w:tcPr>
            <w:tcW w:w="1702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6</w:t>
            </w:r>
          </w:p>
        </w:tc>
      </w:tr>
      <w:tr w:rsidR="00E25913" w:rsidRPr="00E25913" w:rsidTr="005926AA">
        <w:trPr>
          <w:trHeight w:val="1403"/>
        </w:trPr>
        <w:tc>
          <w:tcPr>
            <w:tcW w:w="691" w:type="dxa"/>
            <w:vAlign w:val="center"/>
          </w:tcPr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  <w:p w:rsidR="00E25913" w:rsidRPr="00E25913" w:rsidRDefault="00E25913" w:rsidP="00E25913">
            <w:pPr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 w:rsidRPr="00E25913"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5.</w:t>
            </w:r>
          </w:p>
        </w:tc>
        <w:tc>
          <w:tcPr>
            <w:tcW w:w="5498" w:type="dxa"/>
            <w:vAlign w:val="center"/>
          </w:tcPr>
          <w:p w:rsidR="00E25913" w:rsidRPr="00E25913" w:rsidRDefault="00E25913" w:rsidP="00E25913">
            <w:pPr>
              <w:rPr>
                <w:rFonts w:asciiTheme="minorHAnsi" w:eastAsia="Calibri" w:hAnsiTheme="minorHAnsi" w:cstheme="minorHAnsi"/>
                <w:i/>
                <w:color w:val="000000" w:themeColor="text1"/>
                <w:szCs w:val="24"/>
              </w:rPr>
            </w:pPr>
            <w:r w:rsidRPr="00E25913"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Sprawowanie nadzoru pedagogicznego przez dyrektora oraz realizacja zadań w zakresie doskonalenia zawodowego nauczycieli w szkołach uzyskujących najniższe wyniki z egzaminu ósmoklasisty</w:t>
            </w:r>
            <w:r>
              <w:rPr>
                <w:rFonts w:asciiTheme="minorHAnsi" w:eastAsia="Times New Roman" w:hAnsiTheme="minorHAnsi" w:cstheme="minorHAnsi"/>
                <w:szCs w:val="24"/>
                <w:lang w:eastAsia="pl-PL"/>
              </w:rPr>
              <w:t>.</w:t>
            </w:r>
          </w:p>
        </w:tc>
        <w:tc>
          <w:tcPr>
            <w:tcW w:w="3544" w:type="dxa"/>
            <w:vAlign w:val="center"/>
          </w:tcPr>
          <w:p w:rsidR="00E25913" w:rsidRPr="00E25913" w:rsidRDefault="00E25913" w:rsidP="00E2591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</w:pPr>
            <w:proofErr w:type="gramStart"/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>publiczne</w:t>
            </w:r>
            <w:proofErr w:type="gramEnd"/>
            <w:r w:rsidRPr="00E25913">
              <w:rPr>
                <w:rFonts w:asciiTheme="minorHAnsi" w:eastAsia="Times New Roman" w:hAnsiTheme="minorHAnsi" w:cstheme="minorHAnsi"/>
                <w:color w:val="000000" w:themeColor="text1"/>
                <w:szCs w:val="24"/>
                <w:lang w:eastAsia="pl-PL"/>
              </w:rPr>
              <w:t xml:space="preserve"> szkoły podstawowe ogólnodostępne</w:t>
            </w:r>
          </w:p>
          <w:p w:rsidR="00E25913" w:rsidRPr="00E25913" w:rsidRDefault="00E25913" w:rsidP="00E25913">
            <w:pPr>
              <w:ind w:left="-4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25913" w:rsidRPr="00E25913" w:rsidRDefault="00E25913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proofErr w:type="gramStart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>listopad</w:t>
            </w:r>
            <w:proofErr w:type="gramEnd"/>
            <w:r w:rsidRPr="00E25913">
              <w:rPr>
                <w:rFonts w:asciiTheme="minorHAnsi" w:eastAsia="Calibri" w:hAnsiTheme="minorHAnsi" w:cstheme="minorHAnsi"/>
                <w:color w:val="000000"/>
                <w:szCs w:val="24"/>
              </w:rPr>
              <w:t xml:space="preserve"> 2024 r. – marzec 2025 r.</w:t>
            </w:r>
          </w:p>
        </w:tc>
        <w:tc>
          <w:tcPr>
            <w:tcW w:w="1702" w:type="dxa"/>
            <w:vAlign w:val="center"/>
          </w:tcPr>
          <w:p w:rsidR="00E25913" w:rsidRPr="00E25913" w:rsidRDefault="008768B9" w:rsidP="00E25913">
            <w:pPr>
              <w:spacing w:after="0"/>
              <w:jc w:val="center"/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Cs w:val="24"/>
              </w:rPr>
              <w:t>6</w:t>
            </w:r>
          </w:p>
        </w:tc>
      </w:tr>
    </w:tbl>
    <w:p w:rsidR="00E25913" w:rsidRPr="00E25913" w:rsidRDefault="00E25913" w:rsidP="00E25913">
      <w:pPr>
        <w:spacing w:line="360" w:lineRule="auto"/>
        <w:ind w:left="720"/>
        <w:contextualSpacing/>
        <w:rPr>
          <w:rStyle w:val="Wyrnienieintensywne"/>
        </w:rPr>
      </w:pPr>
    </w:p>
    <w:p w:rsidR="00E25913" w:rsidRPr="00E25913" w:rsidRDefault="00E25913" w:rsidP="00E25913">
      <w:pPr>
        <w:numPr>
          <w:ilvl w:val="0"/>
          <w:numId w:val="7"/>
        </w:numPr>
        <w:spacing w:after="0" w:line="360" w:lineRule="auto"/>
        <w:ind w:left="284" w:hanging="142"/>
        <w:contextualSpacing/>
        <w:rPr>
          <w:rStyle w:val="Wyrnienieintensywne"/>
        </w:rPr>
      </w:pPr>
      <w:r w:rsidRPr="00E25913">
        <w:rPr>
          <w:rStyle w:val="Wyrnienieintensywne"/>
        </w:rPr>
        <w:t xml:space="preserve">Łódzki Kurator Oświaty podejmie działania w zakresie wspomagania szkół i placówek we wszystkich obszarach </w:t>
      </w:r>
      <w:proofErr w:type="gramStart"/>
      <w:r w:rsidRPr="00E25913">
        <w:rPr>
          <w:rStyle w:val="Wyrnienieintensywne"/>
        </w:rPr>
        <w:t>ich  działalności</w:t>
      </w:r>
      <w:proofErr w:type="gramEnd"/>
      <w:r w:rsidRPr="00E25913">
        <w:rPr>
          <w:rStyle w:val="Wyrnienieintensywne"/>
        </w:rPr>
        <w:t xml:space="preserve"> oraz czynności kontrolne wynikające z bieżących interwencji.</w:t>
      </w:r>
    </w:p>
    <w:p w:rsidR="00E25913" w:rsidRPr="00E25913" w:rsidRDefault="00E25913" w:rsidP="00E25913">
      <w:pPr>
        <w:spacing w:after="0" w:line="360" w:lineRule="auto"/>
        <w:ind w:left="720"/>
        <w:contextualSpacing/>
        <w:rPr>
          <w:rFonts w:eastAsia="Calibri" w:cs="Arial"/>
          <w:szCs w:val="28"/>
        </w:rPr>
      </w:pPr>
    </w:p>
    <w:p w:rsidR="00E25913" w:rsidRPr="00E25913" w:rsidRDefault="00E25913" w:rsidP="00AD77BF">
      <w:pPr>
        <w:spacing w:after="0" w:line="240" w:lineRule="auto"/>
        <w:ind w:firstLine="9923"/>
        <w:rPr>
          <w:rFonts w:eastAsia="Calibri" w:cs="Arial"/>
        </w:rPr>
      </w:pPr>
    </w:p>
    <w:p w:rsidR="004A6FD7" w:rsidRDefault="00AD77BF" w:rsidP="00AD77BF">
      <w:pPr>
        <w:spacing w:after="0" w:line="240" w:lineRule="auto"/>
        <w:ind w:firstLine="9923"/>
      </w:pPr>
      <w:r>
        <w:t>Łódzki Kurator Oświaty</w:t>
      </w:r>
    </w:p>
    <w:p w:rsidR="00AD77BF" w:rsidRDefault="00AD77BF" w:rsidP="00AD77BF">
      <w:pPr>
        <w:spacing w:after="0" w:line="240" w:lineRule="auto"/>
        <w:ind w:firstLine="9923"/>
      </w:pPr>
      <w:r>
        <w:t xml:space="preserve">                 /-/</w:t>
      </w:r>
    </w:p>
    <w:p w:rsidR="00AD77BF" w:rsidRDefault="00AD77BF" w:rsidP="00AD77BF">
      <w:pPr>
        <w:spacing w:after="0" w:line="240" w:lineRule="auto"/>
        <w:ind w:firstLine="9923"/>
      </w:pPr>
      <w:r>
        <w:t xml:space="preserve">    Janusz Brzozowski</w:t>
      </w:r>
    </w:p>
    <w:sectPr w:rsidR="00AD77BF" w:rsidSect="001726CC">
      <w:pgSz w:w="16838" w:h="11906" w:orient="landscape"/>
      <w:pgMar w:top="993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532"/>
    <w:multiLevelType w:val="multilevel"/>
    <w:tmpl w:val="8DD00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4E4087"/>
    <w:multiLevelType w:val="hybridMultilevel"/>
    <w:tmpl w:val="5406D2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B93CD7E6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C122E"/>
    <w:multiLevelType w:val="hybridMultilevel"/>
    <w:tmpl w:val="A7D65DE2"/>
    <w:lvl w:ilvl="0" w:tplc="3F0283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790083"/>
    <w:multiLevelType w:val="hybridMultilevel"/>
    <w:tmpl w:val="19A08F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E7DBB"/>
    <w:multiLevelType w:val="hybridMultilevel"/>
    <w:tmpl w:val="E9C0EC56"/>
    <w:lvl w:ilvl="0" w:tplc="3B741C4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EC4CF0"/>
    <w:multiLevelType w:val="hybridMultilevel"/>
    <w:tmpl w:val="DE0AD5A4"/>
    <w:lvl w:ilvl="0" w:tplc="38489E32">
      <w:start w:val="1"/>
      <w:numFmt w:val="decimal"/>
      <w:lvlText w:val="%1."/>
      <w:lvlJc w:val="left"/>
      <w:pPr>
        <w:ind w:left="360" w:hanging="360"/>
      </w:pPr>
    </w:lvl>
    <w:lvl w:ilvl="1" w:tplc="6416F9EC">
      <w:start w:val="1"/>
      <w:numFmt w:val="lowerLetter"/>
      <w:lvlText w:val="%2."/>
      <w:lvlJc w:val="left"/>
      <w:pPr>
        <w:ind w:left="1080" w:hanging="360"/>
      </w:pPr>
    </w:lvl>
    <w:lvl w:ilvl="2" w:tplc="85A8EED8">
      <w:start w:val="1"/>
      <w:numFmt w:val="lowerRoman"/>
      <w:lvlText w:val="%3."/>
      <w:lvlJc w:val="right"/>
      <w:pPr>
        <w:ind w:left="1800" w:hanging="180"/>
      </w:pPr>
    </w:lvl>
    <w:lvl w:ilvl="3" w:tplc="82A454C4">
      <w:start w:val="1"/>
      <w:numFmt w:val="decimal"/>
      <w:lvlText w:val="%4."/>
      <w:lvlJc w:val="left"/>
      <w:pPr>
        <w:ind w:left="2520" w:hanging="360"/>
      </w:pPr>
    </w:lvl>
    <w:lvl w:ilvl="4" w:tplc="46BE68B6">
      <w:start w:val="1"/>
      <w:numFmt w:val="lowerLetter"/>
      <w:lvlText w:val="%5."/>
      <w:lvlJc w:val="left"/>
      <w:pPr>
        <w:ind w:left="3240" w:hanging="360"/>
      </w:pPr>
    </w:lvl>
    <w:lvl w:ilvl="5" w:tplc="75FCB34E">
      <w:start w:val="1"/>
      <w:numFmt w:val="lowerRoman"/>
      <w:lvlText w:val="%6."/>
      <w:lvlJc w:val="right"/>
      <w:pPr>
        <w:ind w:left="3960" w:hanging="180"/>
      </w:pPr>
    </w:lvl>
    <w:lvl w:ilvl="6" w:tplc="69F4304E">
      <w:start w:val="1"/>
      <w:numFmt w:val="decimal"/>
      <w:lvlText w:val="%7."/>
      <w:lvlJc w:val="left"/>
      <w:pPr>
        <w:ind w:left="4680" w:hanging="360"/>
      </w:pPr>
    </w:lvl>
    <w:lvl w:ilvl="7" w:tplc="92703CD0">
      <w:start w:val="1"/>
      <w:numFmt w:val="lowerLetter"/>
      <w:lvlText w:val="%8."/>
      <w:lvlJc w:val="left"/>
      <w:pPr>
        <w:ind w:left="5400" w:hanging="360"/>
      </w:pPr>
    </w:lvl>
    <w:lvl w:ilvl="8" w:tplc="87B0D594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B3645"/>
    <w:multiLevelType w:val="hybridMultilevel"/>
    <w:tmpl w:val="7228F2C0"/>
    <w:lvl w:ilvl="0" w:tplc="C7CC99F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13"/>
    <w:rsid w:val="000727FF"/>
    <w:rsid w:val="00096EEA"/>
    <w:rsid w:val="00181FED"/>
    <w:rsid w:val="001A3419"/>
    <w:rsid w:val="003008BE"/>
    <w:rsid w:val="004A6FD7"/>
    <w:rsid w:val="004C0D02"/>
    <w:rsid w:val="00573858"/>
    <w:rsid w:val="00615820"/>
    <w:rsid w:val="006532D2"/>
    <w:rsid w:val="007E5DC7"/>
    <w:rsid w:val="008473AC"/>
    <w:rsid w:val="00874E25"/>
    <w:rsid w:val="008768B9"/>
    <w:rsid w:val="00890439"/>
    <w:rsid w:val="00AD77BF"/>
    <w:rsid w:val="00B0413A"/>
    <w:rsid w:val="00B63183"/>
    <w:rsid w:val="00CB35F2"/>
    <w:rsid w:val="00CF214B"/>
    <w:rsid w:val="00DC119B"/>
    <w:rsid w:val="00E25913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38BE2-D6AF-409D-98CE-899311DC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40"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439"/>
    <w:pPr>
      <w:spacing w:before="0" w:after="160" w:line="259" w:lineRule="auto"/>
      <w:ind w:left="0" w:firstLine="0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B35F2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9043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5F2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90439"/>
    <w:rPr>
      <w:rFonts w:ascii="Arial" w:eastAsiaTheme="majorEastAsia" w:hAnsi="Arial" w:cstheme="majorBidi"/>
      <w:b/>
      <w:sz w:val="24"/>
      <w:szCs w:val="26"/>
    </w:rPr>
  </w:style>
  <w:style w:type="paragraph" w:styleId="Akapitzlist">
    <w:name w:val="List Paragraph"/>
    <w:basedOn w:val="Normalny"/>
    <w:link w:val="AkapitzlistZnak"/>
    <w:autoRedefine/>
    <w:uiPriority w:val="34"/>
    <w:qFormat/>
    <w:rsid w:val="00890439"/>
    <w:pPr>
      <w:spacing w:line="360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890439"/>
    <w:rPr>
      <w:rFonts w:ascii="Arial" w:eastAsiaTheme="minorHAnsi" w:hAnsi="Arial"/>
      <w:sz w:val="24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25913"/>
    <w:pPr>
      <w:spacing w:before="240" w:after="240" w:line="360" w:lineRule="auto"/>
    </w:pPr>
    <w:rPr>
      <w:rFonts w:ascii="Calibri" w:eastAsia="Calibri" w:hAnsi="Calibri" w:cs="Calibri"/>
      <w:b/>
      <w:spacing w:val="-10"/>
      <w:kern w:val="28"/>
      <w:sz w:val="36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E25913"/>
    <w:rPr>
      <w:rFonts w:ascii="Calibri" w:eastAsia="Calibri" w:hAnsi="Calibri" w:cs="Calibri"/>
      <w:b/>
      <w:spacing w:val="-10"/>
      <w:kern w:val="28"/>
      <w:sz w:val="36"/>
      <w:szCs w:val="24"/>
    </w:rPr>
  </w:style>
  <w:style w:type="character" w:styleId="Uwydatnienie">
    <w:name w:val="Emphasis"/>
    <w:basedOn w:val="Domylnaczcionkaakapitu"/>
    <w:qFormat/>
    <w:rsid w:val="007E5DC7"/>
    <w:rPr>
      <w:rFonts w:ascii="Arial" w:hAnsi="Arial"/>
      <w:b w:val="0"/>
      <w:i w:val="0"/>
      <w:iCs/>
      <w:sz w:val="24"/>
    </w:rPr>
  </w:style>
  <w:style w:type="character" w:styleId="Wyrnieniedelikatne">
    <w:name w:val="Subtle Emphasis"/>
    <w:basedOn w:val="Domylnaczcionkaakapitu"/>
    <w:uiPriority w:val="19"/>
    <w:qFormat/>
    <w:rsid w:val="00181FED"/>
    <w:rPr>
      <w:rFonts w:ascii="Arial" w:hAnsi="Arial"/>
      <w:i w:val="0"/>
      <w:iCs/>
      <w:color w:val="404040" w:themeColor="text1" w:themeTint="BF"/>
      <w:sz w:val="24"/>
      <w:u w:val="single"/>
    </w:rPr>
  </w:style>
  <w:style w:type="character" w:styleId="Wyrnienieintensywne">
    <w:name w:val="Intense Emphasis"/>
    <w:basedOn w:val="Domylnaczcionkaakapitu"/>
    <w:uiPriority w:val="21"/>
    <w:qFormat/>
    <w:rsid w:val="00E25913"/>
    <w:rPr>
      <w:rFonts w:ascii="Calibri" w:hAnsi="Calibri"/>
      <w:b/>
      <w:i w:val="0"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Malarczyk</dc:creator>
  <cp:keywords/>
  <dc:description/>
  <cp:lastModifiedBy>mpietrusinska</cp:lastModifiedBy>
  <cp:revision>2</cp:revision>
  <dcterms:created xsi:type="dcterms:W3CDTF">2024-08-30T11:40:00Z</dcterms:created>
  <dcterms:modified xsi:type="dcterms:W3CDTF">2024-08-30T11:40:00Z</dcterms:modified>
</cp:coreProperties>
</file>