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4B" w:rsidRPr="001A2B82" w:rsidRDefault="001A2B82" w:rsidP="001A2B82">
      <w:pPr>
        <w:pStyle w:val="Tytu"/>
        <w:rPr>
          <w:rFonts w:ascii="Tahoma" w:hAnsi="Tahoma" w:cs="Tahoma"/>
        </w:rPr>
      </w:pPr>
      <w:r w:rsidRPr="001A2B82">
        <w:rPr>
          <w:rFonts w:ascii="Tahoma" w:hAnsi="Tahoma" w:cs="Tahoma"/>
        </w:rPr>
        <w:t>Zarządzenie nr 123</w:t>
      </w:r>
      <w:r w:rsidR="00D4324B" w:rsidRPr="001A2B82">
        <w:rPr>
          <w:rFonts w:ascii="Tahoma" w:hAnsi="Tahoma" w:cs="Tahoma"/>
        </w:rPr>
        <w:t>/2023 Łódzki</w:t>
      </w:r>
      <w:r w:rsidRPr="001A2B82">
        <w:rPr>
          <w:rFonts w:ascii="Tahoma" w:hAnsi="Tahoma" w:cs="Tahoma"/>
        </w:rPr>
        <w:t xml:space="preserve">ego Kuratora Oświaty z dnia 16 </w:t>
      </w:r>
      <w:r w:rsidR="00D4324B" w:rsidRPr="001A2B82">
        <w:rPr>
          <w:rFonts w:ascii="Tahoma" w:hAnsi="Tahoma" w:cs="Tahoma"/>
        </w:rPr>
        <w:t xml:space="preserve">października 2023 r. w sprawie określenia zasad oszczędzania energii elektrycznej i energii cieplnej </w:t>
      </w:r>
      <w:r w:rsidR="00D4324B" w:rsidRPr="001A2B82">
        <w:rPr>
          <w:rFonts w:ascii="Tahoma" w:hAnsi="Tahoma" w:cs="Tahoma"/>
        </w:rPr>
        <w:br/>
        <w:t>w obiektach użytkowanych przez Kuratorium Oświaty w Łodzi</w:t>
      </w:r>
    </w:p>
    <w:p w:rsidR="006E7EA4" w:rsidRPr="001A2B82" w:rsidRDefault="001A2B82" w:rsidP="001A2B82">
      <w:r w:rsidRPr="001A2B82">
        <w:t>Znak pisma: ŁKO.WO.110.123</w:t>
      </w:r>
      <w:r w:rsidR="00D4324B" w:rsidRPr="001A2B82">
        <w:t>.2023</w:t>
      </w:r>
    </w:p>
    <w:p w:rsidR="00BC6AA5" w:rsidRPr="001A2B82" w:rsidRDefault="005A2913" w:rsidP="00866513">
      <w:pPr>
        <w:pStyle w:val="Tekstpodstawowy"/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ab/>
        <w:t xml:space="preserve">Na podstawie </w:t>
      </w:r>
      <w:r w:rsidR="009E51D2" w:rsidRPr="001A2B82">
        <w:rPr>
          <w:rFonts w:cs="Tahoma"/>
          <w:b w:val="0"/>
          <w:sz w:val="24"/>
          <w:szCs w:val="24"/>
        </w:rPr>
        <w:t>art. 37 ustawy z dnia 7 października 2022 r. o szczególnych rozwiązaniach służących ochronie odbiorców energii elektrycznej w 2023 r. w związku z sytuacją na rynku energii elektrycznej (Dz. U. z 202</w:t>
      </w:r>
      <w:r w:rsidR="007F6D79" w:rsidRPr="001A2B82">
        <w:rPr>
          <w:rFonts w:cs="Tahoma"/>
          <w:b w:val="0"/>
          <w:sz w:val="24"/>
          <w:szCs w:val="24"/>
        </w:rPr>
        <w:t>3</w:t>
      </w:r>
      <w:r w:rsidR="009E51D2" w:rsidRPr="001A2B82">
        <w:rPr>
          <w:rFonts w:cs="Tahoma"/>
          <w:b w:val="0"/>
          <w:sz w:val="24"/>
          <w:szCs w:val="24"/>
        </w:rPr>
        <w:t xml:space="preserve"> r., poz. </w:t>
      </w:r>
      <w:r w:rsidR="007F6D79" w:rsidRPr="001A2B82">
        <w:rPr>
          <w:rFonts w:cs="Tahoma"/>
          <w:b w:val="0"/>
          <w:sz w:val="24"/>
          <w:szCs w:val="24"/>
        </w:rPr>
        <w:t>1704</w:t>
      </w:r>
      <w:r w:rsidR="009E51D2" w:rsidRPr="001A2B82">
        <w:rPr>
          <w:rFonts w:cs="Tahoma"/>
          <w:b w:val="0"/>
          <w:sz w:val="24"/>
          <w:szCs w:val="24"/>
        </w:rPr>
        <w:t xml:space="preserve">, poz. </w:t>
      </w:r>
      <w:r w:rsidR="007F6D79" w:rsidRPr="001A2B82">
        <w:rPr>
          <w:rFonts w:cs="Tahoma"/>
          <w:b w:val="0"/>
          <w:sz w:val="24"/>
          <w:szCs w:val="24"/>
        </w:rPr>
        <w:t>1785</w:t>
      </w:r>
      <w:r w:rsidR="009E51D2" w:rsidRPr="001A2B82">
        <w:rPr>
          <w:rFonts w:cs="Tahoma"/>
          <w:b w:val="0"/>
          <w:sz w:val="24"/>
          <w:szCs w:val="24"/>
        </w:rPr>
        <w:t xml:space="preserve">) oraz ustawy z dnia 15 października 2022 r. </w:t>
      </w:r>
      <w:r w:rsidR="00D4324B" w:rsidRPr="001A2B82">
        <w:rPr>
          <w:rFonts w:cs="Tahoma"/>
          <w:b w:val="0"/>
          <w:sz w:val="24"/>
          <w:szCs w:val="24"/>
        </w:rPr>
        <w:br/>
      </w:r>
      <w:r w:rsidR="009E51D2" w:rsidRPr="001A2B82">
        <w:rPr>
          <w:rFonts w:cs="Tahoma"/>
          <w:b w:val="0"/>
          <w:sz w:val="24"/>
          <w:szCs w:val="24"/>
        </w:rPr>
        <w:t>o szczególnych rozwiązaniach w zakresie niektórych źródeł ciepła w związku z sytuacją na rynku paliw (Dz. U. z 202</w:t>
      </w:r>
      <w:r w:rsidR="00D4324B" w:rsidRPr="001A2B82">
        <w:rPr>
          <w:rFonts w:cs="Tahoma"/>
          <w:b w:val="0"/>
          <w:sz w:val="24"/>
          <w:szCs w:val="24"/>
        </w:rPr>
        <w:t>3</w:t>
      </w:r>
      <w:r w:rsidR="009E51D2" w:rsidRPr="001A2B82">
        <w:rPr>
          <w:rFonts w:cs="Tahoma"/>
          <w:b w:val="0"/>
          <w:sz w:val="24"/>
          <w:szCs w:val="24"/>
        </w:rPr>
        <w:t xml:space="preserve"> r., poz. 1</w:t>
      </w:r>
      <w:r w:rsidR="00D4324B" w:rsidRPr="001A2B82">
        <w:rPr>
          <w:rFonts w:cs="Tahoma"/>
          <w:b w:val="0"/>
          <w:sz w:val="24"/>
          <w:szCs w:val="24"/>
        </w:rPr>
        <w:t>772</w:t>
      </w:r>
      <w:r w:rsidR="009E51D2" w:rsidRPr="001A2B82">
        <w:rPr>
          <w:rFonts w:cs="Tahoma"/>
          <w:b w:val="0"/>
          <w:sz w:val="24"/>
          <w:szCs w:val="24"/>
        </w:rPr>
        <w:t xml:space="preserve">) w zw. z </w:t>
      </w:r>
      <w:r w:rsidR="00B95B93" w:rsidRPr="001A2B82">
        <w:rPr>
          <w:rFonts w:cs="Tahoma"/>
          <w:b w:val="0"/>
          <w:sz w:val="24"/>
          <w:szCs w:val="24"/>
        </w:rPr>
        <w:t>§ 4 ust. 1 pkt 5 Regulaminu Organizacyjnego Kuratorium Oświaty w Łodzi stanowiącego załącznik Nr 1 do Zarządzenia nr 49/2021 Łódzkiego Kuratora Oświaty z dnia 17 sierpnia 2021 r. w sprawie ustalenia Regulaminu Organizacyjnego Kuratorium Oświaty w Łodzi, zmienionego zarządzeniem Nr 108/2021 z dnia 27 października 2021 r.</w:t>
      </w:r>
      <w:r w:rsidR="00D4324B" w:rsidRPr="001A2B82">
        <w:rPr>
          <w:rFonts w:cs="Tahoma"/>
          <w:b w:val="0"/>
          <w:sz w:val="24"/>
          <w:szCs w:val="24"/>
        </w:rPr>
        <w:t xml:space="preserve"> oraz w celu pełniejszej realizacji wytycznych Łódzkiego Kuratora Oświaty zawartych </w:t>
      </w:r>
      <w:r w:rsidR="00D4324B" w:rsidRPr="001A2B82">
        <w:rPr>
          <w:rFonts w:cs="Tahoma"/>
          <w:b w:val="0"/>
          <w:sz w:val="24"/>
          <w:szCs w:val="24"/>
        </w:rPr>
        <w:br/>
        <w:t xml:space="preserve">w piśmie z dnia </w:t>
      </w:r>
      <w:r w:rsidR="00C61F6E" w:rsidRPr="001A2B82">
        <w:rPr>
          <w:rFonts w:cs="Tahoma"/>
          <w:b w:val="0"/>
          <w:sz w:val="24"/>
          <w:szCs w:val="24"/>
        </w:rPr>
        <w:t>14 grudnia 2022 r.</w:t>
      </w:r>
      <w:r w:rsidR="00C44436" w:rsidRPr="001A2B82">
        <w:rPr>
          <w:rFonts w:cs="Tahoma"/>
          <w:b w:val="0"/>
          <w:sz w:val="24"/>
          <w:szCs w:val="24"/>
        </w:rPr>
        <w:t xml:space="preserve">, </w:t>
      </w:r>
      <w:r w:rsidRPr="001A2B82">
        <w:rPr>
          <w:rFonts w:cs="Tahoma"/>
          <w:b w:val="0"/>
          <w:sz w:val="24"/>
          <w:szCs w:val="24"/>
        </w:rPr>
        <w:t>zarządzam, co następuje:</w:t>
      </w:r>
    </w:p>
    <w:p w:rsidR="00B95B93" w:rsidRPr="001A2B82" w:rsidRDefault="00C61F6E" w:rsidP="00C72269">
      <w:pPr>
        <w:pStyle w:val="Nagwek2"/>
        <w:rPr>
          <w:rFonts w:ascii="Tahoma" w:hAnsi="Tahoma" w:cs="Tahoma"/>
        </w:rPr>
      </w:pPr>
      <w:r w:rsidRPr="001A2B82">
        <w:rPr>
          <w:rFonts w:ascii="Tahoma" w:hAnsi="Tahoma" w:cs="Tahoma"/>
        </w:rPr>
        <w:t xml:space="preserve">§ 1. </w:t>
      </w:r>
      <w:r w:rsidR="00B95B93" w:rsidRPr="001A2B82">
        <w:rPr>
          <w:rFonts w:ascii="Tahoma" w:hAnsi="Tahoma" w:cs="Tahoma"/>
        </w:rPr>
        <w:t>Postanowienia wstępne</w:t>
      </w:r>
    </w:p>
    <w:p w:rsidR="00234143" w:rsidRPr="001A2B82" w:rsidRDefault="00B95B93" w:rsidP="00866513">
      <w:pPr>
        <w:pStyle w:val="Tekstpodstawowy"/>
        <w:numPr>
          <w:ilvl w:val="0"/>
          <w:numId w:val="24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Zobowiązuję pracowników Kuratorium Oświaty w Łodzi, zwanego dalej Kuratorium </w:t>
      </w:r>
      <w:r w:rsidRPr="001A2B82">
        <w:rPr>
          <w:rFonts w:cs="Tahoma"/>
          <w:b w:val="0"/>
          <w:sz w:val="24"/>
          <w:szCs w:val="24"/>
        </w:rPr>
        <w:br/>
        <w:t>do bezwzględnego przestrzegania zasad oszczędzania energii elektrycznej i energii cieplnej w obiektach użytkowanych przez Kuratorium w zakresie określonym niniejszym zarządzeniem.</w:t>
      </w:r>
    </w:p>
    <w:p w:rsidR="00234143" w:rsidRPr="001A2B82" w:rsidRDefault="00B95B93" w:rsidP="00866513">
      <w:pPr>
        <w:pStyle w:val="Tekstpodstawowy"/>
        <w:numPr>
          <w:ilvl w:val="0"/>
          <w:numId w:val="24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Zobowiązuję kierujących komórkami organizacyjnymi Kuratorium do nadzorowania przez podległych im pracowników zasad oszczędzania energii elektrycznej i energii cieplnej </w:t>
      </w:r>
      <w:r w:rsidR="00D07317" w:rsidRPr="001A2B82">
        <w:rPr>
          <w:rFonts w:cs="Tahoma"/>
          <w:b w:val="0"/>
          <w:sz w:val="24"/>
          <w:szCs w:val="24"/>
        </w:rPr>
        <w:br/>
      </w:r>
      <w:r w:rsidRPr="001A2B82">
        <w:rPr>
          <w:rFonts w:cs="Tahoma"/>
          <w:b w:val="0"/>
          <w:sz w:val="24"/>
          <w:szCs w:val="24"/>
        </w:rPr>
        <w:t>w obiektach użytkowanych przez Kuratorium w zakresie określonym niniejszym zarządzeniem.</w:t>
      </w:r>
    </w:p>
    <w:p w:rsidR="00BC6AA5" w:rsidRPr="001A2B82" w:rsidRDefault="00B95B93" w:rsidP="00866513">
      <w:pPr>
        <w:pStyle w:val="Tekstpodstawowy"/>
        <w:numPr>
          <w:ilvl w:val="0"/>
          <w:numId w:val="24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Wyznaczam cele do realizacji w zakresie </w:t>
      </w:r>
      <w:r w:rsidR="00982EE3" w:rsidRPr="001A2B82">
        <w:rPr>
          <w:rFonts w:cs="Tahoma"/>
          <w:b w:val="0"/>
          <w:sz w:val="24"/>
          <w:szCs w:val="24"/>
        </w:rPr>
        <w:t xml:space="preserve">redukcji zużycia </w:t>
      </w:r>
      <w:r w:rsidRPr="001A2B82">
        <w:rPr>
          <w:rFonts w:cs="Tahoma"/>
          <w:b w:val="0"/>
          <w:sz w:val="24"/>
          <w:szCs w:val="24"/>
        </w:rPr>
        <w:t>energii elektrycznej i energii cieplnej w obiektach użytkowanych przez Kuratorium</w:t>
      </w:r>
      <w:r w:rsidR="00B314AB" w:rsidRPr="001A2B82">
        <w:rPr>
          <w:rFonts w:cs="Tahoma"/>
          <w:b w:val="0"/>
          <w:sz w:val="24"/>
          <w:szCs w:val="24"/>
        </w:rPr>
        <w:t>.</w:t>
      </w:r>
    </w:p>
    <w:p w:rsidR="00B314AB" w:rsidRPr="001A2B82" w:rsidRDefault="00C61F6E" w:rsidP="00C72269">
      <w:pPr>
        <w:pStyle w:val="Nagwek2"/>
        <w:rPr>
          <w:rFonts w:ascii="Tahoma" w:hAnsi="Tahoma" w:cs="Tahoma"/>
        </w:rPr>
      </w:pPr>
      <w:r w:rsidRPr="001A2B82">
        <w:rPr>
          <w:rFonts w:ascii="Tahoma" w:hAnsi="Tahoma" w:cs="Tahoma"/>
        </w:rPr>
        <w:t xml:space="preserve">§ 2. </w:t>
      </w:r>
      <w:r w:rsidR="00B314AB" w:rsidRPr="001A2B82">
        <w:rPr>
          <w:rFonts w:ascii="Tahoma" w:hAnsi="Tahoma" w:cs="Tahoma"/>
        </w:rPr>
        <w:t xml:space="preserve">Cele do </w:t>
      </w:r>
      <w:r w:rsidR="00982EE3" w:rsidRPr="001A2B82">
        <w:rPr>
          <w:rFonts w:ascii="Tahoma" w:hAnsi="Tahoma" w:cs="Tahoma"/>
        </w:rPr>
        <w:t>osiągnięcia</w:t>
      </w:r>
    </w:p>
    <w:p w:rsidR="00B314AB" w:rsidRPr="001A2B82" w:rsidRDefault="00B314AB" w:rsidP="00866513">
      <w:pPr>
        <w:pStyle w:val="Tekstpodstawowy"/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Zobowiązuję wszystkich pracowników do współdziałania w realizacji celów do osiągnięcia </w:t>
      </w:r>
      <w:r w:rsidRPr="001A2B82">
        <w:rPr>
          <w:rFonts w:cs="Tahoma"/>
          <w:b w:val="0"/>
          <w:sz w:val="24"/>
          <w:szCs w:val="24"/>
        </w:rPr>
        <w:br/>
        <w:t>w zakresie oszczędzania energii elektrycznej i energii cieplnej w obiektach użytkowanych przez Kuratorium</w:t>
      </w:r>
      <w:r w:rsidR="00D4324B" w:rsidRPr="001A2B82">
        <w:rPr>
          <w:rFonts w:cs="Tahoma"/>
          <w:b w:val="0"/>
          <w:sz w:val="24"/>
          <w:szCs w:val="24"/>
        </w:rPr>
        <w:t xml:space="preserve"> poprzez:</w:t>
      </w:r>
    </w:p>
    <w:p w:rsidR="00D4324B" w:rsidRPr="001A2B82" w:rsidRDefault="00D4324B" w:rsidP="00866513">
      <w:pPr>
        <w:pStyle w:val="Tekstpodstawowy"/>
        <w:numPr>
          <w:ilvl w:val="0"/>
          <w:numId w:val="23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ograniczenie kosztów zakupu energii cieplnej;</w:t>
      </w:r>
    </w:p>
    <w:p w:rsidR="00D4324B" w:rsidRPr="001A2B82" w:rsidRDefault="00D4324B" w:rsidP="00866513">
      <w:pPr>
        <w:pStyle w:val="Tekstpodstawowy"/>
        <w:numPr>
          <w:ilvl w:val="0"/>
          <w:numId w:val="23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redukcję zużycia energii elektrycznej o 10%.</w:t>
      </w:r>
    </w:p>
    <w:p w:rsidR="00BC6AA5" w:rsidRPr="001A2B82" w:rsidRDefault="00C61F6E" w:rsidP="00C72269">
      <w:pPr>
        <w:pStyle w:val="Nagwek2"/>
        <w:rPr>
          <w:rFonts w:ascii="Tahoma" w:hAnsi="Tahoma" w:cs="Tahoma"/>
        </w:rPr>
      </w:pPr>
      <w:r w:rsidRPr="001A2B82">
        <w:rPr>
          <w:rFonts w:ascii="Tahoma" w:hAnsi="Tahoma" w:cs="Tahoma"/>
        </w:rPr>
        <w:t xml:space="preserve">§ 3. </w:t>
      </w:r>
      <w:r w:rsidR="00BC6AA5" w:rsidRPr="001A2B82">
        <w:rPr>
          <w:rFonts w:ascii="Tahoma" w:hAnsi="Tahoma" w:cs="Tahoma"/>
        </w:rPr>
        <w:t>Działalność Kuratorium</w:t>
      </w:r>
    </w:p>
    <w:p w:rsidR="00BC6AA5" w:rsidRPr="001A2B82" w:rsidRDefault="00747A83" w:rsidP="00866513">
      <w:pPr>
        <w:pStyle w:val="Tekstpodstawowy"/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Kierujących komórkami organizacyjnymi Kuratorium zobowiązuję do:</w:t>
      </w:r>
    </w:p>
    <w:p w:rsidR="00747A83" w:rsidRPr="001A2B82" w:rsidRDefault="00747A83" w:rsidP="00866513">
      <w:pPr>
        <w:pStyle w:val="Tekstpodstawowy"/>
        <w:numPr>
          <w:ilvl w:val="0"/>
          <w:numId w:val="16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zorganizowania pracy podległych pracowników z uwzględnieniem wytycznych władz państwowych określających zasady gospodarowania energią cieplną oraz niniejszego zarządzenia;</w:t>
      </w:r>
    </w:p>
    <w:p w:rsidR="00747A83" w:rsidRPr="001A2B82" w:rsidRDefault="00747A83" w:rsidP="00866513">
      <w:pPr>
        <w:pStyle w:val="Tekstpodstawowy"/>
        <w:numPr>
          <w:ilvl w:val="0"/>
          <w:numId w:val="16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lastRenderedPageBreak/>
        <w:t xml:space="preserve">prowadzenia wśród pracowników </w:t>
      </w:r>
      <w:r w:rsidR="00D07317" w:rsidRPr="001A2B82">
        <w:rPr>
          <w:rFonts w:cs="Tahoma"/>
          <w:b w:val="0"/>
          <w:sz w:val="24"/>
          <w:szCs w:val="24"/>
        </w:rPr>
        <w:t>akcji</w:t>
      </w:r>
      <w:r w:rsidRPr="001A2B82">
        <w:rPr>
          <w:rFonts w:cs="Tahoma"/>
          <w:b w:val="0"/>
          <w:sz w:val="24"/>
          <w:szCs w:val="24"/>
        </w:rPr>
        <w:t xml:space="preserve"> informacyjnej dotyczącej oszczędzania energii cieplnej i energii elektrycznej w miejscu pracy;</w:t>
      </w:r>
    </w:p>
    <w:p w:rsidR="00747A83" w:rsidRPr="001A2B82" w:rsidRDefault="00747A83" w:rsidP="00866513">
      <w:pPr>
        <w:pStyle w:val="Tekstpodstawowy"/>
        <w:numPr>
          <w:ilvl w:val="0"/>
          <w:numId w:val="16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sprawowania nadzoru na</w:t>
      </w:r>
      <w:r w:rsidR="00354882" w:rsidRPr="001A2B82">
        <w:rPr>
          <w:rFonts w:cs="Tahoma"/>
          <w:b w:val="0"/>
          <w:sz w:val="24"/>
          <w:szCs w:val="24"/>
        </w:rPr>
        <w:t>d</w:t>
      </w:r>
      <w:r w:rsidRPr="001A2B82">
        <w:rPr>
          <w:rFonts w:cs="Tahoma"/>
          <w:b w:val="0"/>
          <w:sz w:val="24"/>
          <w:szCs w:val="24"/>
        </w:rPr>
        <w:t xml:space="preserve"> wykonywaniem przez pracowników obowiązków w zakresie oszczędności energii cieplnej i energii elektrycznej w miejscu pracy;</w:t>
      </w:r>
    </w:p>
    <w:p w:rsidR="00747A83" w:rsidRPr="001A2B82" w:rsidRDefault="00747A83" w:rsidP="00866513">
      <w:pPr>
        <w:pStyle w:val="Tekstpodstawowy"/>
        <w:numPr>
          <w:ilvl w:val="0"/>
          <w:numId w:val="16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przekazania niniejszego zarządzenia do wiadomości i stosowania podmiotom trzecim działającym lub przebywającym w obiekcie, w szczególności pracownikom ochrony oraz osobom świadczącym usługi na rzecz Kuratorium;</w:t>
      </w:r>
    </w:p>
    <w:p w:rsidR="00747A83" w:rsidRPr="001A2B82" w:rsidRDefault="00747A83" w:rsidP="00866513">
      <w:pPr>
        <w:pStyle w:val="Tekstpodstawowy"/>
        <w:numPr>
          <w:ilvl w:val="0"/>
          <w:numId w:val="16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wyznaczenia osób odpowiedzialnych za realizację obowiązków wynikających z treści niniejszego zarządzenia.</w:t>
      </w:r>
    </w:p>
    <w:p w:rsidR="00747A83" w:rsidRPr="001A2B82" w:rsidRDefault="00C61F6E" w:rsidP="00C72269">
      <w:pPr>
        <w:pStyle w:val="Nagwek2"/>
        <w:rPr>
          <w:rFonts w:ascii="Tahoma" w:hAnsi="Tahoma" w:cs="Tahoma"/>
        </w:rPr>
      </w:pPr>
      <w:r w:rsidRPr="001A2B82">
        <w:rPr>
          <w:rFonts w:ascii="Tahoma" w:hAnsi="Tahoma" w:cs="Tahoma"/>
        </w:rPr>
        <w:t xml:space="preserve">§ 4. </w:t>
      </w:r>
      <w:r w:rsidR="00747A83" w:rsidRPr="001A2B82">
        <w:rPr>
          <w:rFonts w:ascii="Tahoma" w:hAnsi="Tahoma" w:cs="Tahoma"/>
        </w:rPr>
        <w:t>Obowiązki kierujących komórkami organizacyjnymi w zakresie oszczędności energii cieplnej</w:t>
      </w:r>
    </w:p>
    <w:p w:rsidR="00747A83" w:rsidRPr="001A2B82" w:rsidRDefault="00747A83" w:rsidP="00866513">
      <w:pPr>
        <w:pStyle w:val="Tekstpodstawowy"/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bookmarkStart w:id="0" w:name="_Hlk122092817"/>
      <w:r w:rsidRPr="001A2B82">
        <w:rPr>
          <w:rFonts w:cs="Tahoma"/>
          <w:b w:val="0"/>
          <w:sz w:val="24"/>
          <w:szCs w:val="24"/>
        </w:rPr>
        <w:t>Kierujących komórkami organizacyjnymi Kuratorium zobowiązuję do:</w:t>
      </w:r>
      <w:bookmarkEnd w:id="0"/>
    </w:p>
    <w:p w:rsidR="00747A83" w:rsidRPr="001A2B82" w:rsidRDefault="00747A83" w:rsidP="00866513">
      <w:pPr>
        <w:pStyle w:val="Tekstpodstawowy"/>
        <w:numPr>
          <w:ilvl w:val="0"/>
          <w:numId w:val="17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podjęcia czynności pozwalających na utrzymanie temperatury we wszystkich pomieszczeniach budynku w godzinach pracy pracowników w wysokości nie niższej </w:t>
      </w:r>
      <w:r w:rsidR="00866513" w:rsidRPr="001A2B82">
        <w:rPr>
          <w:rFonts w:cs="Tahoma"/>
          <w:b w:val="0"/>
          <w:sz w:val="24"/>
          <w:szCs w:val="24"/>
        </w:rPr>
        <w:br/>
      </w:r>
      <w:r w:rsidRPr="001A2B82">
        <w:rPr>
          <w:rFonts w:cs="Tahoma"/>
          <w:b w:val="0"/>
          <w:sz w:val="24"/>
          <w:szCs w:val="24"/>
        </w:rPr>
        <w:t>niż 18</w:t>
      </w:r>
      <w:r w:rsidR="00F92844" w:rsidRPr="001A2B82">
        <w:rPr>
          <w:rFonts w:cs="Tahoma"/>
          <w:b w:val="0"/>
          <w:sz w:val="24"/>
          <w:szCs w:val="24"/>
        </w:rPr>
        <w:t>° C i nie wyższej niż 20° C, przy czym w ogrzewanych pomieszczenia magazynowych i technicznych, w których pracownicy wykonują pracę okresowo temperatura nie powinna przekraczać 14° C;</w:t>
      </w:r>
    </w:p>
    <w:p w:rsidR="00F92844" w:rsidRPr="001A2B82" w:rsidRDefault="00F92844" w:rsidP="00866513">
      <w:pPr>
        <w:pStyle w:val="Tekstpodstawowy"/>
        <w:numPr>
          <w:ilvl w:val="0"/>
          <w:numId w:val="17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podjęcia czynności mających na celu stałe ograniczenie ogrzewania ciągów komunikacyjnych (korytarze, klatki schodowe), w szczególności poza godzinami pracy Kuratorium, chyba że z przyczyn technicznych jest to niemożliwe;</w:t>
      </w:r>
    </w:p>
    <w:p w:rsidR="00F92844" w:rsidRPr="001A2B82" w:rsidRDefault="00F92844" w:rsidP="00866513">
      <w:pPr>
        <w:pStyle w:val="Tekstpodstawowy"/>
        <w:numPr>
          <w:ilvl w:val="0"/>
          <w:numId w:val="17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dokonania sprawdzenia stanu izolacji okien i ich ewentualnego uszczelnienia;</w:t>
      </w:r>
    </w:p>
    <w:p w:rsidR="00F92844" w:rsidRPr="001A2B82" w:rsidRDefault="00F92844" w:rsidP="00866513">
      <w:pPr>
        <w:pStyle w:val="Tekstpodstawowy"/>
        <w:numPr>
          <w:ilvl w:val="0"/>
          <w:numId w:val="17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obniżenia temperatury w obiektach od piątku od godz. 16</w:t>
      </w:r>
      <w:r w:rsidRPr="001A2B82">
        <w:rPr>
          <w:rFonts w:cs="Tahoma"/>
          <w:b w:val="0"/>
          <w:sz w:val="24"/>
          <w:szCs w:val="24"/>
          <w:vertAlign w:val="superscript"/>
        </w:rPr>
        <w:t>00</w:t>
      </w:r>
      <w:r w:rsidRPr="001A2B82">
        <w:rPr>
          <w:rFonts w:cs="Tahoma"/>
          <w:b w:val="0"/>
          <w:sz w:val="24"/>
          <w:szCs w:val="24"/>
        </w:rPr>
        <w:t xml:space="preserve"> do poniedziałku do godz. </w:t>
      </w:r>
      <w:r w:rsidR="00D4324B" w:rsidRPr="001A2B82">
        <w:rPr>
          <w:rFonts w:cs="Tahoma"/>
          <w:b w:val="0"/>
          <w:sz w:val="24"/>
          <w:szCs w:val="24"/>
        </w:rPr>
        <w:t>7</w:t>
      </w:r>
      <w:r w:rsidRPr="001A2B82">
        <w:rPr>
          <w:rFonts w:cs="Tahoma"/>
          <w:b w:val="0"/>
          <w:sz w:val="24"/>
          <w:szCs w:val="24"/>
          <w:vertAlign w:val="superscript"/>
        </w:rPr>
        <w:t>00</w:t>
      </w:r>
      <w:r w:rsidRPr="001A2B82">
        <w:rPr>
          <w:rFonts w:cs="Tahoma"/>
          <w:b w:val="0"/>
          <w:sz w:val="24"/>
          <w:szCs w:val="24"/>
        </w:rPr>
        <w:t xml:space="preserve"> oraz w dni świąteczne do 16° C;</w:t>
      </w:r>
    </w:p>
    <w:p w:rsidR="00F92844" w:rsidRPr="001A2B82" w:rsidRDefault="00F92844" w:rsidP="00866513">
      <w:pPr>
        <w:pStyle w:val="Tekstpodstawowy"/>
        <w:numPr>
          <w:ilvl w:val="0"/>
          <w:numId w:val="17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ograniczenia użytkowania lub wyłączenia z użytkowania niektórych pomieszczeń, </w:t>
      </w:r>
      <w:r w:rsidR="00D4324B" w:rsidRPr="001A2B82">
        <w:rPr>
          <w:rFonts w:cs="Tahoma"/>
          <w:b w:val="0"/>
          <w:sz w:val="24"/>
          <w:szCs w:val="24"/>
        </w:rPr>
        <w:br/>
      </w:r>
      <w:r w:rsidRPr="001A2B82">
        <w:rPr>
          <w:rFonts w:cs="Tahoma"/>
          <w:b w:val="0"/>
          <w:sz w:val="24"/>
          <w:szCs w:val="24"/>
        </w:rPr>
        <w:t xml:space="preserve">w szczególności </w:t>
      </w:r>
      <w:proofErr w:type="spellStart"/>
      <w:r w:rsidRPr="001A2B82">
        <w:rPr>
          <w:rFonts w:cs="Tahoma"/>
          <w:b w:val="0"/>
          <w:sz w:val="24"/>
          <w:szCs w:val="24"/>
        </w:rPr>
        <w:t>sal</w:t>
      </w:r>
      <w:proofErr w:type="spellEnd"/>
      <w:r w:rsidRPr="001A2B82">
        <w:rPr>
          <w:rFonts w:cs="Tahoma"/>
          <w:b w:val="0"/>
          <w:sz w:val="24"/>
          <w:szCs w:val="24"/>
        </w:rPr>
        <w:t xml:space="preserve"> konferencyjnych oraz obniżenia w nich temperatur do 16° C;</w:t>
      </w:r>
    </w:p>
    <w:p w:rsidR="00E77F03" w:rsidRPr="001A2B82" w:rsidRDefault="00F92844" w:rsidP="00866513">
      <w:pPr>
        <w:pStyle w:val="Tekstpodstawowy"/>
        <w:numPr>
          <w:ilvl w:val="0"/>
          <w:numId w:val="17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bookmarkStart w:id="1" w:name="_Hlk122093510"/>
      <w:r w:rsidRPr="001A2B82">
        <w:rPr>
          <w:rFonts w:cs="Tahoma"/>
          <w:b w:val="0"/>
          <w:sz w:val="24"/>
          <w:szCs w:val="24"/>
        </w:rPr>
        <w:t>podjęcia wszelkich innych rozwiązań, których efektem będzie ograniczenie kosztów zużycia energii cieplnej.</w:t>
      </w:r>
      <w:bookmarkEnd w:id="1"/>
    </w:p>
    <w:p w:rsidR="00E77F03" w:rsidRPr="001A2B82" w:rsidRDefault="00C61F6E" w:rsidP="00C72269">
      <w:pPr>
        <w:pStyle w:val="Nagwek2"/>
        <w:rPr>
          <w:rFonts w:ascii="Tahoma" w:hAnsi="Tahoma" w:cs="Tahoma"/>
        </w:rPr>
      </w:pPr>
      <w:r w:rsidRPr="001A2B82">
        <w:rPr>
          <w:rFonts w:ascii="Tahoma" w:hAnsi="Tahoma" w:cs="Tahoma"/>
        </w:rPr>
        <w:t xml:space="preserve">§ 5. </w:t>
      </w:r>
      <w:r w:rsidR="00E77F03" w:rsidRPr="001A2B82">
        <w:rPr>
          <w:rFonts w:ascii="Tahoma" w:hAnsi="Tahoma" w:cs="Tahoma"/>
        </w:rPr>
        <w:t>Obowiązki kierujących komórkami organizacyjnymi w zakresie oszczędności energii elektrycznej</w:t>
      </w:r>
    </w:p>
    <w:p w:rsidR="00E77F03" w:rsidRPr="001A2B82" w:rsidRDefault="00E77F03" w:rsidP="00866513">
      <w:pPr>
        <w:pStyle w:val="Tekstpodstawowy"/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Kierujących komórkami organizacyjnymi Kuratorium zobowiązuję do:</w:t>
      </w:r>
    </w:p>
    <w:p w:rsidR="00E77F03" w:rsidRPr="001A2B82" w:rsidRDefault="00E77F03" w:rsidP="00866513">
      <w:pPr>
        <w:pStyle w:val="Tekstpodstawowy"/>
        <w:numPr>
          <w:ilvl w:val="0"/>
          <w:numId w:val="18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zredukowania w użytkowanych pomieszczenia liczb</w:t>
      </w:r>
      <w:r w:rsidR="00F84CD4" w:rsidRPr="001A2B82">
        <w:rPr>
          <w:rFonts w:cs="Tahoma"/>
          <w:b w:val="0"/>
          <w:sz w:val="24"/>
          <w:szCs w:val="24"/>
        </w:rPr>
        <w:t>y czynnych źródeł światła</w:t>
      </w:r>
      <w:r w:rsidRPr="001A2B82">
        <w:rPr>
          <w:rFonts w:cs="Tahoma"/>
          <w:b w:val="0"/>
          <w:sz w:val="24"/>
          <w:szCs w:val="24"/>
        </w:rPr>
        <w:t>,</w:t>
      </w:r>
    </w:p>
    <w:p w:rsidR="00E77F03" w:rsidRPr="001A2B82" w:rsidRDefault="00E77F03" w:rsidP="00866513">
      <w:pPr>
        <w:pStyle w:val="Tekstpodstawowy"/>
        <w:numPr>
          <w:ilvl w:val="0"/>
          <w:numId w:val="18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zainstalowania </w:t>
      </w:r>
      <w:r w:rsidR="00F84CD4" w:rsidRPr="001A2B82">
        <w:rPr>
          <w:rFonts w:cs="Tahoma"/>
          <w:b w:val="0"/>
          <w:sz w:val="24"/>
          <w:szCs w:val="24"/>
        </w:rPr>
        <w:t>w miarę możliwości u</w:t>
      </w:r>
      <w:r w:rsidRPr="001A2B82">
        <w:rPr>
          <w:rFonts w:cs="Tahoma"/>
          <w:b w:val="0"/>
          <w:sz w:val="24"/>
          <w:szCs w:val="24"/>
        </w:rPr>
        <w:t>rządzeń inicjujących proces włączania i wyłączania oświetlenia (czujników ruchu) w ciągach komunikacyjnych (klatki schodowe, korytarze) oraz pomieszczeniach do krótkotrwałego użytkowania;</w:t>
      </w:r>
    </w:p>
    <w:p w:rsidR="00E77F03" w:rsidRPr="001A2B82" w:rsidRDefault="00E77F03" w:rsidP="00866513">
      <w:pPr>
        <w:pStyle w:val="Tekstpodstawowy"/>
        <w:numPr>
          <w:ilvl w:val="0"/>
          <w:numId w:val="18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wyłączenia z użytkowania urządzeń czasowo zbędnych (klimatyzacja, urządzenia do podgrzewania pomieszczeń);</w:t>
      </w:r>
    </w:p>
    <w:p w:rsidR="00E77F03" w:rsidRPr="001A2B82" w:rsidRDefault="00E77F03" w:rsidP="00866513">
      <w:pPr>
        <w:pStyle w:val="Tekstpodstawowy"/>
        <w:numPr>
          <w:ilvl w:val="0"/>
          <w:numId w:val="18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wyłączenie oświetlenia zewnętrznego obiektów w godzinach nocnych, o ile nie zakłóca </w:t>
      </w:r>
      <w:r w:rsidR="009A3A24" w:rsidRPr="001A2B82">
        <w:rPr>
          <w:rFonts w:cs="Tahoma"/>
          <w:b w:val="0"/>
          <w:sz w:val="24"/>
          <w:szCs w:val="24"/>
        </w:rPr>
        <w:br/>
      </w:r>
      <w:r w:rsidRPr="001A2B82">
        <w:rPr>
          <w:rFonts w:cs="Tahoma"/>
          <w:b w:val="0"/>
          <w:sz w:val="24"/>
          <w:szCs w:val="24"/>
        </w:rPr>
        <w:t>to bezpieczeństwa osób znajdujących się w obiekcie;</w:t>
      </w:r>
    </w:p>
    <w:p w:rsidR="008F7D5C" w:rsidRPr="001A2B82" w:rsidRDefault="008F7D5C" w:rsidP="00866513">
      <w:pPr>
        <w:numPr>
          <w:ilvl w:val="0"/>
          <w:numId w:val="18"/>
        </w:numPr>
        <w:spacing w:before="120" w:after="120" w:line="276" w:lineRule="auto"/>
        <w:rPr>
          <w:rFonts w:cs="Tahoma"/>
          <w:sz w:val="24"/>
          <w:szCs w:val="24"/>
        </w:rPr>
      </w:pPr>
      <w:r w:rsidRPr="001A2B82">
        <w:rPr>
          <w:rFonts w:cs="Tahoma"/>
          <w:sz w:val="24"/>
          <w:szCs w:val="24"/>
        </w:rPr>
        <w:t>podjęcia wszelkich innych rozwiązań, których efektem będzie ograniczenie kosztów zużycia energii elektrycznej o co najmniej 10%.</w:t>
      </w:r>
    </w:p>
    <w:p w:rsidR="008F7D5C" w:rsidRPr="001A2B82" w:rsidRDefault="00C61F6E" w:rsidP="00C72269">
      <w:pPr>
        <w:pStyle w:val="Nagwek2"/>
        <w:rPr>
          <w:rFonts w:ascii="Tahoma" w:hAnsi="Tahoma" w:cs="Tahoma"/>
        </w:rPr>
      </w:pPr>
      <w:r w:rsidRPr="001A2B82">
        <w:rPr>
          <w:rFonts w:ascii="Tahoma" w:hAnsi="Tahoma" w:cs="Tahoma"/>
        </w:rPr>
        <w:t xml:space="preserve">§ 6. </w:t>
      </w:r>
      <w:r w:rsidR="008F7D5C" w:rsidRPr="001A2B82">
        <w:rPr>
          <w:rFonts w:ascii="Tahoma" w:hAnsi="Tahoma" w:cs="Tahoma"/>
        </w:rPr>
        <w:t>Obowiązki pracowników i innych osób przebywających na terenie Kuratorium</w:t>
      </w:r>
    </w:p>
    <w:p w:rsidR="00B314AB" w:rsidRPr="001A2B82" w:rsidRDefault="008F7D5C" w:rsidP="00866513">
      <w:pPr>
        <w:pStyle w:val="Tekstpodstawowy"/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Zobowiązuję wszystkich pracowników i inne osoby przebywające na terenie Kuratorium</w:t>
      </w:r>
      <w:r w:rsidR="00BC10D0" w:rsidRPr="001A2B82">
        <w:rPr>
          <w:rFonts w:cs="Tahoma"/>
          <w:b w:val="0"/>
          <w:sz w:val="24"/>
          <w:szCs w:val="24"/>
        </w:rPr>
        <w:t>,</w:t>
      </w:r>
      <w:r w:rsidR="00BC10D0" w:rsidRPr="001A2B82">
        <w:rPr>
          <w:rFonts w:cs="Tahoma"/>
          <w:sz w:val="24"/>
          <w:szCs w:val="24"/>
        </w:rPr>
        <w:t xml:space="preserve"> </w:t>
      </w:r>
      <w:r w:rsidR="00D4324B" w:rsidRPr="001A2B82">
        <w:rPr>
          <w:rFonts w:cs="Tahoma"/>
          <w:sz w:val="24"/>
          <w:szCs w:val="24"/>
        </w:rPr>
        <w:br/>
      </w:r>
      <w:r w:rsidR="00BC10D0" w:rsidRPr="001A2B82">
        <w:rPr>
          <w:rFonts w:cs="Tahoma"/>
          <w:b w:val="0"/>
          <w:sz w:val="24"/>
          <w:szCs w:val="24"/>
        </w:rPr>
        <w:t>w szczególności pracowników ochrony oraz osoby świadczące usługi na rzecz Kuratorium:</w:t>
      </w:r>
    </w:p>
    <w:p w:rsidR="00BC10D0" w:rsidRPr="001A2B82" w:rsidRDefault="00BC10D0" w:rsidP="00866513">
      <w:pPr>
        <w:pStyle w:val="Tekstpodstawowy"/>
        <w:numPr>
          <w:ilvl w:val="0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w zakresie oszczędzania energii cieplnej do:</w:t>
      </w:r>
    </w:p>
    <w:p w:rsidR="00BC10D0" w:rsidRPr="001A2B82" w:rsidRDefault="00BC10D0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 xml:space="preserve">ustawienia przed wyjściem z pracy głowicy termostatu na grzejnikach usytułowanych </w:t>
      </w:r>
      <w:r w:rsidRPr="001A2B82">
        <w:rPr>
          <w:rFonts w:cs="Tahoma"/>
          <w:b w:val="0"/>
          <w:sz w:val="24"/>
          <w:szCs w:val="24"/>
        </w:rPr>
        <w:br/>
        <w:t>w pokoju w pozycji pozwalającej na utrzymanie temperatury w pomieszczeniu nie niższej niż 16° C (znacznik na zaw</w:t>
      </w:r>
      <w:r w:rsidR="00D07317" w:rsidRPr="001A2B82">
        <w:rPr>
          <w:rFonts w:cs="Tahoma"/>
          <w:b w:val="0"/>
          <w:sz w:val="24"/>
          <w:szCs w:val="24"/>
        </w:rPr>
        <w:t>o</w:t>
      </w:r>
      <w:r w:rsidRPr="001A2B82">
        <w:rPr>
          <w:rFonts w:cs="Tahoma"/>
          <w:b w:val="0"/>
          <w:sz w:val="24"/>
          <w:szCs w:val="24"/>
        </w:rPr>
        <w:t xml:space="preserve">rze termostatu ustawiony w pozycji 1 lub 2 – </w:t>
      </w:r>
      <w:r w:rsidR="00D4324B" w:rsidRPr="001A2B82">
        <w:rPr>
          <w:rFonts w:cs="Tahoma"/>
          <w:b w:val="0"/>
          <w:sz w:val="24"/>
          <w:szCs w:val="24"/>
        </w:rPr>
        <w:br/>
      </w:r>
      <w:r w:rsidRPr="001A2B82">
        <w:rPr>
          <w:rFonts w:cs="Tahoma"/>
          <w:b w:val="0"/>
          <w:sz w:val="24"/>
          <w:szCs w:val="24"/>
        </w:rPr>
        <w:t>w zależności od producenta)</w:t>
      </w:r>
      <w:r w:rsidR="001917A4" w:rsidRPr="001A2B82">
        <w:rPr>
          <w:rFonts w:cs="Tahoma"/>
          <w:b w:val="0"/>
          <w:sz w:val="24"/>
          <w:szCs w:val="24"/>
        </w:rPr>
        <w:t>,</w:t>
      </w:r>
    </w:p>
    <w:p w:rsidR="001917A4" w:rsidRPr="001A2B82" w:rsidRDefault="001917A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wyłączenia grzejników przed dłuższą przerwą w pracy (święta, urlop)</w:t>
      </w:r>
      <w:r w:rsidR="00D4324B" w:rsidRPr="001A2B82">
        <w:rPr>
          <w:rFonts w:cs="Tahoma"/>
          <w:b w:val="0"/>
          <w:sz w:val="24"/>
          <w:szCs w:val="24"/>
        </w:rPr>
        <w:t>,</w:t>
      </w:r>
    </w:p>
    <w:p w:rsidR="001917A4" w:rsidRPr="001A2B82" w:rsidRDefault="001917A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zakręcania grzejników w czasie wietrzenia pomieszczeń,</w:t>
      </w:r>
    </w:p>
    <w:p w:rsidR="00BC10D0" w:rsidRPr="001A2B82" w:rsidRDefault="001917A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zamykania drzwi wejściowych do budynku, drzwi prowadzących na korytarze i klatki schodowe;</w:t>
      </w:r>
    </w:p>
    <w:p w:rsidR="00BC10D0" w:rsidRPr="001A2B82" w:rsidRDefault="00BC10D0" w:rsidP="00866513">
      <w:pPr>
        <w:pStyle w:val="Tekstpodstawowy"/>
        <w:numPr>
          <w:ilvl w:val="0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w zakresie oszczędzania energii elektrycznej do:</w:t>
      </w:r>
    </w:p>
    <w:p w:rsidR="001917A4" w:rsidRPr="001A2B82" w:rsidRDefault="001917A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gaszenia świateł w pomieszczeniach i w miarę możliwości korzystania z oświetlenia naturalnego,</w:t>
      </w:r>
    </w:p>
    <w:p w:rsidR="001917A4" w:rsidRPr="001A2B82" w:rsidRDefault="001917A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wyłączania zbędnego oświetlenia w pomieszczenia wspólnych (ciągi</w:t>
      </w:r>
      <w:r w:rsidR="00B10AB1" w:rsidRPr="001A2B82">
        <w:rPr>
          <w:rFonts w:cs="Tahoma"/>
          <w:b w:val="0"/>
          <w:sz w:val="24"/>
          <w:szCs w:val="24"/>
        </w:rPr>
        <w:t xml:space="preserve"> </w:t>
      </w:r>
      <w:r w:rsidRPr="001A2B82">
        <w:rPr>
          <w:rFonts w:cs="Tahoma"/>
          <w:b w:val="0"/>
          <w:sz w:val="24"/>
          <w:szCs w:val="24"/>
        </w:rPr>
        <w:t>komunikacyjne),</w:t>
      </w:r>
    </w:p>
    <w:p w:rsidR="001917A4" w:rsidRPr="001A2B82" w:rsidRDefault="001917A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zaprzestania korzystania z prywatnych urządzeń elektrycznych (ładowarki do telefonów, laptopy, itp.),</w:t>
      </w:r>
    </w:p>
    <w:p w:rsidR="001917A4" w:rsidRPr="001A2B82" w:rsidRDefault="001917A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wyłączania, przed wyjściem z pracy, wszelkich sprzętów elektronicznych (komputery, monitory, drukarki, niszczarki, itp.</w:t>
      </w:r>
      <w:r w:rsidR="00D07317" w:rsidRPr="001A2B82">
        <w:rPr>
          <w:rFonts w:cs="Tahoma"/>
          <w:b w:val="0"/>
          <w:sz w:val="24"/>
          <w:szCs w:val="24"/>
        </w:rPr>
        <w:t>)</w:t>
      </w:r>
      <w:r w:rsidRPr="001A2B82">
        <w:rPr>
          <w:rFonts w:cs="Tahoma"/>
          <w:b w:val="0"/>
          <w:sz w:val="24"/>
          <w:szCs w:val="24"/>
        </w:rPr>
        <w:t>,</w:t>
      </w:r>
    </w:p>
    <w:p w:rsidR="001917A4" w:rsidRPr="001A2B82" w:rsidRDefault="001917A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ograniczenia drukowania jedynie do dokumentów absolutnie niezbędnych w formie papierowej,</w:t>
      </w:r>
    </w:p>
    <w:p w:rsidR="001917A4" w:rsidRPr="001A2B82" w:rsidRDefault="009A3A24" w:rsidP="00866513">
      <w:pPr>
        <w:pStyle w:val="Tekstpodstawowy"/>
        <w:numPr>
          <w:ilvl w:val="1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nieużywania dodatkowych grzejników, wentylatorów i innych urządzeń elektrycznych</w:t>
      </w:r>
      <w:r w:rsidR="00D4324B" w:rsidRPr="001A2B82">
        <w:rPr>
          <w:rFonts w:cs="Tahoma"/>
          <w:b w:val="0"/>
          <w:sz w:val="24"/>
          <w:szCs w:val="24"/>
        </w:rPr>
        <w:t>, poza sytuacjami awaryjnymi;</w:t>
      </w:r>
    </w:p>
    <w:p w:rsidR="009A3A24" w:rsidRPr="001A2B82" w:rsidRDefault="009A3A24" w:rsidP="00866513">
      <w:pPr>
        <w:pStyle w:val="Tekstpodstawowy"/>
        <w:numPr>
          <w:ilvl w:val="0"/>
          <w:numId w:val="20"/>
        </w:numPr>
        <w:spacing w:before="120" w:after="120" w:line="276" w:lineRule="auto"/>
        <w:jc w:val="left"/>
        <w:rPr>
          <w:rFonts w:cs="Tahoma"/>
          <w:b w:val="0"/>
          <w:sz w:val="24"/>
          <w:szCs w:val="24"/>
        </w:rPr>
      </w:pPr>
      <w:bookmarkStart w:id="2" w:name="_GoBack"/>
      <w:bookmarkEnd w:id="2"/>
      <w:r w:rsidRPr="001A2B82">
        <w:rPr>
          <w:rFonts w:cs="Tahoma"/>
          <w:b w:val="0"/>
          <w:sz w:val="24"/>
          <w:szCs w:val="24"/>
        </w:rPr>
        <w:t>podjęcia innych, niż wymienione w treści niniejszego zarządzenia, działań mających na celu ograniczenie zużycia energii cieplnej oraz energii elektrycznej o co najmniej 10%.</w:t>
      </w:r>
    </w:p>
    <w:p w:rsidR="009A3A24" w:rsidRPr="001A2B82" w:rsidRDefault="00C61F6E" w:rsidP="00C72269">
      <w:pPr>
        <w:pStyle w:val="Nagwek2"/>
        <w:rPr>
          <w:rFonts w:ascii="Tahoma" w:hAnsi="Tahoma" w:cs="Tahoma"/>
        </w:rPr>
      </w:pPr>
      <w:r w:rsidRPr="001A2B82">
        <w:rPr>
          <w:rFonts w:ascii="Tahoma" w:hAnsi="Tahoma" w:cs="Tahoma"/>
        </w:rPr>
        <w:t xml:space="preserve">§ 7. </w:t>
      </w:r>
      <w:r w:rsidR="009A3A24" w:rsidRPr="001A2B82">
        <w:rPr>
          <w:rFonts w:ascii="Tahoma" w:hAnsi="Tahoma" w:cs="Tahoma"/>
        </w:rPr>
        <w:t>Okres obowiązywania</w:t>
      </w:r>
    </w:p>
    <w:p w:rsidR="00073900" w:rsidRPr="001A2B82" w:rsidRDefault="009A3A24" w:rsidP="001A2B82">
      <w:pPr>
        <w:pStyle w:val="Tekstpodstawowy"/>
        <w:spacing w:before="120" w:after="120" w:line="276" w:lineRule="auto"/>
        <w:jc w:val="left"/>
        <w:rPr>
          <w:rFonts w:cs="Tahoma"/>
          <w:sz w:val="24"/>
          <w:szCs w:val="24"/>
        </w:rPr>
      </w:pPr>
      <w:r w:rsidRPr="001A2B82">
        <w:rPr>
          <w:rFonts w:cs="Tahoma"/>
          <w:b w:val="0"/>
          <w:sz w:val="24"/>
          <w:szCs w:val="24"/>
        </w:rPr>
        <w:t>Zarządzenie wchodzi w życie z dniem podjęcia</w:t>
      </w:r>
      <w:r w:rsidR="00D4324B" w:rsidRPr="001A2B82">
        <w:rPr>
          <w:rFonts w:cs="Tahoma"/>
          <w:b w:val="0"/>
          <w:sz w:val="24"/>
          <w:szCs w:val="24"/>
        </w:rPr>
        <w:t>.</w:t>
      </w:r>
    </w:p>
    <w:sectPr w:rsidR="00073900" w:rsidRPr="001A2B82" w:rsidSect="00C72C5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91E"/>
    <w:multiLevelType w:val="hybridMultilevel"/>
    <w:tmpl w:val="8EBC4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46A"/>
    <w:multiLevelType w:val="hybridMultilevel"/>
    <w:tmpl w:val="D108CC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B7D30"/>
    <w:multiLevelType w:val="hybridMultilevel"/>
    <w:tmpl w:val="560A3D00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E2158"/>
    <w:multiLevelType w:val="hybridMultilevel"/>
    <w:tmpl w:val="8FE00DC0"/>
    <w:lvl w:ilvl="0" w:tplc="1CB6F0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AE4851"/>
    <w:multiLevelType w:val="hybridMultilevel"/>
    <w:tmpl w:val="AF96A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B0377"/>
    <w:multiLevelType w:val="hybridMultilevel"/>
    <w:tmpl w:val="2D600658"/>
    <w:lvl w:ilvl="0" w:tplc="E1E6C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DE7CC9"/>
    <w:multiLevelType w:val="hybridMultilevel"/>
    <w:tmpl w:val="D864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43F75"/>
    <w:multiLevelType w:val="hybridMultilevel"/>
    <w:tmpl w:val="682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630E"/>
    <w:multiLevelType w:val="hybridMultilevel"/>
    <w:tmpl w:val="BB3EB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528A4"/>
    <w:multiLevelType w:val="hybridMultilevel"/>
    <w:tmpl w:val="90582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F6EA0"/>
    <w:multiLevelType w:val="hybridMultilevel"/>
    <w:tmpl w:val="96FCB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DEA"/>
    <w:multiLevelType w:val="hybridMultilevel"/>
    <w:tmpl w:val="06AEB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86D00"/>
    <w:multiLevelType w:val="hybridMultilevel"/>
    <w:tmpl w:val="AF96A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7E5E"/>
    <w:multiLevelType w:val="hybridMultilevel"/>
    <w:tmpl w:val="7EF88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35320"/>
    <w:multiLevelType w:val="hybridMultilevel"/>
    <w:tmpl w:val="85884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35C69"/>
    <w:multiLevelType w:val="hybridMultilevel"/>
    <w:tmpl w:val="D9DC4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A3189"/>
    <w:multiLevelType w:val="hybridMultilevel"/>
    <w:tmpl w:val="224E6B88"/>
    <w:lvl w:ilvl="0" w:tplc="C23ABC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72249"/>
    <w:multiLevelType w:val="hybridMultilevel"/>
    <w:tmpl w:val="5176AA08"/>
    <w:lvl w:ilvl="0" w:tplc="EDDCA1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E545E6B"/>
    <w:multiLevelType w:val="hybridMultilevel"/>
    <w:tmpl w:val="EED87C50"/>
    <w:lvl w:ilvl="0" w:tplc="EC3AFD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94A6883"/>
    <w:multiLevelType w:val="hybridMultilevel"/>
    <w:tmpl w:val="7C703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37205"/>
    <w:multiLevelType w:val="hybridMultilevel"/>
    <w:tmpl w:val="90847F5C"/>
    <w:lvl w:ilvl="0" w:tplc="0E96E4E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"/>
  </w:num>
  <w:num w:numId="5">
    <w:abstractNumId w:val="5"/>
  </w:num>
  <w:num w:numId="6">
    <w:abstractNumId w:val="20"/>
  </w:num>
  <w:num w:numId="7">
    <w:abstractNumId w:val="23"/>
  </w:num>
  <w:num w:numId="8">
    <w:abstractNumId w:val="7"/>
  </w:num>
  <w:num w:numId="9">
    <w:abstractNumId w:val="3"/>
  </w:num>
  <w:num w:numId="10">
    <w:abstractNumId w:val="21"/>
  </w:num>
  <w:num w:numId="11">
    <w:abstractNumId w:val="18"/>
  </w:num>
  <w:num w:numId="12">
    <w:abstractNumId w:val="17"/>
  </w:num>
  <w:num w:numId="13">
    <w:abstractNumId w:val="0"/>
  </w:num>
  <w:num w:numId="14">
    <w:abstractNumId w:val="12"/>
  </w:num>
  <w:num w:numId="15">
    <w:abstractNumId w:val="6"/>
  </w:num>
  <w:num w:numId="16">
    <w:abstractNumId w:val="14"/>
  </w:num>
  <w:num w:numId="17">
    <w:abstractNumId w:val="19"/>
  </w:num>
  <w:num w:numId="18">
    <w:abstractNumId w:val="13"/>
  </w:num>
  <w:num w:numId="19">
    <w:abstractNumId w:val="16"/>
  </w:num>
  <w:num w:numId="20">
    <w:abstractNumId w:val="11"/>
  </w:num>
  <w:num w:numId="21">
    <w:abstractNumId w:val="10"/>
  </w:num>
  <w:num w:numId="22">
    <w:abstractNumId w:val="2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13"/>
    <w:rsid w:val="000135D7"/>
    <w:rsid w:val="00027F09"/>
    <w:rsid w:val="00073900"/>
    <w:rsid w:val="00074673"/>
    <w:rsid w:val="000F175A"/>
    <w:rsid w:val="00100A94"/>
    <w:rsid w:val="00174973"/>
    <w:rsid w:val="001917A4"/>
    <w:rsid w:val="001A2B82"/>
    <w:rsid w:val="001C10A9"/>
    <w:rsid w:val="00203920"/>
    <w:rsid w:val="00211651"/>
    <w:rsid w:val="002144F2"/>
    <w:rsid w:val="00234143"/>
    <w:rsid w:val="00271F71"/>
    <w:rsid w:val="002B1582"/>
    <w:rsid w:val="002C1EE4"/>
    <w:rsid w:val="002E56AD"/>
    <w:rsid w:val="002E6689"/>
    <w:rsid w:val="00312155"/>
    <w:rsid w:val="00321674"/>
    <w:rsid w:val="00354882"/>
    <w:rsid w:val="003D4BD4"/>
    <w:rsid w:val="003F2D40"/>
    <w:rsid w:val="004029DB"/>
    <w:rsid w:val="00405586"/>
    <w:rsid w:val="00425C7E"/>
    <w:rsid w:val="00441FCE"/>
    <w:rsid w:val="00451FD0"/>
    <w:rsid w:val="00497D38"/>
    <w:rsid w:val="004B5558"/>
    <w:rsid w:val="004C6C76"/>
    <w:rsid w:val="004D74C6"/>
    <w:rsid w:val="004E3ECD"/>
    <w:rsid w:val="004E58C4"/>
    <w:rsid w:val="004E6034"/>
    <w:rsid w:val="004F20C7"/>
    <w:rsid w:val="005411E6"/>
    <w:rsid w:val="00595579"/>
    <w:rsid w:val="005A2913"/>
    <w:rsid w:val="005E5159"/>
    <w:rsid w:val="005F3396"/>
    <w:rsid w:val="006219EE"/>
    <w:rsid w:val="006421AE"/>
    <w:rsid w:val="006425DD"/>
    <w:rsid w:val="00644DBC"/>
    <w:rsid w:val="006877F5"/>
    <w:rsid w:val="006B4A16"/>
    <w:rsid w:val="006C2E6A"/>
    <w:rsid w:val="006C698F"/>
    <w:rsid w:val="006D1094"/>
    <w:rsid w:val="006D3F79"/>
    <w:rsid w:val="006E3829"/>
    <w:rsid w:val="006E7EA4"/>
    <w:rsid w:val="006F0029"/>
    <w:rsid w:val="006F10D9"/>
    <w:rsid w:val="0071529C"/>
    <w:rsid w:val="00747A83"/>
    <w:rsid w:val="007F2B71"/>
    <w:rsid w:val="007F6D79"/>
    <w:rsid w:val="00811449"/>
    <w:rsid w:val="008262EB"/>
    <w:rsid w:val="0082684D"/>
    <w:rsid w:val="00866513"/>
    <w:rsid w:val="008C5820"/>
    <w:rsid w:val="008C7C78"/>
    <w:rsid w:val="008E03E1"/>
    <w:rsid w:val="008F7D5C"/>
    <w:rsid w:val="009237BB"/>
    <w:rsid w:val="00935089"/>
    <w:rsid w:val="00982EE3"/>
    <w:rsid w:val="009A3A24"/>
    <w:rsid w:val="009A3E81"/>
    <w:rsid w:val="009E11C7"/>
    <w:rsid w:val="009E51D2"/>
    <w:rsid w:val="00A369CF"/>
    <w:rsid w:val="00A707A6"/>
    <w:rsid w:val="00AD3330"/>
    <w:rsid w:val="00AE55E0"/>
    <w:rsid w:val="00AE58CE"/>
    <w:rsid w:val="00B10AB1"/>
    <w:rsid w:val="00B15B28"/>
    <w:rsid w:val="00B314AB"/>
    <w:rsid w:val="00B35763"/>
    <w:rsid w:val="00B65A5D"/>
    <w:rsid w:val="00B95B93"/>
    <w:rsid w:val="00BB5488"/>
    <w:rsid w:val="00BC10D0"/>
    <w:rsid w:val="00BC6AA5"/>
    <w:rsid w:val="00BE05AB"/>
    <w:rsid w:val="00C35D03"/>
    <w:rsid w:val="00C44436"/>
    <w:rsid w:val="00C61F6E"/>
    <w:rsid w:val="00C643B0"/>
    <w:rsid w:val="00C72269"/>
    <w:rsid w:val="00C72C53"/>
    <w:rsid w:val="00CA489B"/>
    <w:rsid w:val="00D07317"/>
    <w:rsid w:val="00D103D0"/>
    <w:rsid w:val="00D4324B"/>
    <w:rsid w:val="00D56825"/>
    <w:rsid w:val="00D8767E"/>
    <w:rsid w:val="00DD0339"/>
    <w:rsid w:val="00DD0E47"/>
    <w:rsid w:val="00E03572"/>
    <w:rsid w:val="00E20C7B"/>
    <w:rsid w:val="00E43C28"/>
    <w:rsid w:val="00E476D9"/>
    <w:rsid w:val="00E54AAF"/>
    <w:rsid w:val="00E64068"/>
    <w:rsid w:val="00E77F03"/>
    <w:rsid w:val="00EB4594"/>
    <w:rsid w:val="00EC5C3D"/>
    <w:rsid w:val="00EE1948"/>
    <w:rsid w:val="00F051D7"/>
    <w:rsid w:val="00F121F3"/>
    <w:rsid w:val="00F256CB"/>
    <w:rsid w:val="00F84CD4"/>
    <w:rsid w:val="00F9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6E10"/>
  <w15:chartTrackingRefBased/>
  <w15:docId w15:val="{B9BD7CE9-26B4-42B8-9080-AD2E9FF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B82"/>
    <w:pPr>
      <w:spacing w:line="360" w:lineRule="auto"/>
    </w:pPr>
    <w:rPr>
      <w:rFonts w:ascii="Tahoma" w:eastAsia="Times New Roman" w:hAnsi="Tahoma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2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B82"/>
    <w:pPr>
      <w:keepNext/>
      <w:spacing w:before="240" w:after="60"/>
      <w:outlineLvl w:val="1"/>
    </w:pPr>
    <w:rPr>
      <w:rFonts w:ascii="Calibri Light" w:hAnsi="Calibri Light"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5A2913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5A291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5A29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2913"/>
    <w:pPr>
      <w:jc w:val="center"/>
    </w:pPr>
    <w:rPr>
      <w:b/>
    </w:rPr>
  </w:style>
  <w:style w:type="character" w:customStyle="1" w:styleId="TekstpodstawowyZnak">
    <w:name w:val="Tekst podstawowy Znak"/>
    <w:link w:val="Tekstpodstawowy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D03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5D03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432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1A2B82"/>
    <w:rPr>
      <w:rFonts w:ascii="Calibri Light" w:eastAsia="Times New Roman" w:hAnsi="Calibri Light"/>
      <w:bCs/>
      <w:i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A2B82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2B82"/>
    <w:rPr>
      <w:rFonts w:asciiTheme="majorHAnsi" w:eastAsiaTheme="majorEastAsia" w:hAnsiTheme="majorHAnsi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EF28713-F1C6-4B8E-8E85-5038BDB3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określenia zasad oszczędzania energii elektrycznej i energii cieplnej w obiektach użytkowanych przez KO w Łodzi</vt:lpstr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określenia zasad oszczędzania energii elektrycznej i energii cieplnej w obiektach użytkowanych przez KO w Łodzi</dc:title>
  <dc:subject/>
  <dc:creator>Kuratorium Oświaty w Łodzi</dc:creator>
  <cp:keywords/>
  <dc:description/>
  <cp:lastModifiedBy>AP</cp:lastModifiedBy>
  <cp:revision>2</cp:revision>
  <cp:lastPrinted>2023-10-10T12:36:00Z</cp:lastPrinted>
  <dcterms:created xsi:type="dcterms:W3CDTF">2023-11-07T12:25:00Z</dcterms:created>
  <dcterms:modified xsi:type="dcterms:W3CDTF">2023-11-07T12:25:00Z</dcterms:modified>
</cp:coreProperties>
</file>