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46D" w:rsidRDefault="00630492">
      <w:pPr>
        <w:jc w:val="center"/>
      </w:pPr>
      <w:r>
        <w:rPr>
          <w:noProof/>
        </w:rPr>
        <w:drawing>
          <wp:inline distT="0" distB="0" distL="0" distR="0">
            <wp:extent cx="3810000" cy="1190625"/>
            <wp:effectExtent l="0" t="0" r="0" b="0"/>
            <wp:docPr id="1" name="Obraz 1" descr="Obraz przedstawia logotyp Kuratorium Oświaty w Łod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1190625"/>
                    </a:xfrm>
                    <a:prstGeom prst="rect">
                      <a:avLst/>
                    </a:prstGeom>
                    <a:noFill/>
                    <a:ln>
                      <a:noFill/>
                    </a:ln>
                  </pic:spPr>
                </pic:pic>
              </a:graphicData>
            </a:graphic>
          </wp:inline>
        </w:drawing>
      </w:r>
    </w:p>
    <w:p w:rsidR="0029746D" w:rsidRDefault="0029746D"/>
    <w:p w:rsidR="0029746D" w:rsidRDefault="0029746D"/>
    <w:p w:rsidR="0029746D" w:rsidRDefault="0086236A" w:rsidP="00C628CE">
      <w:pPr>
        <w:pStyle w:val="Tytu"/>
        <w:spacing w:after="720"/>
        <w:jc w:val="left"/>
      </w:pPr>
      <w:r>
        <w:t>Plan działania Kuratorium Oświaty w Łodzi na rzecz poprawy zapewniania dostępności osobom ze szczególnymi potrzebami na lata 2023 - 2025</w:t>
      </w:r>
    </w:p>
    <w:p w:rsidR="0029746D" w:rsidRDefault="0086236A">
      <w:pPr>
        <w:jc w:val="right"/>
      </w:pPr>
      <w:r>
        <w:t>Data utworzenia dokumentu</w:t>
      </w:r>
    </w:p>
    <w:p w:rsidR="0029746D" w:rsidRDefault="0086236A">
      <w:pPr>
        <w:jc w:val="right"/>
      </w:pPr>
      <w:r>
        <w:t>2023-06-02</w:t>
      </w:r>
    </w:p>
    <w:p w:rsidR="0029746D" w:rsidRDefault="0029746D">
      <w:pPr>
        <w:sectPr w:rsidR="0029746D">
          <w:pgSz w:w="11905" w:h="16837"/>
          <w:pgMar w:top="1440" w:right="1440" w:bottom="1440" w:left="1440" w:header="720" w:footer="720" w:gutter="0"/>
          <w:cols w:space="720"/>
        </w:sectPr>
      </w:pPr>
    </w:p>
    <w:p w:rsidR="0029746D" w:rsidRDefault="0086236A">
      <w:pPr>
        <w:pStyle w:val="Nagwek1"/>
      </w:pPr>
      <w:bookmarkStart w:id="0" w:name="_Toc2"/>
      <w:r>
        <w:lastRenderedPageBreak/>
        <w:t>Spis treści</w:t>
      </w:r>
      <w:bookmarkEnd w:id="0"/>
    </w:p>
    <w:p w:rsidR="0029746D" w:rsidRDefault="0029746D"/>
    <w:p w:rsidR="0029746D" w:rsidRDefault="0029746D"/>
    <w:p w:rsidR="00E94239" w:rsidRDefault="0086236A">
      <w:pPr>
        <w:pStyle w:val="Spistreci2"/>
        <w:tabs>
          <w:tab w:val="right" w:leader="dot" w:pos="9015"/>
        </w:tabs>
        <w:rPr>
          <w:rFonts w:asciiTheme="minorHAnsi" w:eastAsiaTheme="minorEastAsia" w:hAnsiTheme="minorHAnsi" w:cstheme="minorBidi"/>
          <w:noProof/>
          <w:sz w:val="22"/>
          <w:szCs w:val="22"/>
        </w:rPr>
      </w:pPr>
      <w:r>
        <w:fldChar w:fldCharType="begin"/>
      </w:r>
      <w:r>
        <w:instrText>TOC \o 2-3 \h \z \u</w:instrText>
      </w:r>
      <w:r>
        <w:fldChar w:fldCharType="separate"/>
      </w:r>
      <w:hyperlink w:anchor="_Toc136865562" w:history="1">
        <w:r w:rsidR="00E94239" w:rsidRPr="00540EA6">
          <w:rPr>
            <w:rStyle w:val="Hipercze"/>
            <w:noProof/>
          </w:rPr>
          <w:t>Wstęp</w:t>
        </w:r>
        <w:r w:rsidR="00E94239">
          <w:rPr>
            <w:noProof/>
            <w:webHidden/>
          </w:rPr>
          <w:tab/>
        </w:r>
        <w:r w:rsidR="00E94239">
          <w:rPr>
            <w:noProof/>
            <w:webHidden/>
          </w:rPr>
          <w:fldChar w:fldCharType="begin"/>
        </w:r>
        <w:r w:rsidR="00E94239">
          <w:rPr>
            <w:noProof/>
            <w:webHidden/>
          </w:rPr>
          <w:instrText xml:space="preserve"> PAGEREF _Toc136865562 \h </w:instrText>
        </w:r>
        <w:r w:rsidR="00E94239">
          <w:rPr>
            <w:noProof/>
            <w:webHidden/>
          </w:rPr>
        </w:r>
        <w:r w:rsidR="00E94239">
          <w:rPr>
            <w:noProof/>
            <w:webHidden/>
          </w:rPr>
          <w:fldChar w:fldCharType="separate"/>
        </w:r>
        <w:r w:rsidR="00E94239">
          <w:rPr>
            <w:noProof/>
            <w:webHidden/>
          </w:rPr>
          <w:t>3</w:t>
        </w:r>
        <w:r w:rsidR="00E94239">
          <w:rPr>
            <w:noProof/>
            <w:webHidden/>
          </w:rPr>
          <w:fldChar w:fldCharType="end"/>
        </w:r>
      </w:hyperlink>
    </w:p>
    <w:p w:rsidR="00E94239" w:rsidRDefault="00822DF8">
      <w:pPr>
        <w:pStyle w:val="Spistreci2"/>
        <w:tabs>
          <w:tab w:val="right" w:leader="dot" w:pos="9015"/>
        </w:tabs>
        <w:rPr>
          <w:rFonts w:asciiTheme="minorHAnsi" w:eastAsiaTheme="minorEastAsia" w:hAnsiTheme="minorHAnsi" w:cstheme="minorBidi"/>
          <w:noProof/>
          <w:sz w:val="22"/>
          <w:szCs w:val="22"/>
        </w:rPr>
      </w:pPr>
      <w:hyperlink w:anchor="_Toc136865563" w:history="1">
        <w:r w:rsidR="00E94239" w:rsidRPr="00540EA6">
          <w:rPr>
            <w:rStyle w:val="Hipercze"/>
            <w:noProof/>
          </w:rPr>
          <w:t>Podstawa prawna</w:t>
        </w:r>
        <w:r w:rsidR="00E94239">
          <w:rPr>
            <w:noProof/>
            <w:webHidden/>
          </w:rPr>
          <w:tab/>
        </w:r>
        <w:r w:rsidR="00E94239">
          <w:rPr>
            <w:noProof/>
            <w:webHidden/>
          </w:rPr>
          <w:fldChar w:fldCharType="begin"/>
        </w:r>
        <w:r w:rsidR="00E94239">
          <w:rPr>
            <w:noProof/>
            <w:webHidden/>
          </w:rPr>
          <w:instrText xml:space="preserve"> PAGEREF _Toc136865563 \h </w:instrText>
        </w:r>
        <w:r w:rsidR="00E94239">
          <w:rPr>
            <w:noProof/>
            <w:webHidden/>
          </w:rPr>
        </w:r>
        <w:r w:rsidR="00E94239">
          <w:rPr>
            <w:noProof/>
            <w:webHidden/>
          </w:rPr>
          <w:fldChar w:fldCharType="separate"/>
        </w:r>
        <w:r w:rsidR="00E94239">
          <w:rPr>
            <w:noProof/>
            <w:webHidden/>
          </w:rPr>
          <w:t>3</w:t>
        </w:r>
        <w:r w:rsidR="00E94239">
          <w:rPr>
            <w:noProof/>
            <w:webHidden/>
          </w:rPr>
          <w:fldChar w:fldCharType="end"/>
        </w:r>
      </w:hyperlink>
    </w:p>
    <w:p w:rsidR="00E94239" w:rsidRDefault="00822DF8">
      <w:pPr>
        <w:pStyle w:val="Spistreci3"/>
        <w:tabs>
          <w:tab w:val="right" w:leader="dot" w:pos="9015"/>
        </w:tabs>
        <w:rPr>
          <w:rFonts w:asciiTheme="minorHAnsi" w:eastAsiaTheme="minorEastAsia" w:hAnsiTheme="minorHAnsi" w:cstheme="minorBidi"/>
          <w:noProof/>
          <w:sz w:val="22"/>
          <w:szCs w:val="22"/>
        </w:rPr>
      </w:pPr>
      <w:hyperlink w:anchor="_Toc136865564" w:history="1">
        <w:r w:rsidR="00E94239" w:rsidRPr="00540EA6">
          <w:rPr>
            <w:rStyle w:val="Hipercze"/>
            <w:noProof/>
          </w:rPr>
          <w:t>Przepisy regulujące sposób funkcjonowania podmiotu</w:t>
        </w:r>
        <w:r w:rsidR="00E94239">
          <w:rPr>
            <w:noProof/>
            <w:webHidden/>
          </w:rPr>
          <w:tab/>
        </w:r>
        <w:r w:rsidR="00E94239">
          <w:rPr>
            <w:noProof/>
            <w:webHidden/>
          </w:rPr>
          <w:fldChar w:fldCharType="begin"/>
        </w:r>
        <w:r w:rsidR="00E94239">
          <w:rPr>
            <w:noProof/>
            <w:webHidden/>
          </w:rPr>
          <w:instrText xml:space="preserve"> PAGEREF _Toc136865564 \h </w:instrText>
        </w:r>
        <w:r w:rsidR="00E94239">
          <w:rPr>
            <w:noProof/>
            <w:webHidden/>
          </w:rPr>
        </w:r>
        <w:r w:rsidR="00E94239">
          <w:rPr>
            <w:noProof/>
            <w:webHidden/>
          </w:rPr>
          <w:fldChar w:fldCharType="separate"/>
        </w:r>
        <w:r w:rsidR="00E94239">
          <w:rPr>
            <w:noProof/>
            <w:webHidden/>
          </w:rPr>
          <w:t>4</w:t>
        </w:r>
        <w:r w:rsidR="00E94239">
          <w:rPr>
            <w:noProof/>
            <w:webHidden/>
          </w:rPr>
          <w:fldChar w:fldCharType="end"/>
        </w:r>
      </w:hyperlink>
    </w:p>
    <w:p w:rsidR="00E94239" w:rsidRDefault="00822DF8">
      <w:pPr>
        <w:pStyle w:val="Spistreci3"/>
        <w:tabs>
          <w:tab w:val="right" w:leader="dot" w:pos="9015"/>
        </w:tabs>
        <w:rPr>
          <w:rFonts w:asciiTheme="minorHAnsi" w:eastAsiaTheme="minorEastAsia" w:hAnsiTheme="minorHAnsi" w:cstheme="minorBidi"/>
          <w:noProof/>
          <w:sz w:val="22"/>
          <w:szCs w:val="22"/>
        </w:rPr>
      </w:pPr>
      <w:hyperlink w:anchor="_Toc136865565" w:history="1">
        <w:r w:rsidR="00E94239" w:rsidRPr="00540EA6">
          <w:rPr>
            <w:rStyle w:val="Hipercze"/>
            <w:noProof/>
          </w:rPr>
          <w:t>Dokumenty wewnętrzne podmiotu dotyczące dostępności</w:t>
        </w:r>
        <w:r w:rsidR="00E94239">
          <w:rPr>
            <w:noProof/>
            <w:webHidden/>
          </w:rPr>
          <w:tab/>
        </w:r>
        <w:r w:rsidR="00E94239">
          <w:rPr>
            <w:noProof/>
            <w:webHidden/>
          </w:rPr>
          <w:fldChar w:fldCharType="begin"/>
        </w:r>
        <w:r w:rsidR="00E94239">
          <w:rPr>
            <w:noProof/>
            <w:webHidden/>
          </w:rPr>
          <w:instrText xml:space="preserve"> PAGEREF _Toc136865565 \h </w:instrText>
        </w:r>
        <w:r w:rsidR="00E94239">
          <w:rPr>
            <w:noProof/>
            <w:webHidden/>
          </w:rPr>
        </w:r>
        <w:r w:rsidR="00E94239">
          <w:rPr>
            <w:noProof/>
            <w:webHidden/>
          </w:rPr>
          <w:fldChar w:fldCharType="separate"/>
        </w:r>
        <w:r w:rsidR="00E94239">
          <w:rPr>
            <w:noProof/>
            <w:webHidden/>
          </w:rPr>
          <w:t>4</w:t>
        </w:r>
        <w:r w:rsidR="00E94239">
          <w:rPr>
            <w:noProof/>
            <w:webHidden/>
          </w:rPr>
          <w:fldChar w:fldCharType="end"/>
        </w:r>
      </w:hyperlink>
    </w:p>
    <w:p w:rsidR="00E94239" w:rsidRDefault="00822DF8">
      <w:pPr>
        <w:pStyle w:val="Spistreci2"/>
        <w:tabs>
          <w:tab w:val="right" w:leader="dot" w:pos="9015"/>
        </w:tabs>
        <w:rPr>
          <w:rFonts w:asciiTheme="minorHAnsi" w:eastAsiaTheme="minorEastAsia" w:hAnsiTheme="minorHAnsi" w:cstheme="minorBidi"/>
          <w:noProof/>
          <w:sz w:val="22"/>
          <w:szCs w:val="22"/>
        </w:rPr>
      </w:pPr>
      <w:hyperlink w:anchor="_Toc136865566" w:history="1">
        <w:r w:rsidR="00E94239" w:rsidRPr="00540EA6">
          <w:rPr>
            <w:rStyle w:val="Hipercze"/>
            <w:noProof/>
          </w:rPr>
          <w:t>Osoby ze szczególnymi potrzebami</w:t>
        </w:r>
        <w:r w:rsidR="00E94239">
          <w:rPr>
            <w:noProof/>
            <w:webHidden/>
          </w:rPr>
          <w:tab/>
        </w:r>
        <w:r w:rsidR="00E94239">
          <w:rPr>
            <w:noProof/>
            <w:webHidden/>
          </w:rPr>
          <w:fldChar w:fldCharType="begin"/>
        </w:r>
        <w:r w:rsidR="00E94239">
          <w:rPr>
            <w:noProof/>
            <w:webHidden/>
          </w:rPr>
          <w:instrText xml:space="preserve"> PAGEREF _Toc136865566 \h </w:instrText>
        </w:r>
        <w:r w:rsidR="00E94239">
          <w:rPr>
            <w:noProof/>
            <w:webHidden/>
          </w:rPr>
        </w:r>
        <w:r w:rsidR="00E94239">
          <w:rPr>
            <w:noProof/>
            <w:webHidden/>
          </w:rPr>
          <w:fldChar w:fldCharType="separate"/>
        </w:r>
        <w:r w:rsidR="00E94239">
          <w:rPr>
            <w:noProof/>
            <w:webHidden/>
          </w:rPr>
          <w:t>4</w:t>
        </w:r>
        <w:r w:rsidR="00E94239">
          <w:rPr>
            <w:noProof/>
            <w:webHidden/>
          </w:rPr>
          <w:fldChar w:fldCharType="end"/>
        </w:r>
      </w:hyperlink>
    </w:p>
    <w:p w:rsidR="00E94239" w:rsidRDefault="00822DF8">
      <w:pPr>
        <w:pStyle w:val="Spistreci2"/>
        <w:tabs>
          <w:tab w:val="right" w:leader="dot" w:pos="9015"/>
        </w:tabs>
        <w:rPr>
          <w:rFonts w:asciiTheme="minorHAnsi" w:eastAsiaTheme="minorEastAsia" w:hAnsiTheme="minorHAnsi" w:cstheme="minorBidi"/>
          <w:noProof/>
          <w:sz w:val="22"/>
          <w:szCs w:val="22"/>
        </w:rPr>
      </w:pPr>
      <w:hyperlink w:anchor="_Toc136865567" w:history="1">
        <w:r w:rsidR="00E94239" w:rsidRPr="00540EA6">
          <w:rPr>
            <w:rStyle w:val="Hipercze"/>
            <w:noProof/>
          </w:rPr>
          <w:t>Analiza stanu zastanego</w:t>
        </w:r>
        <w:r w:rsidR="00E94239">
          <w:rPr>
            <w:noProof/>
            <w:webHidden/>
          </w:rPr>
          <w:tab/>
        </w:r>
        <w:r w:rsidR="00E94239">
          <w:rPr>
            <w:noProof/>
            <w:webHidden/>
          </w:rPr>
          <w:fldChar w:fldCharType="begin"/>
        </w:r>
        <w:r w:rsidR="00E94239">
          <w:rPr>
            <w:noProof/>
            <w:webHidden/>
          </w:rPr>
          <w:instrText xml:space="preserve"> PAGEREF _Toc136865567 \h </w:instrText>
        </w:r>
        <w:r w:rsidR="00E94239">
          <w:rPr>
            <w:noProof/>
            <w:webHidden/>
          </w:rPr>
        </w:r>
        <w:r w:rsidR="00E94239">
          <w:rPr>
            <w:noProof/>
            <w:webHidden/>
          </w:rPr>
          <w:fldChar w:fldCharType="separate"/>
        </w:r>
        <w:r w:rsidR="00E94239">
          <w:rPr>
            <w:noProof/>
            <w:webHidden/>
          </w:rPr>
          <w:t>5</w:t>
        </w:r>
        <w:r w:rsidR="00E94239">
          <w:rPr>
            <w:noProof/>
            <w:webHidden/>
          </w:rPr>
          <w:fldChar w:fldCharType="end"/>
        </w:r>
      </w:hyperlink>
    </w:p>
    <w:p w:rsidR="00E94239" w:rsidRDefault="00822DF8">
      <w:pPr>
        <w:pStyle w:val="Spistreci2"/>
        <w:tabs>
          <w:tab w:val="right" w:leader="dot" w:pos="9015"/>
        </w:tabs>
        <w:rPr>
          <w:rFonts w:asciiTheme="minorHAnsi" w:eastAsiaTheme="minorEastAsia" w:hAnsiTheme="minorHAnsi" w:cstheme="minorBidi"/>
          <w:noProof/>
          <w:sz w:val="22"/>
          <w:szCs w:val="22"/>
        </w:rPr>
      </w:pPr>
      <w:hyperlink w:anchor="_Toc136865568" w:history="1">
        <w:r w:rsidR="00E94239" w:rsidRPr="00540EA6">
          <w:rPr>
            <w:rStyle w:val="Hipercze"/>
            <w:noProof/>
          </w:rPr>
          <w:t>Dotychczasowe działania na rzecz poprawy dostępności</w:t>
        </w:r>
        <w:r w:rsidR="00E94239">
          <w:rPr>
            <w:noProof/>
            <w:webHidden/>
          </w:rPr>
          <w:tab/>
        </w:r>
        <w:r w:rsidR="00E94239">
          <w:rPr>
            <w:noProof/>
            <w:webHidden/>
          </w:rPr>
          <w:fldChar w:fldCharType="begin"/>
        </w:r>
        <w:r w:rsidR="00E94239">
          <w:rPr>
            <w:noProof/>
            <w:webHidden/>
          </w:rPr>
          <w:instrText xml:space="preserve"> PAGEREF _Toc136865568 \h </w:instrText>
        </w:r>
        <w:r w:rsidR="00E94239">
          <w:rPr>
            <w:noProof/>
            <w:webHidden/>
          </w:rPr>
        </w:r>
        <w:r w:rsidR="00E94239">
          <w:rPr>
            <w:noProof/>
            <w:webHidden/>
          </w:rPr>
          <w:fldChar w:fldCharType="separate"/>
        </w:r>
        <w:r w:rsidR="00E94239">
          <w:rPr>
            <w:noProof/>
            <w:webHidden/>
          </w:rPr>
          <w:t>6</w:t>
        </w:r>
        <w:r w:rsidR="00E94239">
          <w:rPr>
            <w:noProof/>
            <w:webHidden/>
          </w:rPr>
          <w:fldChar w:fldCharType="end"/>
        </w:r>
      </w:hyperlink>
    </w:p>
    <w:p w:rsidR="00E94239" w:rsidRDefault="00822DF8">
      <w:pPr>
        <w:pStyle w:val="Spistreci2"/>
        <w:tabs>
          <w:tab w:val="right" w:leader="dot" w:pos="9015"/>
        </w:tabs>
        <w:rPr>
          <w:rFonts w:asciiTheme="minorHAnsi" w:eastAsiaTheme="minorEastAsia" w:hAnsiTheme="minorHAnsi" w:cstheme="minorBidi"/>
          <w:noProof/>
          <w:sz w:val="22"/>
          <w:szCs w:val="22"/>
        </w:rPr>
      </w:pPr>
      <w:hyperlink w:anchor="_Toc136865569" w:history="1">
        <w:r w:rsidR="00E94239" w:rsidRPr="00540EA6">
          <w:rPr>
            <w:rStyle w:val="Hipercze"/>
            <w:noProof/>
          </w:rPr>
          <w:t>Cel i działania</w:t>
        </w:r>
        <w:r w:rsidR="00E94239">
          <w:rPr>
            <w:noProof/>
            <w:webHidden/>
          </w:rPr>
          <w:tab/>
        </w:r>
        <w:r w:rsidR="00E94239">
          <w:rPr>
            <w:noProof/>
            <w:webHidden/>
          </w:rPr>
          <w:fldChar w:fldCharType="begin"/>
        </w:r>
        <w:r w:rsidR="00E94239">
          <w:rPr>
            <w:noProof/>
            <w:webHidden/>
          </w:rPr>
          <w:instrText xml:space="preserve"> PAGEREF _Toc136865569 \h </w:instrText>
        </w:r>
        <w:r w:rsidR="00E94239">
          <w:rPr>
            <w:noProof/>
            <w:webHidden/>
          </w:rPr>
        </w:r>
        <w:r w:rsidR="00E94239">
          <w:rPr>
            <w:noProof/>
            <w:webHidden/>
          </w:rPr>
          <w:fldChar w:fldCharType="separate"/>
        </w:r>
        <w:r w:rsidR="00E94239">
          <w:rPr>
            <w:noProof/>
            <w:webHidden/>
          </w:rPr>
          <w:t>8</w:t>
        </w:r>
        <w:r w:rsidR="00E94239">
          <w:rPr>
            <w:noProof/>
            <w:webHidden/>
          </w:rPr>
          <w:fldChar w:fldCharType="end"/>
        </w:r>
      </w:hyperlink>
    </w:p>
    <w:p w:rsidR="00E94239" w:rsidRDefault="00822DF8">
      <w:pPr>
        <w:pStyle w:val="Spistreci2"/>
        <w:tabs>
          <w:tab w:val="right" w:leader="dot" w:pos="9015"/>
        </w:tabs>
        <w:rPr>
          <w:rFonts w:asciiTheme="minorHAnsi" w:eastAsiaTheme="minorEastAsia" w:hAnsiTheme="minorHAnsi" w:cstheme="minorBidi"/>
          <w:noProof/>
          <w:sz w:val="22"/>
          <w:szCs w:val="22"/>
        </w:rPr>
      </w:pPr>
      <w:hyperlink w:anchor="_Toc136865570" w:history="1">
        <w:r w:rsidR="00E94239" w:rsidRPr="00540EA6">
          <w:rPr>
            <w:rStyle w:val="Hipercze"/>
            <w:noProof/>
          </w:rPr>
          <w:t>Harmonogram realizacji</w:t>
        </w:r>
        <w:r w:rsidR="00E94239">
          <w:rPr>
            <w:noProof/>
            <w:webHidden/>
          </w:rPr>
          <w:tab/>
        </w:r>
        <w:r w:rsidR="00E94239">
          <w:rPr>
            <w:noProof/>
            <w:webHidden/>
          </w:rPr>
          <w:fldChar w:fldCharType="begin"/>
        </w:r>
        <w:r w:rsidR="00E94239">
          <w:rPr>
            <w:noProof/>
            <w:webHidden/>
          </w:rPr>
          <w:instrText xml:space="preserve"> PAGEREF _Toc136865570 \h </w:instrText>
        </w:r>
        <w:r w:rsidR="00E94239">
          <w:rPr>
            <w:noProof/>
            <w:webHidden/>
          </w:rPr>
        </w:r>
        <w:r w:rsidR="00E94239">
          <w:rPr>
            <w:noProof/>
            <w:webHidden/>
          </w:rPr>
          <w:fldChar w:fldCharType="separate"/>
        </w:r>
        <w:r w:rsidR="00E94239">
          <w:rPr>
            <w:noProof/>
            <w:webHidden/>
          </w:rPr>
          <w:t>10</w:t>
        </w:r>
        <w:r w:rsidR="00E94239">
          <w:rPr>
            <w:noProof/>
            <w:webHidden/>
          </w:rPr>
          <w:fldChar w:fldCharType="end"/>
        </w:r>
      </w:hyperlink>
    </w:p>
    <w:p w:rsidR="00E94239" w:rsidRDefault="00822DF8">
      <w:pPr>
        <w:pStyle w:val="Spistreci3"/>
        <w:tabs>
          <w:tab w:val="right" w:leader="dot" w:pos="9015"/>
        </w:tabs>
        <w:rPr>
          <w:rFonts w:asciiTheme="minorHAnsi" w:eastAsiaTheme="minorEastAsia" w:hAnsiTheme="minorHAnsi" w:cstheme="minorBidi"/>
          <w:noProof/>
          <w:sz w:val="22"/>
          <w:szCs w:val="22"/>
        </w:rPr>
      </w:pPr>
      <w:hyperlink w:anchor="_Toc136865571" w:history="1">
        <w:r w:rsidR="00E94239" w:rsidRPr="00540EA6">
          <w:rPr>
            <w:rStyle w:val="Hipercze"/>
            <w:noProof/>
          </w:rPr>
          <w:t>Dostępność architektoniczna</w:t>
        </w:r>
        <w:r w:rsidR="00E94239">
          <w:rPr>
            <w:noProof/>
            <w:webHidden/>
          </w:rPr>
          <w:tab/>
        </w:r>
        <w:r w:rsidR="00E94239">
          <w:rPr>
            <w:noProof/>
            <w:webHidden/>
          </w:rPr>
          <w:fldChar w:fldCharType="begin"/>
        </w:r>
        <w:r w:rsidR="00E94239">
          <w:rPr>
            <w:noProof/>
            <w:webHidden/>
          </w:rPr>
          <w:instrText xml:space="preserve"> PAGEREF _Toc136865571 \h </w:instrText>
        </w:r>
        <w:r w:rsidR="00E94239">
          <w:rPr>
            <w:noProof/>
            <w:webHidden/>
          </w:rPr>
        </w:r>
        <w:r w:rsidR="00E94239">
          <w:rPr>
            <w:noProof/>
            <w:webHidden/>
          </w:rPr>
          <w:fldChar w:fldCharType="separate"/>
        </w:r>
        <w:r w:rsidR="00E94239">
          <w:rPr>
            <w:noProof/>
            <w:webHidden/>
          </w:rPr>
          <w:t>10</w:t>
        </w:r>
        <w:r w:rsidR="00E94239">
          <w:rPr>
            <w:noProof/>
            <w:webHidden/>
          </w:rPr>
          <w:fldChar w:fldCharType="end"/>
        </w:r>
      </w:hyperlink>
    </w:p>
    <w:p w:rsidR="00E94239" w:rsidRDefault="00822DF8">
      <w:pPr>
        <w:pStyle w:val="Spistreci3"/>
        <w:tabs>
          <w:tab w:val="right" w:leader="dot" w:pos="9015"/>
        </w:tabs>
        <w:rPr>
          <w:rFonts w:asciiTheme="minorHAnsi" w:eastAsiaTheme="minorEastAsia" w:hAnsiTheme="minorHAnsi" w:cstheme="minorBidi"/>
          <w:noProof/>
          <w:sz w:val="22"/>
          <w:szCs w:val="22"/>
        </w:rPr>
      </w:pPr>
      <w:hyperlink w:anchor="_Toc136865572" w:history="1">
        <w:r w:rsidR="00E94239" w:rsidRPr="00540EA6">
          <w:rPr>
            <w:rStyle w:val="Hipercze"/>
            <w:noProof/>
          </w:rPr>
          <w:t>Dostępność cyfrowa</w:t>
        </w:r>
        <w:r w:rsidR="00E94239">
          <w:rPr>
            <w:noProof/>
            <w:webHidden/>
          </w:rPr>
          <w:tab/>
        </w:r>
        <w:r w:rsidR="00E94239">
          <w:rPr>
            <w:noProof/>
            <w:webHidden/>
          </w:rPr>
          <w:fldChar w:fldCharType="begin"/>
        </w:r>
        <w:r w:rsidR="00E94239">
          <w:rPr>
            <w:noProof/>
            <w:webHidden/>
          </w:rPr>
          <w:instrText xml:space="preserve"> PAGEREF _Toc136865572 \h </w:instrText>
        </w:r>
        <w:r w:rsidR="00E94239">
          <w:rPr>
            <w:noProof/>
            <w:webHidden/>
          </w:rPr>
        </w:r>
        <w:r w:rsidR="00E94239">
          <w:rPr>
            <w:noProof/>
            <w:webHidden/>
          </w:rPr>
          <w:fldChar w:fldCharType="separate"/>
        </w:r>
        <w:r w:rsidR="00E94239">
          <w:rPr>
            <w:noProof/>
            <w:webHidden/>
          </w:rPr>
          <w:t>15</w:t>
        </w:r>
        <w:r w:rsidR="00E94239">
          <w:rPr>
            <w:noProof/>
            <w:webHidden/>
          </w:rPr>
          <w:fldChar w:fldCharType="end"/>
        </w:r>
      </w:hyperlink>
    </w:p>
    <w:p w:rsidR="00E94239" w:rsidRDefault="00822DF8">
      <w:pPr>
        <w:pStyle w:val="Spistreci3"/>
        <w:tabs>
          <w:tab w:val="right" w:leader="dot" w:pos="9015"/>
        </w:tabs>
        <w:rPr>
          <w:rFonts w:asciiTheme="minorHAnsi" w:eastAsiaTheme="minorEastAsia" w:hAnsiTheme="minorHAnsi" w:cstheme="minorBidi"/>
          <w:noProof/>
          <w:sz w:val="22"/>
          <w:szCs w:val="22"/>
        </w:rPr>
      </w:pPr>
      <w:hyperlink w:anchor="_Toc136865573" w:history="1">
        <w:r w:rsidR="00E94239" w:rsidRPr="00540EA6">
          <w:rPr>
            <w:rStyle w:val="Hipercze"/>
            <w:noProof/>
          </w:rPr>
          <w:t>Dostępność informacyjno-komunikacyjna</w:t>
        </w:r>
        <w:r w:rsidR="00E94239">
          <w:rPr>
            <w:noProof/>
            <w:webHidden/>
          </w:rPr>
          <w:tab/>
        </w:r>
        <w:r w:rsidR="00E94239">
          <w:rPr>
            <w:noProof/>
            <w:webHidden/>
          </w:rPr>
          <w:fldChar w:fldCharType="begin"/>
        </w:r>
        <w:r w:rsidR="00E94239">
          <w:rPr>
            <w:noProof/>
            <w:webHidden/>
          </w:rPr>
          <w:instrText xml:space="preserve"> PAGEREF _Toc136865573 \h </w:instrText>
        </w:r>
        <w:r w:rsidR="00E94239">
          <w:rPr>
            <w:noProof/>
            <w:webHidden/>
          </w:rPr>
        </w:r>
        <w:r w:rsidR="00E94239">
          <w:rPr>
            <w:noProof/>
            <w:webHidden/>
          </w:rPr>
          <w:fldChar w:fldCharType="separate"/>
        </w:r>
        <w:r w:rsidR="00E94239">
          <w:rPr>
            <w:noProof/>
            <w:webHidden/>
          </w:rPr>
          <w:t>17</w:t>
        </w:r>
        <w:r w:rsidR="00E94239">
          <w:rPr>
            <w:noProof/>
            <w:webHidden/>
          </w:rPr>
          <w:fldChar w:fldCharType="end"/>
        </w:r>
      </w:hyperlink>
    </w:p>
    <w:p w:rsidR="00E94239" w:rsidRDefault="00822DF8">
      <w:pPr>
        <w:pStyle w:val="Spistreci3"/>
        <w:tabs>
          <w:tab w:val="right" w:leader="dot" w:pos="9015"/>
        </w:tabs>
        <w:rPr>
          <w:rFonts w:asciiTheme="minorHAnsi" w:eastAsiaTheme="minorEastAsia" w:hAnsiTheme="minorHAnsi" w:cstheme="minorBidi"/>
          <w:noProof/>
          <w:sz w:val="22"/>
          <w:szCs w:val="22"/>
        </w:rPr>
      </w:pPr>
      <w:hyperlink w:anchor="_Toc136865574" w:history="1">
        <w:r w:rsidR="00E94239" w:rsidRPr="00540EA6">
          <w:rPr>
            <w:rStyle w:val="Hipercze"/>
            <w:noProof/>
          </w:rPr>
          <w:t>Pozostałe działania</w:t>
        </w:r>
        <w:r w:rsidR="00E94239">
          <w:rPr>
            <w:noProof/>
            <w:webHidden/>
          </w:rPr>
          <w:tab/>
        </w:r>
        <w:r w:rsidR="00E94239">
          <w:rPr>
            <w:noProof/>
            <w:webHidden/>
          </w:rPr>
          <w:fldChar w:fldCharType="begin"/>
        </w:r>
        <w:r w:rsidR="00E94239">
          <w:rPr>
            <w:noProof/>
            <w:webHidden/>
          </w:rPr>
          <w:instrText xml:space="preserve"> PAGEREF _Toc136865574 \h </w:instrText>
        </w:r>
        <w:r w:rsidR="00E94239">
          <w:rPr>
            <w:noProof/>
            <w:webHidden/>
          </w:rPr>
        </w:r>
        <w:r w:rsidR="00E94239">
          <w:rPr>
            <w:noProof/>
            <w:webHidden/>
          </w:rPr>
          <w:fldChar w:fldCharType="separate"/>
        </w:r>
        <w:r w:rsidR="00E94239">
          <w:rPr>
            <w:noProof/>
            <w:webHidden/>
          </w:rPr>
          <w:t>21</w:t>
        </w:r>
        <w:r w:rsidR="00E94239">
          <w:rPr>
            <w:noProof/>
            <w:webHidden/>
          </w:rPr>
          <w:fldChar w:fldCharType="end"/>
        </w:r>
      </w:hyperlink>
    </w:p>
    <w:p w:rsidR="00E94239" w:rsidRDefault="00822DF8">
      <w:pPr>
        <w:pStyle w:val="Spistreci2"/>
        <w:tabs>
          <w:tab w:val="right" w:leader="dot" w:pos="9015"/>
        </w:tabs>
        <w:rPr>
          <w:rFonts w:asciiTheme="minorHAnsi" w:eastAsiaTheme="minorEastAsia" w:hAnsiTheme="minorHAnsi" w:cstheme="minorBidi"/>
          <w:noProof/>
          <w:sz w:val="22"/>
          <w:szCs w:val="22"/>
        </w:rPr>
      </w:pPr>
      <w:hyperlink w:anchor="_Toc136865575" w:history="1">
        <w:r w:rsidR="00E94239" w:rsidRPr="00540EA6">
          <w:rPr>
            <w:rStyle w:val="Hipercze"/>
            <w:noProof/>
          </w:rPr>
          <w:t>Szacowany koszt realizacji planu</w:t>
        </w:r>
        <w:r w:rsidR="00E94239">
          <w:rPr>
            <w:noProof/>
            <w:webHidden/>
          </w:rPr>
          <w:tab/>
        </w:r>
        <w:r w:rsidR="00E94239">
          <w:rPr>
            <w:noProof/>
            <w:webHidden/>
          </w:rPr>
          <w:fldChar w:fldCharType="begin"/>
        </w:r>
        <w:r w:rsidR="00E94239">
          <w:rPr>
            <w:noProof/>
            <w:webHidden/>
          </w:rPr>
          <w:instrText xml:space="preserve"> PAGEREF _Toc136865575 \h </w:instrText>
        </w:r>
        <w:r w:rsidR="00E94239">
          <w:rPr>
            <w:noProof/>
            <w:webHidden/>
          </w:rPr>
        </w:r>
        <w:r w:rsidR="00E94239">
          <w:rPr>
            <w:noProof/>
            <w:webHidden/>
          </w:rPr>
          <w:fldChar w:fldCharType="separate"/>
        </w:r>
        <w:r w:rsidR="00E94239">
          <w:rPr>
            <w:noProof/>
            <w:webHidden/>
          </w:rPr>
          <w:t>30</w:t>
        </w:r>
        <w:r w:rsidR="00E94239">
          <w:rPr>
            <w:noProof/>
            <w:webHidden/>
          </w:rPr>
          <w:fldChar w:fldCharType="end"/>
        </w:r>
      </w:hyperlink>
    </w:p>
    <w:p w:rsidR="00E94239" w:rsidRDefault="00822DF8">
      <w:pPr>
        <w:pStyle w:val="Spistreci2"/>
        <w:tabs>
          <w:tab w:val="right" w:leader="dot" w:pos="9015"/>
        </w:tabs>
        <w:rPr>
          <w:rFonts w:asciiTheme="minorHAnsi" w:eastAsiaTheme="minorEastAsia" w:hAnsiTheme="minorHAnsi" w:cstheme="minorBidi"/>
          <w:noProof/>
          <w:sz w:val="22"/>
          <w:szCs w:val="22"/>
        </w:rPr>
      </w:pPr>
      <w:hyperlink w:anchor="_Toc136865576" w:history="1">
        <w:r w:rsidR="00E94239" w:rsidRPr="00540EA6">
          <w:rPr>
            <w:rStyle w:val="Hipercze"/>
            <w:noProof/>
          </w:rPr>
          <w:t>Monitoring realizacji</w:t>
        </w:r>
        <w:r w:rsidR="00E94239">
          <w:rPr>
            <w:noProof/>
            <w:webHidden/>
          </w:rPr>
          <w:tab/>
        </w:r>
        <w:r w:rsidR="00E94239">
          <w:rPr>
            <w:noProof/>
            <w:webHidden/>
          </w:rPr>
          <w:fldChar w:fldCharType="begin"/>
        </w:r>
        <w:r w:rsidR="00E94239">
          <w:rPr>
            <w:noProof/>
            <w:webHidden/>
          </w:rPr>
          <w:instrText xml:space="preserve"> PAGEREF _Toc136865576 \h </w:instrText>
        </w:r>
        <w:r w:rsidR="00E94239">
          <w:rPr>
            <w:noProof/>
            <w:webHidden/>
          </w:rPr>
        </w:r>
        <w:r w:rsidR="00E94239">
          <w:rPr>
            <w:noProof/>
            <w:webHidden/>
          </w:rPr>
          <w:fldChar w:fldCharType="separate"/>
        </w:r>
        <w:r w:rsidR="00E94239">
          <w:rPr>
            <w:noProof/>
            <w:webHidden/>
          </w:rPr>
          <w:t>30</w:t>
        </w:r>
        <w:r w:rsidR="00E94239">
          <w:rPr>
            <w:noProof/>
            <w:webHidden/>
          </w:rPr>
          <w:fldChar w:fldCharType="end"/>
        </w:r>
      </w:hyperlink>
    </w:p>
    <w:p w:rsidR="00E94239" w:rsidRDefault="00822DF8">
      <w:pPr>
        <w:pStyle w:val="Spistreci2"/>
        <w:tabs>
          <w:tab w:val="right" w:leader="dot" w:pos="9015"/>
        </w:tabs>
        <w:rPr>
          <w:rFonts w:asciiTheme="minorHAnsi" w:eastAsiaTheme="minorEastAsia" w:hAnsiTheme="minorHAnsi" w:cstheme="minorBidi"/>
          <w:noProof/>
          <w:sz w:val="22"/>
          <w:szCs w:val="22"/>
        </w:rPr>
      </w:pPr>
      <w:hyperlink w:anchor="_Toc136865577" w:history="1">
        <w:r w:rsidR="00E94239" w:rsidRPr="00540EA6">
          <w:rPr>
            <w:rStyle w:val="Hipercze"/>
            <w:noProof/>
          </w:rPr>
          <w:t>Wykres</w:t>
        </w:r>
        <w:r w:rsidR="00E94239">
          <w:rPr>
            <w:noProof/>
            <w:webHidden/>
          </w:rPr>
          <w:tab/>
        </w:r>
        <w:r w:rsidR="00E94239">
          <w:rPr>
            <w:noProof/>
            <w:webHidden/>
          </w:rPr>
          <w:fldChar w:fldCharType="begin"/>
        </w:r>
        <w:r w:rsidR="00E94239">
          <w:rPr>
            <w:noProof/>
            <w:webHidden/>
          </w:rPr>
          <w:instrText xml:space="preserve"> PAGEREF _Toc136865577 \h </w:instrText>
        </w:r>
        <w:r w:rsidR="00E94239">
          <w:rPr>
            <w:noProof/>
            <w:webHidden/>
          </w:rPr>
        </w:r>
        <w:r w:rsidR="00E94239">
          <w:rPr>
            <w:noProof/>
            <w:webHidden/>
          </w:rPr>
          <w:fldChar w:fldCharType="separate"/>
        </w:r>
        <w:r w:rsidR="00E94239">
          <w:rPr>
            <w:noProof/>
            <w:webHidden/>
          </w:rPr>
          <w:t>31</w:t>
        </w:r>
        <w:r w:rsidR="00E94239">
          <w:rPr>
            <w:noProof/>
            <w:webHidden/>
          </w:rPr>
          <w:fldChar w:fldCharType="end"/>
        </w:r>
      </w:hyperlink>
    </w:p>
    <w:p w:rsidR="0029746D" w:rsidRDefault="0086236A">
      <w:r>
        <w:fldChar w:fldCharType="end"/>
      </w:r>
    </w:p>
    <w:p w:rsidR="0029746D" w:rsidRDefault="0029746D"/>
    <w:p w:rsidR="0029746D" w:rsidRDefault="0029746D"/>
    <w:p w:rsidR="0029746D" w:rsidRDefault="0029746D">
      <w:pPr>
        <w:sectPr w:rsidR="0029746D">
          <w:footerReference w:type="default" r:id="rId8"/>
          <w:pgSz w:w="11905" w:h="16837"/>
          <w:pgMar w:top="1440" w:right="1440" w:bottom="1440" w:left="1440" w:header="720" w:footer="720" w:gutter="0"/>
          <w:cols w:space="720"/>
        </w:sectPr>
      </w:pPr>
    </w:p>
    <w:p w:rsidR="0029746D" w:rsidRDefault="0086236A">
      <w:pPr>
        <w:pStyle w:val="Nagwek2"/>
      </w:pPr>
      <w:bookmarkStart w:id="2" w:name="_Toc136865562"/>
      <w:r>
        <w:lastRenderedPageBreak/>
        <w:t>Wstęp</w:t>
      </w:r>
      <w:bookmarkEnd w:id="2"/>
    </w:p>
    <w:p w:rsidR="0029746D" w:rsidRDefault="0086236A">
      <w:r>
        <w:t>Przygotowaliśmy plan działania na rzecz poprawy zapewniania dostępności osobom ze szczególnymi potrzebami. Będziemy realizować ten plan, żeby zwiększyć dostępność architektoniczną, cyfrową i informacyjno-komunikacyjną. Poprawi to jakość życia osób ze szczególnymi potrzebami, na przykład osób z niepełnosprawnością, seniorów, dzieci i innym. Przygotowaliśmy ten plan zgodnie z wymaganiami ustawy z dnia 19 lipca 2019 r. o zapewnianiu dostępności osobom ze szczególnymi potrzebami.</w:t>
      </w:r>
      <w:r>
        <w:br/>
        <w:t>Plan obejmuje 4 obszary dostępności:</w:t>
      </w:r>
    </w:p>
    <w:p w:rsidR="0029746D" w:rsidRDefault="0086236A">
      <w:pPr>
        <w:numPr>
          <w:ilvl w:val="0"/>
          <w:numId w:val="1"/>
        </w:numPr>
      </w:pPr>
      <w:r>
        <w:t>dostępność architektoniczna,</w:t>
      </w:r>
    </w:p>
    <w:p w:rsidR="0029746D" w:rsidRDefault="0086236A">
      <w:pPr>
        <w:numPr>
          <w:ilvl w:val="0"/>
          <w:numId w:val="1"/>
        </w:numPr>
      </w:pPr>
      <w:r>
        <w:t>dostępność cyfrowa,</w:t>
      </w:r>
    </w:p>
    <w:p w:rsidR="0029746D" w:rsidRDefault="0086236A">
      <w:pPr>
        <w:numPr>
          <w:ilvl w:val="0"/>
          <w:numId w:val="1"/>
        </w:numPr>
      </w:pPr>
      <w:r>
        <w:t>dostępność informacyjno- komunikacyjna,</w:t>
      </w:r>
    </w:p>
    <w:p w:rsidR="0029746D" w:rsidRDefault="0086236A">
      <w:pPr>
        <w:numPr>
          <w:ilvl w:val="0"/>
          <w:numId w:val="1"/>
        </w:numPr>
      </w:pPr>
      <w:r>
        <w:t>pozostałe działania.</w:t>
      </w:r>
    </w:p>
    <w:p w:rsidR="0029746D" w:rsidRDefault="0086236A">
      <w:r>
        <w:t>Jeżeli nie mogliśmy przyporządkować działania do rodzaju dostępności, umieszczaliśmy je w obszarze "pozostałe działania". Znajdziesz tam działania dotyczące na przykład:</w:t>
      </w:r>
    </w:p>
    <w:p w:rsidR="0029746D" w:rsidRDefault="0086236A">
      <w:pPr>
        <w:numPr>
          <w:ilvl w:val="0"/>
          <w:numId w:val="2"/>
        </w:numPr>
      </w:pPr>
      <w:r>
        <w:t>działań związanych z zatrudnieniem (rekrutacja, miejsca pracy)</w:t>
      </w:r>
    </w:p>
    <w:p w:rsidR="0029746D" w:rsidRDefault="0086236A">
      <w:pPr>
        <w:numPr>
          <w:ilvl w:val="0"/>
          <w:numId w:val="2"/>
        </w:numPr>
      </w:pPr>
      <w:r>
        <w:t>współpracy z organizacjami pozarządowymi;</w:t>
      </w:r>
    </w:p>
    <w:p w:rsidR="0029746D" w:rsidRDefault="0086236A">
      <w:pPr>
        <w:numPr>
          <w:ilvl w:val="0"/>
          <w:numId w:val="2"/>
        </w:numPr>
      </w:pPr>
      <w:r>
        <w:t>szkolenia pracowników;</w:t>
      </w:r>
    </w:p>
    <w:p w:rsidR="0029746D" w:rsidRDefault="0086236A">
      <w:pPr>
        <w:numPr>
          <w:ilvl w:val="0"/>
          <w:numId w:val="2"/>
        </w:numPr>
      </w:pPr>
      <w:r>
        <w:t>informowania o działaniach na rzecz dostępności;</w:t>
      </w:r>
    </w:p>
    <w:p w:rsidR="0029746D" w:rsidRDefault="0086236A">
      <w:pPr>
        <w:numPr>
          <w:ilvl w:val="0"/>
          <w:numId w:val="2"/>
        </w:numPr>
      </w:pPr>
      <w:r>
        <w:t>podnoszenia jakości obsługi klientów.</w:t>
      </w:r>
    </w:p>
    <w:p w:rsidR="0029746D" w:rsidRDefault="0086236A">
      <w:r>
        <w:t>W dalszej części planu stosujemy nazwę podmiot, która określa naszą instytucję.</w:t>
      </w:r>
    </w:p>
    <w:p w:rsidR="0029746D" w:rsidRDefault="0029746D">
      <w:pPr>
        <w:spacing w:after="250"/>
      </w:pPr>
    </w:p>
    <w:p w:rsidR="0029746D" w:rsidRDefault="0086236A">
      <w:pPr>
        <w:pStyle w:val="Nagwek2"/>
      </w:pPr>
      <w:bookmarkStart w:id="3" w:name="_Toc136865563"/>
      <w:r>
        <w:t>Podstawa prawna</w:t>
      </w:r>
      <w:bookmarkEnd w:id="3"/>
    </w:p>
    <w:p w:rsidR="0029746D" w:rsidRDefault="0086236A">
      <w:r>
        <w:t>Podstawą prawną do przygotowania planu na rzecz poprawy dostępności jest ustawa z dnia 19 lipca 2019 r. o zapewnianiu dostępności osobom ze szczególnymi potrzebami (Dz. U. z 2022 r., poz. 2240).</w:t>
      </w:r>
    </w:p>
    <w:p w:rsidR="0029746D" w:rsidRDefault="0086236A">
      <w:r>
        <w:t>Ustawa jest powiązana z Konwencją ONZ o prawach osób z niepełnosprawnościami sporządzoną w Nowym Jorku 13 grudnia 2006 r. (Dz.U. z 2012 r., poz.1169).</w:t>
      </w:r>
    </w:p>
    <w:p w:rsidR="0029746D" w:rsidRDefault="0086236A">
      <w:r>
        <w:t>Inne ustawy dotyczące dostępności:</w:t>
      </w:r>
    </w:p>
    <w:p w:rsidR="0029746D" w:rsidRDefault="0086236A">
      <w:pPr>
        <w:numPr>
          <w:ilvl w:val="0"/>
          <w:numId w:val="3"/>
        </w:numPr>
      </w:pPr>
      <w:r>
        <w:lastRenderedPageBreak/>
        <w:t>ustawa z dnia 4 kwietnia 2019 r. o dostępności cyfrowej stron internetowych i aplikacji mobilnych podmiotów publicznych (Dz. U. z 2023 r., poz. 82 ze zm.),</w:t>
      </w:r>
    </w:p>
    <w:p w:rsidR="0029746D" w:rsidRDefault="0086236A">
      <w:pPr>
        <w:numPr>
          <w:ilvl w:val="0"/>
          <w:numId w:val="3"/>
        </w:numPr>
      </w:pPr>
      <w:r>
        <w:t>ustawa z dnia 19 sierpnia 2011 r. o języku migowym i innych środkach komunikowania się (Dz.U. z 2023 r., poz. 20).</w:t>
      </w:r>
    </w:p>
    <w:p w:rsidR="0029746D" w:rsidRDefault="0086236A">
      <w:r>
        <w:t>Przy tworzeniu planu uznaliśmy za istotne jeszcze inne ustawy, rozporządzenia i przepisy wewnętrzne. Część z nich dotyczy wprost dostępności, a część sposobu naszego działania.</w:t>
      </w:r>
    </w:p>
    <w:p w:rsidR="0029746D" w:rsidRDefault="0029746D">
      <w:pPr>
        <w:spacing w:after="250"/>
      </w:pPr>
    </w:p>
    <w:p w:rsidR="0029746D" w:rsidRDefault="0086236A">
      <w:pPr>
        <w:pStyle w:val="Nagwek3"/>
      </w:pPr>
      <w:bookmarkStart w:id="4" w:name="_Toc136865564"/>
      <w:r>
        <w:t>Przepisy regulujące sposób funkcjonowania podmiotu</w:t>
      </w:r>
      <w:bookmarkEnd w:id="4"/>
    </w:p>
    <w:p w:rsidR="0029746D" w:rsidRDefault="0086236A">
      <w:pPr>
        <w:numPr>
          <w:ilvl w:val="0"/>
          <w:numId w:val="4"/>
        </w:numPr>
      </w:pPr>
      <w:r>
        <w:t>Regulamin Organizacyjny Kuratorium Oświaty w Łodzi stanowiący załącznik Nr 1 do zarządzenia Nr  49/2021 z dnia 17 sierpnia 2021 r. w sprawie ustalenia Regulaminu Organizacyjnego Kuratorium Oświaty w Łodzi, zmienionego zarządzeniem Nr 108/2021 z dnia 27 października 2021 r.</w:t>
      </w:r>
    </w:p>
    <w:p w:rsidR="0029746D" w:rsidRDefault="0086236A">
      <w:pPr>
        <w:numPr>
          <w:ilvl w:val="0"/>
          <w:numId w:val="4"/>
        </w:numPr>
      </w:pPr>
      <w:r>
        <w:t>Statut Kuratorium Oświaty w Łodzi stanowiący załącznik do zarządzenia Nr 203/2010 Wojewody Łódzkiego z dnia 30 czerwca 2010 r. w sprawie nadania Statutu Kuratorium Oświaty w Łodzi, zmienionego zarządzeniami: Nr 396/2010 z dnia 24 grudnia 2010, Nr 188/2012 z dnia 28 czerwca 2012 r., Nr 95/2016 z dnia 22 kwietnia 2016 r., Nr 14/2018 z dnia 26 stycznia 2018 r. i Nr 189/2021 z dnia 23 lipca 2021 r.</w:t>
      </w:r>
    </w:p>
    <w:p w:rsidR="0029746D" w:rsidRDefault="0086236A">
      <w:pPr>
        <w:numPr>
          <w:ilvl w:val="0"/>
          <w:numId w:val="4"/>
        </w:numPr>
      </w:pPr>
      <w:r>
        <w:t>rozporządzenie Ministra Edukacji Narodowej z dnia 29 grudnia 1998 r. w sprawie organizacji kuratoriów i zasad tworzenia ich delegatur (Dz. U. z 2014 r., poz. 973 ze zm.)</w:t>
      </w:r>
    </w:p>
    <w:p w:rsidR="0029746D" w:rsidRDefault="0086236A">
      <w:pPr>
        <w:numPr>
          <w:ilvl w:val="0"/>
          <w:numId w:val="4"/>
        </w:numPr>
      </w:pPr>
      <w:r>
        <w:t>ustawa z dnia 14 grudnia 2016 r. Prawo oświatowe (Dz. U. z 2023 r., poz. 900)</w:t>
      </w:r>
    </w:p>
    <w:p w:rsidR="0029746D" w:rsidRDefault="0029746D">
      <w:pPr>
        <w:spacing w:after="250"/>
      </w:pPr>
    </w:p>
    <w:p w:rsidR="0029746D" w:rsidRDefault="0086236A">
      <w:pPr>
        <w:pStyle w:val="Nagwek3"/>
      </w:pPr>
      <w:bookmarkStart w:id="5" w:name="_Toc136865565"/>
      <w:r>
        <w:t>Dokumenty wewnętrzne podmiotu dotyczące dostępności</w:t>
      </w:r>
      <w:bookmarkEnd w:id="5"/>
    </w:p>
    <w:p w:rsidR="0029746D" w:rsidRDefault="0086236A">
      <w:pPr>
        <w:numPr>
          <w:ilvl w:val="0"/>
          <w:numId w:val="5"/>
        </w:numPr>
      </w:pPr>
      <w:r>
        <w:t>zarządzenie Nr 65/2020 Łódzkiego Kuratora Oświaty z dnia 10 lipca 2020 r. w sprawie wyznaczenia Koordynatora do spraw Dostępności w Kuratorium Oświaty w Łodzi</w:t>
      </w:r>
    </w:p>
    <w:p w:rsidR="0029746D" w:rsidRDefault="0029746D">
      <w:pPr>
        <w:spacing w:after="250"/>
      </w:pPr>
    </w:p>
    <w:p w:rsidR="0029746D" w:rsidRDefault="0086236A">
      <w:pPr>
        <w:pStyle w:val="Nagwek2"/>
      </w:pPr>
      <w:bookmarkStart w:id="6" w:name="_Toc136865566"/>
      <w:r>
        <w:t>Osoby ze szczególnymi potrzebami</w:t>
      </w:r>
      <w:bookmarkEnd w:id="6"/>
    </w:p>
    <w:p w:rsidR="0029746D" w:rsidRDefault="0086236A">
      <w:r>
        <w:t>Na potrzeby planu przyjęliśmy, że "osoba ze szczególnymi potrzebami” to osoba, która ze względu na swoje cechy zewnętrzne lub wewnętrzne, albo ze względu na okoliczności, w których się znajduje, musi podjąć dodatkowe działania lub zastosować dodatkowe środki w celu przezwyciężenia bariery, aby uczestniczyć w różnych sferach życia na zasadzie równości z innymi osobami.</w:t>
      </w:r>
    </w:p>
    <w:p w:rsidR="0029746D" w:rsidRDefault="0086236A">
      <w:r>
        <w:lastRenderedPageBreak/>
        <w:t>Taka definicja oznacza, że są to osoby z niepełnosprawnością, ale także inne osoby, na przykład:</w:t>
      </w:r>
    </w:p>
    <w:p w:rsidR="0029746D" w:rsidRDefault="0086236A">
      <w:pPr>
        <w:numPr>
          <w:ilvl w:val="0"/>
          <w:numId w:val="9"/>
        </w:numPr>
      </w:pPr>
      <w:r>
        <w:t>poruszające się na wózku lub o kulach,</w:t>
      </w:r>
    </w:p>
    <w:p w:rsidR="0029746D" w:rsidRDefault="0086236A">
      <w:pPr>
        <w:numPr>
          <w:ilvl w:val="0"/>
          <w:numId w:val="9"/>
        </w:numPr>
      </w:pPr>
      <w:r>
        <w:t>kurierzy i dostawcy z ciężkimi przesyłkami,</w:t>
      </w:r>
    </w:p>
    <w:p w:rsidR="0029746D" w:rsidRDefault="0086236A">
      <w:pPr>
        <w:numPr>
          <w:ilvl w:val="0"/>
          <w:numId w:val="9"/>
        </w:numPr>
      </w:pPr>
      <w:r>
        <w:t>rodzice z wózkami dziecięcymi,</w:t>
      </w:r>
    </w:p>
    <w:p w:rsidR="0029746D" w:rsidRDefault="0086236A">
      <w:pPr>
        <w:numPr>
          <w:ilvl w:val="0"/>
          <w:numId w:val="9"/>
        </w:numPr>
      </w:pPr>
      <w:r>
        <w:t>niewidome i słabowidzące,</w:t>
      </w:r>
    </w:p>
    <w:p w:rsidR="0029746D" w:rsidRDefault="0086236A">
      <w:pPr>
        <w:numPr>
          <w:ilvl w:val="0"/>
          <w:numId w:val="9"/>
        </w:numPr>
      </w:pPr>
      <w:r>
        <w:t>z niepełnosprawnością słuchu, głusi,</w:t>
      </w:r>
    </w:p>
    <w:p w:rsidR="0029746D" w:rsidRDefault="0086236A">
      <w:pPr>
        <w:numPr>
          <w:ilvl w:val="0"/>
          <w:numId w:val="9"/>
        </w:numPr>
      </w:pPr>
      <w:r>
        <w:t>głuchoniewidome – z jednoczesnym uszkodzeniem wzroku i słuchu,</w:t>
      </w:r>
    </w:p>
    <w:p w:rsidR="0029746D" w:rsidRDefault="0086236A">
      <w:pPr>
        <w:numPr>
          <w:ilvl w:val="0"/>
          <w:numId w:val="9"/>
        </w:numPr>
      </w:pPr>
      <w:r>
        <w:t>z zaburzeniami psychicznymi,</w:t>
      </w:r>
    </w:p>
    <w:p w:rsidR="0029746D" w:rsidRDefault="0086236A">
      <w:pPr>
        <w:numPr>
          <w:ilvl w:val="0"/>
          <w:numId w:val="9"/>
        </w:numPr>
      </w:pPr>
      <w:r>
        <w:t>z niepełnosprawnością intelektualną,</w:t>
      </w:r>
    </w:p>
    <w:p w:rsidR="0029746D" w:rsidRDefault="0086236A">
      <w:pPr>
        <w:numPr>
          <w:ilvl w:val="0"/>
          <w:numId w:val="9"/>
        </w:numPr>
      </w:pPr>
      <w:r>
        <w:t>cudzoziemcy,</w:t>
      </w:r>
    </w:p>
    <w:p w:rsidR="0029746D" w:rsidRDefault="0086236A">
      <w:pPr>
        <w:numPr>
          <w:ilvl w:val="0"/>
          <w:numId w:val="9"/>
        </w:numPr>
      </w:pPr>
      <w:r>
        <w:t>mające trudności w komunikowaniu się z otoczeniem</w:t>
      </w:r>
    </w:p>
    <w:p w:rsidR="0029746D" w:rsidRDefault="0086236A">
      <w:pPr>
        <w:numPr>
          <w:ilvl w:val="0"/>
          <w:numId w:val="9"/>
        </w:numPr>
      </w:pPr>
      <w:r>
        <w:t>o nietypowym wzroście (bardzo niskie lub bardzo wysokie),</w:t>
      </w:r>
    </w:p>
    <w:p w:rsidR="0029746D" w:rsidRDefault="0086236A">
      <w:pPr>
        <w:numPr>
          <w:ilvl w:val="0"/>
          <w:numId w:val="9"/>
        </w:numPr>
      </w:pPr>
      <w:r>
        <w:t>starsze, u których szczególne potrzeby pojawiły się wraz z wiekiem,</w:t>
      </w:r>
    </w:p>
    <w:p w:rsidR="0029746D" w:rsidRDefault="0086236A">
      <w:pPr>
        <w:numPr>
          <w:ilvl w:val="0"/>
          <w:numId w:val="9"/>
        </w:numPr>
      </w:pPr>
      <w:r>
        <w:t>kobiety w ciąży.</w:t>
      </w:r>
    </w:p>
    <w:p w:rsidR="0029746D" w:rsidRDefault="0086236A">
      <w:r>
        <w:t>Każdy może mieć szczególne potrzeby na jakimś etapie życia lub w konkretnej sytuacji. Dostępność pomaga wszystkim.</w:t>
      </w:r>
    </w:p>
    <w:p w:rsidR="0029746D" w:rsidRDefault="0029746D">
      <w:pPr>
        <w:spacing w:after="250"/>
      </w:pPr>
    </w:p>
    <w:p w:rsidR="0029746D" w:rsidRDefault="0086236A">
      <w:pPr>
        <w:pStyle w:val="Nagwek2"/>
      </w:pPr>
      <w:bookmarkStart w:id="7" w:name="_Toc136865567"/>
      <w:r>
        <w:t>Analiza stanu zastanego</w:t>
      </w:r>
      <w:bookmarkEnd w:id="7"/>
    </w:p>
    <w:p w:rsidR="0029746D" w:rsidRDefault="0086236A">
      <w:r>
        <w:t>Mieścimy się w pięciu budynkach. Mamy cztery delegatury mieszczące się w Kutnie, Piotrkowie Trybunalskim, Sieradzu i Skierniewicach. Ponadto Urząd dysponuje jednym budynkiem wyłączonym z użytkowania (stara siedziba Urzędu), przygotowywanym do zwrotu Skarbowi Państwa.</w:t>
      </w:r>
      <w:r>
        <w:br/>
        <w:t xml:space="preserve">Jesteśmy administratorem jednej strony internetowej: </w:t>
      </w:r>
      <w:hyperlink r:id="rId9" w:history="1">
        <w:r>
          <w:t>www.kuratorium.lodz.pl</w:t>
        </w:r>
      </w:hyperlink>
      <w:r>
        <w:t> </w:t>
      </w:r>
      <w:r>
        <w:br/>
        <w:t>Przed przystąpieniem do przygotowania planu wykonaliśmy audyty dostępności strony internetowej Kuratorium. Nadto obecna siedziba Kuratorium, w której Urząd funkcjonuje od 1 stycznia 2023 r. jest poddawana bieżącym analizom architektonicznym, w związku z trwającym procesem jej zagosporowania, w tym podwórka kamienicy, w której jest zlokalizowana. Ideą jest stworzenie, w ramach posiadanych środków przestrzeni zapewniającej najwyższy możliwy poziom dostępności osobom o specjalnych potrzebach.</w:t>
      </w:r>
    </w:p>
    <w:p w:rsidR="0029746D" w:rsidRDefault="0029746D">
      <w:pPr>
        <w:spacing w:after="250"/>
      </w:pPr>
    </w:p>
    <w:p w:rsidR="0029746D" w:rsidRDefault="0086236A">
      <w:pPr>
        <w:pStyle w:val="Nagwek2"/>
      </w:pPr>
      <w:bookmarkStart w:id="8" w:name="_Toc136865568"/>
      <w:r>
        <w:lastRenderedPageBreak/>
        <w:t>Dotychczasowe działania na rzecz poprawy dostępności</w:t>
      </w:r>
      <w:bookmarkEnd w:id="8"/>
    </w:p>
    <w:p w:rsidR="0029746D" w:rsidRDefault="0086236A">
      <w:r>
        <w:t>Systematycznie podejmujemy działania, żeby zwiększyć dostępność dla osób ze szczególnymi potrzebami. Poniżej opisaliśmy te działania, podzielone na 4 obszary:</w:t>
      </w:r>
    </w:p>
    <w:p w:rsidR="0029746D" w:rsidRDefault="0086236A">
      <w:pPr>
        <w:numPr>
          <w:ilvl w:val="0"/>
          <w:numId w:val="10"/>
        </w:numPr>
      </w:pPr>
      <w:r>
        <w:t>dostępność architektoniczna,</w:t>
      </w:r>
    </w:p>
    <w:p w:rsidR="0029746D" w:rsidRDefault="0086236A">
      <w:pPr>
        <w:numPr>
          <w:ilvl w:val="0"/>
          <w:numId w:val="10"/>
        </w:numPr>
      </w:pPr>
      <w:r>
        <w:t>dostępność cyfrowa,</w:t>
      </w:r>
    </w:p>
    <w:p w:rsidR="0029746D" w:rsidRDefault="0086236A">
      <w:pPr>
        <w:numPr>
          <w:ilvl w:val="0"/>
          <w:numId w:val="10"/>
        </w:numPr>
      </w:pPr>
      <w:r>
        <w:t>dostępność informacyjno- komunikacyjna,</w:t>
      </w:r>
    </w:p>
    <w:p w:rsidR="0029746D" w:rsidRDefault="0086236A">
      <w:pPr>
        <w:numPr>
          <w:ilvl w:val="0"/>
          <w:numId w:val="10"/>
        </w:numPr>
      </w:pPr>
      <w:r>
        <w:t>pozostałe działania.</w:t>
      </w:r>
    </w:p>
    <w:p w:rsidR="0029746D" w:rsidRDefault="0086236A">
      <w:r>
        <w:t>W porównaniu do dotychczasowej siedziby Kuratorium, obecna siedziba po wieloletnim remoncie i przebudowie, pomimo ograniczeń wynikających z faktu, iż jest ona zlokalizowana w budynku znajdującym się w ewidencji zabytków, zapewnia nieporównywalnie lepsze mozliwości obsługi klientów o specjalnych potrzebach. W nowym budynku znajduje się winda umożliwiająca łatwe dotarcie osób o specjalnych potrzebach na każdą z kondygnacji budynku. Na każdej kondygnacji znajdują się toalety dla osób z niepełnosprawnościami. Funkcjonuje pomieszczenie do obsługi osób ze specjalnymi potrzebami.</w:t>
      </w:r>
    </w:p>
    <w:p w:rsidR="0029746D" w:rsidRDefault="0086236A">
      <w:r>
        <w:t>Te zrealizowane działania są dla nas częścią analizy stanu zastanego. Dzięki nim nabraliśmy doświadczenia i możemy lepiej zaplanować kolejne działania.</w:t>
      </w:r>
    </w:p>
    <w:p w:rsidR="0029746D" w:rsidRDefault="0029746D">
      <w:pPr>
        <w:spacing w:after="250"/>
      </w:pPr>
    </w:p>
    <w:p w:rsidR="0029746D" w:rsidRDefault="0086236A">
      <w:pPr>
        <w:numPr>
          <w:ilvl w:val="0"/>
          <w:numId w:val="6"/>
        </w:numPr>
      </w:pPr>
      <w:r>
        <w:rPr>
          <w:b/>
          <w:bCs/>
        </w:rPr>
        <w:t>Działania w obszarze dostępności architektonicznej</w:t>
      </w:r>
    </w:p>
    <w:p w:rsidR="0029746D" w:rsidRDefault="0086236A">
      <w:pPr>
        <w:numPr>
          <w:ilvl w:val="1"/>
          <w:numId w:val="6"/>
        </w:numPr>
      </w:pPr>
      <w:r>
        <w:t>Oddanie do użytku nowej siedziby Kuratorium</w:t>
      </w:r>
      <w:r>
        <w:br/>
        <w:t>Nowa siedziba zapewniła znaczną poprawę dostępności dla osób o szczególnych potrzebach stwarzając możliwość komunikacji pionowej (pomiedzy kondygnacjami budynku) z wykorzystaniem windy, szerokie korytarze i drzwi zapewniające swobodne dotarcie do właściwego pokoju dla osób korzystających z wózków inwalidzkich, pokój obsługi klienta dla osób ze szczególnymi potrzebami (w planach jego wyposażenie w odpowiednie meble), przestronne toalety uwzględniające potrzeby osób z niepełnosprawnościami).</w:t>
      </w:r>
    </w:p>
    <w:p w:rsidR="0029746D" w:rsidRDefault="0086236A">
      <w:pPr>
        <w:numPr>
          <w:ilvl w:val="1"/>
          <w:numId w:val="6"/>
        </w:numPr>
      </w:pPr>
      <w:r>
        <w:t>Współfinansowanie montażu schodołazu</w:t>
      </w:r>
      <w:r>
        <w:br/>
        <w:t>W Delegaturze w Skierniewicach, która jest zlokalizowana na czwartym piętrze w budynku administrowanym przez Miasto Skierniewice tutejszy urząd współfinansował montaż schodołazu, dzięki czemu uległa pewnej poprawie dostępność do  Urzędu, w szczególności dla osób z niepełnosprawnością ruchową. </w:t>
      </w:r>
    </w:p>
    <w:p w:rsidR="0029746D" w:rsidRDefault="0086236A">
      <w:pPr>
        <w:numPr>
          <w:ilvl w:val="0"/>
          <w:numId w:val="6"/>
        </w:numPr>
      </w:pPr>
      <w:r>
        <w:rPr>
          <w:b/>
          <w:bCs/>
        </w:rPr>
        <w:t>Działania w obszarze dostępności cyfrowej</w:t>
      </w:r>
    </w:p>
    <w:p w:rsidR="0029746D" w:rsidRDefault="0086236A">
      <w:pPr>
        <w:numPr>
          <w:ilvl w:val="1"/>
          <w:numId w:val="6"/>
        </w:numPr>
      </w:pPr>
      <w:r>
        <w:lastRenderedPageBreak/>
        <w:t>Dodanie napisów do filmów na YouTube</w:t>
      </w:r>
      <w:r>
        <w:br/>
        <w:t>Film zaiwerający informacje o podmiocie przygotowano z napisami oraz tłumaczeniem tłumacza języka migowego.</w:t>
      </w:r>
    </w:p>
    <w:p w:rsidR="0029746D" w:rsidRDefault="0086236A">
      <w:pPr>
        <w:numPr>
          <w:ilvl w:val="0"/>
          <w:numId w:val="6"/>
        </w:numPr>
      </w:pPr>
      <w:r>
        <w:rPr>
          <w:b/>
          <w:bCs/>
        </w:rPr>
        <w:t>Działania w obszarze dostępności informacyjno-komunikacyjnej</w:t>
      </w:r>
    </w:p>
    <w:p w:rsidR="0029746D" w:rsidRDefault="0086236A">
      <w:pPr>
        <w:numPr>
          <w:ilvl w:val="1"/>
          <w:numId w:val="6"/>
        </w:numPr>
      </w:pPr>
      <w:r>
        <w:t>Zapewnienie obsługi klienta w miejscu zamieszkania</w:t>
      </w:r>
      <w:r>
        <w:br/>
        <w:t>Urząd zobowiązał się do zapewnienie obsługi klienta ze specjalnymi potrzebami w miejscu zamieszkania, w sytuacji gdy nie jest w stanie zapewnić tej obsługi w swojej siedzibie lub w Delegaturach. Szczegółowe informacje o tej możliwosci zostały zawarte w treści deklaracji dostępności.</w:t>
      </w:r>
    </w:p>
    <w:p w:rsidR="0029746D" w:rsidRDefault="0086236A">
      <w:pPr>
        <w:numPr>
          <w:ilvl w:val="1"/>
          <w:numId w:val="6"/>
        </w:numPr>
      </w:pPr>
      <w:r>
        <w:t>Informacja o podmiocie nagranie z napisami, dźwiękiem i tłumaczeniem na PJM</w:t>
      </w:r>
    </w:p>
    <w:p w:rsidR="0029746D" w:rsidRDefault="0086236A">
      <w:pPr>
        <w:numPr>
          <w:ilvl w:val="1"/>
          <w:numId w:val="6"/>
        </w:numPr>
      </w:pPr>
      <w:r>
        <w:t>Nawiązanie współpracy z tłumaczami PJM</w:t>
      </w:r>
      <w:r>
        <w:br/>
        <w:t>Podpisano promesą, na mocy której tłumacz PJM zobowiązuje się w ciągu 7 dni dokonać tłumaczenia, w przypadku konieczności zapewnienia obsługi klienta z niepełnosprawnością w zakresie słuchu.</w:t>
      </w:r>
    </w:p>
    <w:p w:rsidR="0029746D" w:rsidRDefault="0086236A">
      <w:pPr>
        <w:numPr>
          <w:ilvl w:val="1"/>
          <w:numId w:val="6"/>
        </w:numPr>
      </w:pPr>
      <w:r>
        <w:t>Zakup pętli indukcyjnej stałej wraz ze szkoleniem pracowników z obsługi pętli.</w:t>
      </w:r>
      <w:r>
        <w:br/>
        <w:t>Dokonano zakupu przenośnych pętli indukcyjnych do siedziby Kuratorium i każdej z delegatur urzędu.</w:t>
      </w:r>
    </w:p>
    <w:p w:rsidR="0029746D" w:rsidRDefault="0086236A">
      <w:pPr>
        <w:numPr>
          <w:ilvl w:val="0"/>
          <w:numId w:val="6"/>
        </w:numPr>
      </w:pPr>
      <w:r>
        <w:rPr>
          <w:b/>
          <w:bCs/>
        </w:rPr>
        <w:t>Działania w obszarze pozostałych działaniach</w:t>
      </w:r>
    </w:p>
    <w:p w:rsidR="0029746D" w:rsidRDefault="0086236A">
      <w:pPr>
        <w:numPr>
          <w:ilvl w:val="1"/>
          <w:numId w:val="6"/>
        </w:numPr>
      </w:pPr>
      <w:r>
        <w:t>Zapewnienie wstępu do budynku osobie korzystającej z psa asystującego</w:t>
      </w:r>
    </w:p>
    <w:p w:rsidR="0029746D" w:rsidRDefault="0086236A">
      <w:pPr>
        <w:numPr>
          <w:ilvl w:val="1"/>
          <w:numId w:val="6"/>
        </w:numPr>
      </w:pPr>
      <w:r>
        <w:t>Badanie potrzeb szkoleniowych pracowniczek i pracowników instytucji w zakresie potrzeb szkoleniowych z zakresu dostępności</w:t>
      </w:r>
      <w:r>
        <w:br/>
        <w:t>Kuratorium zapewnia stały budżet szkoleniowy dla osób odpowiedzialnych za zapewnienie dostępności adresowany przede wszystkim dla koordynatora ds. dostępności, redaktorów strony internetowej oraz pracowników zapewniających obsługę informatyczną. Nadto, w Urzedzie corocznie, przy opracowywaniu Planu szkoleń na każdy rok badane są potrzeby szkoleniowe pracownków, w tym również w zakresie zapewnienia dostępności dla osób ze specjalnymi potrzebami.</w:t>
      </w:r>
    </w:p>
    <w:p w:rsidR="0029746D" w:rsidRDefault="0086236A">
      <w:pPr>
        <w:numPr>
          <w:ilvl w:val="1"/>
          <w:numId w:val="6"/>
        </w:numPr>
      </w:pPr>
      <w:r>
        <w:t>Dzielenie się wiedzą z zakresu dostępności w zespole pracowniczym instytucji</w:t>
      </w:r>
      <w:r>
        <w:br/>
        <w:t>Szczególnie w zakresie zapewnienia dostępności cyfrowej oraz informacyjno - komunikacyjnej pracownicy są na bieżąco informowani o wymogach, jakim powinny odpowiadać komunikaty, czy dokumenty, które docolowo mają być publikowane na stronie internetowej Urzędu. </w:t>
      </w:r>
    </w:p>
    <w:p w:rsidR="0029746D" w:rsidRDefault="0086236A">
      <w:pPr>
        <w:numPr>
          <w:ilvl w:val="1"/>
          <w:numId w:val="6"/>
        </w:numPr>
      </w:pPr>
      <w:r>
        <w:t>Poprawa dostępności procesu rekrutacji osób ze szczególnymi potrzebami</w:t>
      </w:r>
      <w:r>
        <w:br/>
        <w:t xml:space="preserve">Proces rekrutacji prowadzony jest z wykorzystaniem narzędzi wytworzonych przez KPRM (ogłoszenie, wynik naboru), choć np.: wynik naboru publikowany jest również w wersji </w:t>
      </w:r>
      <w:r>
        <w:lastRenderedPageBreak/>
        <w:t>dostępnej w pliku docx. Nadto, tutejszy urząd zapewnia możliwość skorzystania z testów przygotowanych większą czcionką, jeśli osoba uczestnicząca w tym procesie zgłosi taką potrzebę.</w:t>
      </w:r>
    </w:p>
    <w:p w:rsidR="0029746D" w:rsidRDefault="0086236A">
      <w:pPr>
        <w:numPr>
          <w:ilvl w:val="1"/>
          <w:numId w:val="6"/>
        </w:numPr>
      </w:pPr>
      <w:r>
        <w:t>Informowanie o nowych działaniach z obszaru dostępności</w:t>
      </w:r>
      <w:r>
        <w:br/>
        <w:t>Wszelkie nowe działania mające na celu zwiększenie poziomu zapewnienia dostępności są na bieżąco podawane do informacji pracowniczek i pracówników. Podkreślić w tym miejscu należy, iż w Kuratorium funkcjonuje Zespół ds. dostępności, który opiniuje kluczowe rozwiązania dotyczące tego zakresu. Redaktorzy strony internetowej przeprowadzili również cykl spotkań z pracownikami mających na celu przybliżenie wspomnianych zasad oraz przekazanie praktycznych informacji, jak ową dostępność należy weryfikować w edytorach tekstów. </w:t>
      </w:r>
    </w:p>
    <w:p w:rsidR="0029746D" w:rsidRDefault="0029746D"/>
    <w:p w:rsidR="0029746D" w:rsidRDefault="0086236A">
      <w:pPr>
        <w:pStyle w:val="Nagwek2"/>
      </w:pPr>
      <w:bookmarkStart w:id="9" w:name="_Toc136865569"/>
      <w:r>
        <w:t>Cel i działania</w:t>
      </w:r>
      <w:bookmarkEnd w:id="9"/>
    </w:p>
    <w:p w:rsidR="0029746D" w:rsidRDefault="0086236A">
      <w:r>
        <w:t>Celem planu jest stopniowe zwiększanie dostępności dla osób ze szczególnymi potrzebami. Plan zawiera działania i harmonogram ich realizacji. Zrealizowane działania podniosą dostępność i poprawią jakość życia wszystkich. Będzie to możliwe dzięki zmianie podejścia do osób ze szczególnymi potrzebami oraz projektowaniu usług dostępnych dla wszystkich. Zmiany będą dotyczyć zarówno pracowników, jak i ludzi z zewnątrz, na przykład klientów.</w:t>
      </w:r>
    </w:p>
    <w:p w:rsidR="0029746D" w:rsidRDefault="0029746D"/>
    <w:p w:rsidR="0029746D" w:rsidRDefault="0086236A">
      <w:r>
        <w:t>Cel planu zostanie zrealizowany poprzez następujące działania:</w:t>
      </w:r>
    </w:p>
    <w:p w:rsidR="0029746D" w:rsidRDefault="0086236A">
      <w:pPr>
        <w:numPr>
          <w:ilvl w:val="0"/>
          <w:numId w:val="8"/>
        </w:numPr>
      </w:pPr>
      <w:r>
        <w:rPr>
          <w:b/>
          <w:bCs/>
        </w:rPr>
        <w:t>Działania w obszarze dostępności architektonicznej</w:t>
      </w:r>
    </w:p>
    <w:p w:rsidR="0029746D" w:rsidRDefault="0086236A">
      <w:pPr>
        <w:numPr>
          <w:ilvl w:val="1"/>
          <w:numId w:val="8"/>
        </w:numPr>
      </w:pPr>
      <w:r>
        <w:t>Oznakowanie schodów wewnętrznych taśmą kontrastową..</w:t>
      </w:r>
    </w:p>
    <w:p w:rsidR="0029746D" w:rsidRDefault="0086236A">
      <w:pPr>
        <w:numPr>
          <w:ilvl w:val="1"/>
          <w:numId w:val="8"/>
        </w:numPr>
      </w:pPr>
      <w:r>
        <w:t>Zakup i montaż mebli biurowych dostosowanych do potrzeb osób niepełnosprawnych..</w:t>
      </w:r>
    </w:p>
    <w:p w:rsidR="0029746D" w:rsidRDefault="0086236A">
      <w:pPr>
        <w:numPr>
          <w:ilvl w:val="1"/>
          <w:numId w:val="8"/>
        </w:numPr>
      </w:pPr>
      <w:r>
        <w:t>Zapewnienie miejsc parkingowych dla osób z niepełnosprawnościami, tzw. niebieskie koperty, w ramach istniejącego parkingu.</w:t>
      </w:r>
    </w:p>
    <w:p w:rsidR="0029746D" w:rsidRDefault="0086236A">
      <w:pPr>
        <w:numPr>
          <w:ilvl w:val="1"/>
          <w:numId w:val="8"/>
        </w:numPr>
      </w:pPr>
      <w:r>
        <w:t>Audyt dostępności architektonicznej.</w:t>
      </w:r>
    </w:p>
    <w:p w:rsidR="0029746D" w:rsidRDefault="0086236A">
      <w:pPr>
        <w:numPr>
          <w:ilvl w:val="0"/>
          <w:numId w:val="8"/>
        </w:numPr>
      </w:pPr>
      <w:r>
        <w:rPr>
          <w:b/>
          <w:bCs/>
        </w:rPr>
        <w:t>Działania w obszarze dostępności cyfrowej</w:t>
      </w:r>
    </w:p>
    <w:p w:rsidR="0029746D" w:rsidRDefault="0086236A">
      <w:pPr>
        <w:numPr>
          <w:ilvl w:val="1"/>
          <w:numId w:val="8"/>
        </w:numPr>
      </w:pPr>
      <w:r>
        <w:t>Dodanie tekstów alternatywnych do zdjęć opublikowanych w serwisie Instagram po 23 września 2020 r..</w:t>
      </w:r>
    </w:p>
    <w:p w:rsidR="0029746D" w:rsidRDefault="0086236A">
      <w:pPr>
        <w:numPr>
          <w:ilvl w:val="1"/>
          <w:numId w:val="8"/>
        </w:numPr>
      </w:pPr>
      <w:r>
        <w:t>Przeprowadzenie audytu dostępności cyfrowej strony internetowej przez podmiot zewnętrzny.</w:t>
      </w:r>
    </w:p>
    <w:p w:rsidR="0029746D" w:rsidRDefault="0086236A">
      <w:pPr>
        <w:numPr>
          <w:ilvl w:val="0"/>
          <w:numId w:val="8"/>
        </w:numPr>
      </w:pPr>
      <w:r>
        <w:rPr>
          <w:b/>
          <w:bCs/>
        </w:rPr>
        <w:t>Działania w obszarze dostępności informacyjno-komunikacyjnej</w:t>
      </w:r>
    </w:p>
    <w:p w:rsidR="0029746D" w:rsidRDefault="0086236A">
      <w:pPr>
        <w:numPr>
          <w:ilvl w:val="1"/>
          <w:numId w:val="8"/>
        </w:numPr>
      </w:pPr>
      <w:r>
        <w:lastRenderedPageBreak/>
        <w:t>Informacja o podmiocie nagranie z napisami, dźwiękiem i tłumaczeniem na PJM.</w:t>
      </w:r>
    </w:p>
    <w:p w:rsidR="0029746D" w:rsidRDefault="0086236A">
      <w:pPr>
        <w:numPr>
          <w:ilvl w:val="1"/>
          <w:numId w:val="8"/>
        </w:numPr>
      </w:pPr>
      <w:r>
        <w:t>Zakup drukarki brajlowskiej.</w:t>
      </w:r>
    </w:p>
    <w:p w:rsidR="0029746D" w:rsidRDefault="0086236A">
      <w:pPr>
        <w:numPr>
          <w:ilvl w:val="1"/>
          <w:numId w:val="8"/>
        </w:numPr>
      </w:pPr>
      <w:r>
        <w:t>Zakup lupy elektronicznej.</w:t>
      </w:r>
    </w:p>
    <w:p w:rsidR="0029746D" w:rsidRDefault="0086236A">
      <w:pPr>
        <w:numPr>
          <w:ilvl w:val="0"/>
          <w:numId w:val="8"/>
        </w:numPr>
      </w:pPr>
      <w:r>
        <w:rPr>
          <w:b/>
          <w:bCs/>
        </w:rPr>
        <w:t>Działania w obszarze pozostałych działaniach</w:t>
      </w:r>
    </w:p>
    <w:p w:rsidR="0029746D" w:rsidRDefault="0086236A">
      <w:pPr>
        <w:numPr>
          <w:ilvl w:val="1"/>
          <w:numId w:val="8"/>
        </w:numPr>
      </w:pPr>
      <w:r>
        <w:t>Poprawa dostępności procesu rekrutacji osób ze szczególnymi potrzebami.</w:t>
      </w:r>
    </w:p>
    <w:p w:rsidR="0029746D" w:rsidRDefault="0086236A">
      <w:pPr>
        <w:numPr>
          <w:ilvl w:val="1"/>
          <w:numId w:val="8"/>
        </w:numPr>
      </w:pPr>
      <w:r>
        <w:t>Zapewnienie wstępu do budynku osobie korzystającej z psa asystującego.</w:t>
      </w:r>
    </w:p>
    <w:p w:rsidR="0029746D" w:rsidRDefault="0086236A">
      <w:pPr>
        <w:numPr>
          <w:ilvl w:val="1"/>
          <w:numId w:val="8"/>
        </w:numPr>
      </w:pPr>
      <w:r>
        <w:t>Aktualizacja procedury ewakuacji w tym uzupełnienie o elementy ewakuacji osób ze szczególnymi potrzebami.</w:t>
      </w:r>
    </w:p>
    <w:p w:rsidR="0029746D" w:rsidRDefault="0086236A">
      <w:pPr>
        <w:numPr>
          <w:ilvl w:val="1"/>
          <w:numId w:val="8"/>
        </w:numPr>
      </w:pPr>
      <w:r>
        <w:t>Dzielenie się wiedzą z zakresu dostępności w zespole pracowniczym instytucji.</w:t>
      </w:r>
    </w:p>
    <w:p w:rsidR="0029746D" w:rsidRDefault="0086236A">
      <w:pPr>
        <w:numPr>
          <w:ilvl w:val="1"/>
          <w:numId w:val="8"/>
        </w:numPr>
      </w:pPr>
      <w:r>
        <w:t>Informowanie o nowych działaniach z obszaru dostępności.</w:t>
      </w:r>
    </w:p>
    <w:p w:rsidR="0029746D" w:rsidRDefault="0086236A">
      <w:pPr>
        <w:numPr>
          <w:ilvl w:val="1"/>
          <w:numId w:val="8"/>
        </w:numPr>
      </w:pPr>
      <w:r>
        <w:t>Szkolenia z zakresu dostępności dla kadry podmiotu - w miarę potrzeb..</w:t>
      </w:r>
    </w:p>
    <w:p w:rsidR="0029746D" w:rsidRDefault="0086236A">
      <w:pPr>
        <w:numPr>
          <w:ilvl w:val="1"/>
          <w:numId w:val="8"/>
        </w:numPr>
      </w:pPr>
      <w:r>
        <w:t>Badanie potrzeb szkoleniowych pracowniczek i pracowników instytucji w zakresie potrzeb szkoleniowych z zakresu dostępności.</w:t>
      </w:r>
    </w:p>
    <w:p w:rsidR="0029746D" w:rsidRDefault="0086236A">
      <w:pPr>
        <w:numPr>
          <w:ilvl w:val="1"/>
          <w:numId w:val="8"/>
        </w:numPr>
      </w:pPr>
      <w:r>
        <w:t>Zakup sprzętu służącego ewakuacji osób ze szczególnymi potrzebami, wraz ze szkoleniem z obsługi.</w:t>
      </w:r>
    </w:p>
    <w:p w:rsidR="0029746D" w:rsidRDefault="0029746D"/>
    <w:p w:rsidR="0029746D" w:rsidRDefault="0029746D">
      <w:pPr>
        <w:sectPr w:rsidR="0029746D">
          <w:pgSz w:w="11905" w:h="16837"/>
          <w:pgMar w:top="1440" w:right="1440" w:bottom="1440" w:left="1440" w:header="720" w:footer="720" w:gutter="0"/>
          <w:cols w:space="720"/>
        </w:sectPr>
      </w:pPr>
    </w:p>
    <w:p w:rsidR="0029746D" w:rsidRDefault="0086236A">
      <w:pPr>
        <w:pStyle w:val="Nagwek2"/>
      </w:pPr>
      <w:bookmarkStart w:id="10" w:name="_Toc136865570"/>
      <w:r>
        <w:lastRenderedPageBreak/>
        <w:t>Harmonogram realizacji</w:t>
      </w:r>
      <w:bookmarkEnd w:id="10"/>
    </w:p>
    <w:p w:rsidR="0029746D" w:rsidRDefault="0086236A">
      <w:pPr>
        <w:pStyle w:val="Nagwek3"/>
      </w:pPr>
      <w:bookmarkStart w:id="11" w:name="_Toc136865571"/>
      <w:r>
        <w:t>Dostępność architektoniczna</w:t>
      </w:r>
      <w:bookmarkEnd w:id="11"/>
    </w:p>
    <w:p w:rsidR="0029746D" w:rsidRDefault="0086236A">
      <w:pPr>
        <w:pStyle w:val="Nagwek4"/>
      </w:pPr>
      <w:bookmarkStart w:id="12" w:name="_Toc13"/>
      <w:r>
        <w:t>1. Oznakowanie schodów wewnętrznych taśmą kontrastową.</w:t>
      </w:r>
      <w:bookmarkEnd w:id="12"/>
    </w:p>
    <w:p w:rsidR="0029746D" w:rsidRDefault="0086236A">
      <w:r>
        <w:t>Oznakowanie ciągów komunikacyjnych poprawia dostępność obiektu dla osób z niepełnosprawnością wzroku. Co najmniej pierwszy i ostatni stopień biegu schodowego powinien być zróżnicowany kolorystycznie. Wynika ze Standardów dostępności budynków dla osób z niepełnosprawnościami - poradnik. Ministerstwo Rozwoju i Technologii.</w:t>
      </w:r>
    </w:p>
    <w:p w:rsidR="0029746D" w:rsidRDefault="0086236A">
      <w:r>
        <w:t>Oznakowanie ciągów komunikacyjnych jest planowane po przewiezienu do nowej siedziby Urzędu wszystkich elementów wyposażenia oraz dokumentów archiwalnych znajdujacych się jeszcze w dotychczasowej siedzibie.</w:t>
      </w:r>
    </w:p>
    <w:p w:rsidR="0029746D" w:rsidRDefault="0086236A">
      <w:r>
        <w:rPr>
          <w:b/>
          <w:bCs/>
        </w:rPr>
        <w:t xml:space="preserve">Priorytet: </w:t>
      </w:r>
      <w:r>
        <w:t>Średni - wynikający z dobrych praktyk, ale nie z przepisów</w:t>
      </w:r>
    </w:p>
    <w:p w:rsidR="0029746D" w:rsidRDefault="0086236A">
      <w:r>
        <w:rPr>
          <w:b/>
          <w:bCs/>
        </w:rPr>
        <w:t xml:space="preserve">Data początkowa: </w:t>
      </w:r>
      <w:r>
        <w:t>2023-09-01</w:t>
      </w:r>
    </w:p>
    <w:p w:rsidR="0029746D" w:rsidRDefault="0029746D"/>
    <w:p w:rsidR="0029746D" w:rsidRDefault="0086236A">
      <w:pPr>
        <w:pStyle w:val="Nagwek5"/>
      </w:pPr>
      <w:bookmarkStart w:id="13" w:name="_Toc14"/>
      <w:r>
        <w:t>Zadania</w:t>
      </w:r>
      <w:bookmarkEnd w:id="13"/>
    </w:p>
    <w:tbl>
      <w:tblPr>
        <w:tblStyle w:val="FancyTable"/>
        <w:tblW w:w="0" w:type="auto"/>
        <w:tblInd w:w="0" w:type="dxa"/>
        <w:tblLook w:val="04A0" w:firstRow="1" w:lastRow="0" w:firstColumn="1" w:lastColumn="0" w:noHBand="0" w:noVBand="1"/>
        <w:tblDescription w:val="Tabela przedstawia zadania w zakresie oznakowania schodów wewnętrznych taśmą kontrastową."/>
      </w:tblPr>
      <w:tblGrid>
        <w:gridCol w:w="800"/>
        <w:gridCol w:w="6100"/>
        <w:gridCol w:w="3100"/>
        <w:gridCol w:w="1400"/>
        <w:gridCol w:w="1650"/>
      </w:tblGrid>
      <w:tr w:rsidR="0029746D" w:rsidTr="0029746D">
        <w:trPr>
          <w:cnfStyle w:val="100000000000" w:firstRow="1" w:lastRow="0" w:firstColumn="0" w:lastColumn="0" w:oddVBand="0" w:evenVBand="0" w:oddHBand="0" w:evenHBand="0" w:firstRowFirstColumn="0" w:firstRowLastColumn="0" w:lastRowFirstColumn="0" w:lastRowLastColumn="0"/>
          <w:tblHeader/>
        </w:trPr>
        <w:tc>
          <w:tcPr>
            <w:tcW w:w="650" w:type="dxa"/>
            <w:shd w:val="clear" w:color="auto" w:fill="F1F1F1"/>
            <w:vAlign w:val="center"/>
          </w:tcPr>
          <w:p w:rsidR="0029746D" w:rsidRDefault="0086236A">
            <w:r>
              <w:rPr>
                <w:b/>
                <w:bCs/>
              </w:rPr>
              <w:t>Lp.</w:t>
            </w:r>
          </w:p>
        </w:tc>
        <w:tc>
          <w:tcPr>
            <w:tcW w:w="6000" w:type="dxa"/>
            <w:shd w:val="clear" w:color="auto" w:fill="F1F1F1"/>
            <w:vAlign w:val="center"/>
          </w:tcPr>
          <w:p w:rsidR="0029746D" w:rsidRDefault="0086236A">
            <w:r>
              <w:rPr>
                <w:b/>
                <w:bCs/>
              </w:rPr>
              <w:t>Nazwa</w:t>
            </w:r>
          </w:p>
        </w:tc>
        <w:tc>
          <w:tcPr>
            <w:tcW w:w="3000" w:type="dxa"/>
            <w:shd w:val="clear" w:color="auto" w:fill="F1F1F1"/>
            <w:vAlign w:val="center"/>
          </w:tcPr>
          <w:p w:rsidR="0029746D" w:rsidRDefault="0086236A">
            <w:r>
              <w:rPr>
                <w:b/>
                <w:bCs/>
              </w:rPr>
              <w:t>Jednostka odpowiedzialna</w:t>
            </w:r>
          </w:p>
        </w:tc>
        <w:tc>
          <w:tcPr>
            <w:tcW w:w="1300" w:type="dxa"/>
            <w:shd w:val="clear" w:color="auto" w:fill="F1F1F1"/>
            <w:vAlign w:val="center"/>
          </w:tcPr>
          <w:p w:rsidR="0029746D" w:rsidRDefault="0086236A">
            <w:r>
              <w:rPr>
                <w:b/>
                <w:bCs/>
              </w:rPr>
              <w:t>Czas trwania [tyg.]</w:t>
            </w:r>
          </w:p>
        </w:tc>
        <w:tc>
          <w:tcPr>
            <w:tcW w:w="1500" w:type="dxa"/>
            <w:shd w:val="clear" w:color="auto" w:fill="F1F1F1"/>
            <w:vAlign w:val="center"/>
          </w:tcPr>
          <w:p w:rsidR="0029746D" w:rsidRDefault="0086236A">
            <w:r>
              <w:rPr>
                <w:b/>
                <w:bCs/>
              </w:rPr>
              <w:t>Szacowany koszt [zł]</w:t>
            </w:r>
          </w:p>
        </w:tc>
      </w:tr>
      <w:tr w:rsidR="0029746D">
        <w:tc>
          <w:tcPr>
            <w:tcW w:w="0" w:type="auto"/>
          </w:tcPr>
          <w:p w:rsidR="0029746D" w:rsidRDefault="0086236A">
            <w:r>
              <w:t>1. 1</w:t>
            </w:r>
          </w:p>
        </w:tc>
        <w:tc>
          <w:tcPr>
            <w:tcW w:w="0" w:type="auto"/>
          </w:tcPr>
          <w:p w:rsidR="0029746D" w:rsidRDefault="0086236A">
            <w:r>
              <w:t>Zakup taśmy/farby.</w:t>
            </w:r>
          </w:p>
        </w:tc>
        <w:tc>
          <w:tcPr>
            <w:tcW w:w="0" w:type="auto"/>
          </w:tcPr>
          <w:p w:rsidR="0029746D" w:rsidRDefault="0086236A">
            <w:r>
              <w:t>Wydział Organizacyjny</w:t>
            </w:r>
          </w:p>
        </w:tc>
        <w:tc>
          <w:tcPr>
            <w:tcW w:w="0" w:type="auto"/>
          </w:tcPr>
          <w:p w:rsidR="0029746D" w:rsidRDefault="0086236A">
            <w:r>
              <w:t>4</w:t>
            </w:r>
          </w:p>
        </w:tc>
        <w:tc>
          <w:tcPr>
            <w:tcW w:w="0" w:type="auto"/>
          </w:tcPr>
          <w:p w:rsidR="0029746D" w:rsidRDefault="0086236A">
            <w:r>
              <w:t>1000</w:t>
            </w:r>
          </w:p>
        </w:tc>
      </w:tr>
      <w:tr w:rsidR="0029746D">
        <w:tc>
          <w:tcPr>
            <w:tcW w:w="0" w:type="auto"/>
          </w:tcPr>
          <w:p w:rsidR="0029746D" w:rsidRDefault="0086236A">
            <w:r>
              <w:lastRenderedPageBreak/>
              <w:t>1. 2</w:t>
            </w:r>
          </w:p>
        </w:tc>
        <w:tc>
          <w:tcPr>
            <w:tcW w:w="0" w:type="auto"/>
          </w:tcPr>
          <w:p w:rsidR="0029746D" w:rsidRDefault="0086236A">
            <w:r>
              <w:t>Oznaczenie schodów</w:t>
            </w:r>
          </w:p>
        </w:tc>
        <w:tc>
          <w:tcPr>
            <w:tcW w:w="0" w:type="auto"/>
          </w:tcPr>
          <w:p w:rsidR="0029746D" w:rsidRDefault="0086236A">
            <w:r>
              <w:t>Wydział Organizacyjny</w:t>
            </w:r>
          </w:p>
        </w:tc>
        <w:tc>
          <w:tcPr>
            <w:tcW w:w="0" w:type="auto"/>
          </w:tcPr>
          <w:p w:rsidR="0029746D" w:rsidRDefault="0086236A">
            <w:r>
              <w:t>8</w:t>
            </w:r>
          </w:p>
        </w:tc>
        <w:tc>
          <w:tcPr>
            <w:tcW w:w="0" w:type="auto"/>
          </w:tcPr>
          <w:p w:rsidR="0029746D" w:rsidRDefault="0086236A">
            <w:r>
              <w:t>0</w:t>
            </w:r>
          </w:p>
        </w:tc>
      </w:tr>
    </w:tbl>
    <w:p w:rsidR="0029746D" w:rsidRDefault="0029746D"/>
    <w:p w:rsidR="0029746D" w:rsidRDefault="0086236A">
      <w:pPr>
        <w:pStyle w:val="Nagwek4"/>
      </w:pPr>
      <w:bookmarkStart w:id="14" w:name="_Toc15"/>
      <w:r>
        <w:t>2. Zakup i montaż mebli biurowych dostosowanych do potrzeb osób niepełnosprawnych.</w:t>
      </w:r>
      <w:bookmarkEnd w:id="14"/>
    </w:p>
    <w:p w:rsidR="0029746D" w:rsidRDefault="0086236A">
      <w:r>
        <w:t>Zakup i montaż mebli do pokoju obsługi klientów. Meble winny być dostosowane do obsługi osób z niepełnosprawnościami, w szczególności osób poruszających się na wózkach inwalidzkich. Wyposażone m.in. w regulowane wysokości blatu.</w:t>
      </w:r>
    </w:p>
    <w:p w:rsidR="0029746D" w:rsidRDefault="0086236A">
      <w:r>
        <w:rPr>
          <w:b/>
          <w:bCs/>
        </w:rPr>
        <w:t xml:space="preserve">Priorytet: </w:t>
      </w:r>
      <w:r>
        <w:t>Średni - wynikający z dobrych praktyk, ale nie z przepisów</w:t>
      </w:r>
    </w:p>
    <w:p w:rsidR="0029746D" w:rsidRDefault="0086236A">
      <w:r>
        <w:rPr>
          <w:b/>
          <w:bCs/>
        </w:rPr>
        <w:t xml:space="preserve">Data początkowa: </w:t>
      </w:r>
      <w:r>
        <w:t>2024-03-01</w:t>
      </w:r>
    </w:p>
    <w:p w:rsidR="0029746D" w:rsidRDefault="0029746D"/>
    <w:p w:rsidR="0029746D" w:rsidRDefault="0086236A">
      <w:pPr>
        <w:pStyle w:val="Nagwek5"/>
      </w:pPr>
      <w:bookmarkStart w:id="15" w:name="_Toc16"/>
      <w:r>
        <w:t>Zadania</w:t>
      </w:r>
      <w:bookmarkEnd w:id="15"/>
    </w:p>
    <w:tbl>
      <w:tblPr>
        <w:tblStyle w:val="FancyTable"/>
        <w:tblW w:w="0" w:type="auto"/>
        <w:tblInd w:w="0" w:type="dxa"/>
        <w:tblLook w:val="04A0" w:firstRow="1" w:lastRow="0" w:firstColumn="1" w:lastColumn="0" w:noHBand="0" w:noVBand="1"/>
        <w:tblDescription w:val="Tabela przedstawia zadania w zakresie zakupu i montażu mebli biurowych dostosowanych do potrzeb osób niepełnosprawnych."/>
      </w:tblPr>
      <w:tblGrid>
        <w:gridCol w:w="800"/>
        <w:gridCol w:w="6100"/>
        <w:gridCol w:w="3100"/>
        <w:gridCol w:w="1400"/>
        <w:gridCol w:w="1650"/>
      </w:tblGrid>
      <w:tr w:rsidR="0029746D" w:rsidTr="0029746D">
        <w:trPr>
          <w:cnfStyle w:val="100000000000" w:firstRow="1" w:lastRow="0" w:firstColumn="0" w:lastColumn="0" w:oddVBand="0" w:evenVBand="0" w:oddHBand="0" w:evenHBand="0" w:firstRowFirstColumn="0" w:firstRowLastColumn="0" w:lastRowFirstColumn="0" w:lastRowLastColumn="0"/>
          <w:tblHeader/>
        </w:trPr>
        <w:tc>
          <w:tcPr>
            <w:tcW w:w="650" w:type="dxa"/>
            <w:shd w:val="clear" w:color="auto" w:fill="F1F1F1"/>
            <w:vAlign w:val="center"/>
          </w:tcPr>
          <w:p w:rsidR="0029746D" w:rsidRDefault="0086236A">
            <w:r>
              <w:rPr>
                <w:b/>
                <w:bCs/>
              </w:rPr>
              <w:t>Lp.</w:t>
            </w:r>
          </w:p>
        </w:tc>
        <w:tc>
          <w:tcPr>
            <w:tcW w:w="6000" w:type="dxa"/>
            <w:shd w:val="clear" w:color="auto" w:fill="F1F1F1"/>
            <w:vAlign w:val="center"/>
          </w:tcPr>
          <w:p w:rsidR="0029746D" w:rsidRDefault="0086236A">
            <w:r>
              <w:rPr>
                <w:b/>
                <w:bCs/>
              </w:rPr>
              <w:t>Nazwa</w:t>
            </w:r>
          </w:p>
        </w:tc>
        <w:tc>
          <w:tcPr>
            <w:tcW w:w="3000" w:type="dxa"/>
            <w:shd w:val="clear" w:color="auto" w:fill="F1F1F1"/>
            <w:vAlign w:val="center"/>
          </w:tcPr>
          <w:p w:rsidR="0029746D" w:rsidRDefault="0086236A">
            <w:r>
              <w:rPr>
                <w:b/>
                <w:bCs/>
              </w:rPr>
              <w:t>Jednostka odpowiedzialna</w:t>
            </w:r>
          </w:p>
        </w:tc>
        <w:tc>
          <w:tcPr>
            <w:tcW w:w="1300" w:type="dxa"/>
            <w:shd w:val="clear" w:color="auto" w:fill="F1F1F1"/>
            <w:vAlign w:val="center"/>
          </w:tcPr>
          <w:p w:rsidR="0029746D" w:rsidRDefault="0086236A">
            <w:r>
              <w:rPr>
                <w:b/>
                <w:bCs/>
              </w:rPr>
              <w:t>Czas trwania [tyg.]</w:t>
            </w:r>
          </w:p>
        </w:tc>
        <w:tc>
          <w:tcPr>
            <w:tcW w:w="1500" w:type="dxa"/>
            <w:shd w:val="clear" w:color="auto" w:fill="F1F1F1"/>
            <w:vAlign w:val="center"/>
          </w:tcPr>
          <w:p w:rsidR="0029746D" w:rsidRDefault="0086236A">
            <w:r>
              <w:rPr>
                <w:b/>
                <w:bCs/>
              </w:rPr>
              <w:t>Szacowany koszt [zł]</w:t>
            </w:r>
          </w:p>
        </w:tc>
      </w:tr>
      <w:tr w:rsidR="0029746D">
        <w:tc>
          <w:tcPr>
            <w:tcW w:w="0" w:type="auto"/>
          </w:tcPr>
          <w:p w:rsidR="0029746D" w:rsidRDefault="0086236A">
            <w:r>
              <w:t>2. 1</w:t>
            </w:r>
          </w:p>
        </w:tc>
        <w:tc>
          <w:tcPr>
            <w:tcW w:w="0" w:type="auto"/>
          </w:tcPr>
          <w:p w:rsidR="0029746D" w:rsidRDefault="0086236A">
            <w:r>
              <w:t>Analiza rynku</w:t>
            </w:r>
          </w:p>
        </w:tc>
        <w:tc>
          <w:tcPr>
            <w:tcW w:w="0" w:type="auto"/>
          </w:tcPr>
          <w:p w:rsidR="0029746D" w:rsidRDefault="0086236A">
            <w:r>
              <w:t>koordynator_ka ds. dostępności</w:t>
            </w:r>
          </w:p>
        </w:tc>
        <w:tc>
          <w:tcPr>
            <w:tcW w:w="0" w:type="auto"/>
          </w:tcPr>
          <w:p w:rsidR="0029746D" w:rsidRDefault="0086236A">
            <w:r>
              <w:t>4</w:t>
            </w:r>
          </w:p>
        </w:tc>
        <w:tc>
          <w:tcPr>
            <w:tcW w:w="0" w:type="auto"/>
          </w:tcPr>
          <w:p w:rsidR="0029746D" w:rsidRDefault="0086236A">
            <w:r>
              <w:t>0</w:t>
            </w:r>
          </w:p>
        </w:tc>
      </w:tr>
      <w:tr w:rsidR="0029746D">
        <w:tc>
          <w:tcPr>
            <w:tcW w:w="0" w:type="auto"/>
          </w:tcPr>
          <w:p w:rsidR="0029746D" w:rsidRDefault="0086236A">
            <w:r>
              <w:lastRenderedPageBreak/>
              <w:t>2. 2</w:t>
            </w:r>
          </w:p>
        </w:tc>
        <w:tc>
          <w:tcPr>
            <w:tcW w:w="0" w:type="auto"/>
          </w:tcPr>
          <w:p w:rsidR="0029746D" w:rsidRDefault="0086236A">
            <w:r>
              <w:t>Przeprowadzenie postępowania w celu wyłonienia wykonawcy</w:t>
            </w:r>
          </w:p>
        </w:tc>
        <w:tc>
          <w:tcPr>
            <w:tcW w:w="0" w:type="auto"/>
          </w:tcPr>
          <w:p w:rsidR="0029746D" w:rsidRDefault="0086236A">
            <w:r>
              <w:t>Wydział Organizacyjny</w:t>
            </w:r>
          </w:p>
        </w:tc>
        <w:tc>
          <w:tcPr>
            <w:tcW w:w="0" w:type="auto"/>
          </w:tcPr>
          <w:p w:rsidR="0029746D" w:rsidRDefault="0086236A">
            <w:r>
              <w:t>6</w:t>
            </w:r>
          </w:p>
        </w:tc>
        <w:tc>
          <w:tcPr>
            <w:tcW w:w="0" w:type="auto"/>
          </w:tcPr>
          <w:p w:rsidR="0029746D" w:rsidRDefault="0086236A">
            <w:r>
              <w:t>0</w:t>
            </w:r>
          </w:p>
        </w:tc>
      </w:tr>
      <w:tr w:rsidR="0029746D">
        <w:tc>
          <w:tcPr>
            <w:tcW w:w="0" w:type="auto"/>
          </w:tcPr>
          <w:p w:rsidR="0029746D" w:rsidRDefault="0086236A">
            <w:r>
              <w:t>2. 3</w:t>
            </w:r>
          </w:p>
        </w:tc>
        <w:tc>
          <w:tcPr>
            <w:tcW w:w="0" w:type="auto"/>
          </w:tcPr>
          <w:p w:rsidR="0029746D" w:rsidRDefault="0086236A">
            <w:r>
              <w:t>Zakup i montaż mebli</w:t>
            </w:r>
          </w:p>
        </w:tc>
        <w:tc>
          <w:tcPr>
            <w:tcW w:w="0" w:type="auto"/>
          </w:tcPr>
          <w:p w:rsidR="0029746D" w:rsidRDefault="0086236A">
            <w:r>
              <w:t>Wykonawca</w:t>
            </w:r>
          </w:p>
        </w:tc>
        <w:tc>
          <w:tcPr>
            <w:tcW w:w="0" w:type="auto"/>
          </w:tcPr>
          <w:p w:rsidR="0029746D" w:rsidRDefault="0086236A">
            <w:r>
              <w:t>6</w:t>
            </w:r>
          </w:p>
        </w:tc>
        <w:tc>
          <w:tcPr>
            <w:tcW w:w="0" w:type="auto"/>
          </w:tcPr>
          <w:p w:rsidR="0029746D" w:rsidRDefault="0086236A">
            <w:r>
              <w:t>8000</w:t>
            </w:r>
          </w:p>
        </w:tc>
      </w:tr>
    </w:tbl>
    <w:p w:rsidR="0029746D" w:rsidRDefault="0029746D"/>
    <w:p w:rsidR="0029746D" w:rsidRDefault="0086236A">
      <w:pPr>
        <w:pStyle w:val="Nagwek4"/>
      </w:pPr>
      <w:bookmarkStart w:id="16" w:name="_Toc17"/>
      <w:r>
        <w:t>3. Zapewnienie miejsc parkingowych dla osób z niepełnosprawnościami, tzw. niebieskie koperty, w ramach istniejącego parkingu</w:t>
      </w:r>
      <w:bookmarkEnd w:id="16"/>
    </w:p>
    <w:p w:rsidR="0029746D" w:rsidRDefault="0086236A">
      <w:r>
        <w:t>Zapewnienie miejsc parkingowych ułatwia dostęp do podmiotu osobom z niepełnosprawnością ruchu. Wynika z ustawy z dnia 21 marca 1985 r. o drogach publicznych.</w:t>
      </w:r>
    </w:p>
    <w:p w:rsidR="0029746D" w:rsidRDefault="0086236A">
      <w:r>
        <w:t>Urząd zapewnia w swojej siedzibie osobom o specjalnych potrzebach miejsca na parkingu znajdującym się na podwórku kamienicy, gdzie jest zlokalizowany. Ze względu jednak na planowany remont podwórka związany z koniecznością jego wyrównania przygotowanie miejsc dedykowanych osobom niepełnosprawnym będzie możliwe dopiero po zakończeniu tego remontu.</w:t>
      </w:r>
    </w:p>
    <w:p w:rsidR="0029746D" w:rsidRDefault="0086236A">
      <w:r>
        <w:rPr>
          <w:b/>
          <w:bCs/>
        </w:rPr>
        <w:t xml:space="preserve">Priorytet: </w:t>
      </w:r>
      <w:r>
        <w:t>Wysoki - wynikający wprost z przepisów</w:t>
      </w:r>
    </w:p>
    <w:p w:rsidR="0029746D" w:rsidRDefault="0086236A">
      <w:r>
        <w:rPr>
          <w:b/>
          <w:bCs/>
        </w:rPr>
        <w:t xml:space="preserve">Data początkowa: </w:t>
      </w:r>
      <w:r>
        <w:t>2024-03-01</w:t>
      </w:r>
    </w:p>
    <w:p w:rsidR="00E94239" w:rsidRDefault="00E94239">
      <w:pPr>
        <w:spacing w:line="259" w:lineRule="auto"/>
      </w:pPr>
      <w:r>
        <w:br w:type="page"/>
      </w:r>
    </w:p>
    <w:p w:rsidR="0029746D" w:rsidRDefault="0029746D"/>
    <w:p w:rsidR="0029746D" w:rsidRDefault="0086236A">
      <w:pPr>
        <w:pStyle w:val="Nagwek5"/>
      </w:pPr>
      <w:bookmarkStart w:id="17" w:name="_Toc18"/>
      <w:r>
        <w:t>Zadania</w:t>
      </w:r>
      <w:bookmarkEnd w:id="17"/>
    </w:p>
    <w:tbl>
      <w:tblPr>
        <w:tblStyle w:val="FancyTable"/>
        <w:tblW w:w="0" w:type="auto"/>
        <w:tblInd w:w="0" w:type="dxa"/>
        <w:tblLook w:val="04A0" w:firstRow="1" w:lastRow="0" w:firstColumn="1" w:lastColumn="0" w:noHBand="0" w:noVBand="1"/>
        <w:tblDescription w:val="Tabela przedstawia zadania w zakresie zapewnienia miejsc parkingowych dla osób z niepełnosprawnościami."/>
      </w:tblPr>
      <w:tblGrid>
        <w:gridCol w:w="800"/>
        <w:gridCol w:w="6100"/>
        <w:gridCol w:w="3100"/>
        <w:gridCol w:w="1400"/>
        <w:gridCol w:w="1650"/>
      </w:tblGrid>
      <w:tr w:rsidR="0029746D" w:rsidTr="0029746D">
        <w:trPr>
          <w:cnfStyle w:val="100000000000" w:firstRow="1" w:lastRow="0" w:firstColumn="0" w:lastColumn="0" w:oddVBand="0" w:evenVBand="0" w:oddHBand="0" w:evenHBand="0" w:firstRowFirstColumn="0" w:firstRowLastColumn="0" w:lastRowFirstColumn="0" w:lastRowLastColumn="0"/>
          <w:tblHeader/>
        </w:trPr>
        <w:tc>
          <w:tcPr>
            <w:tcW w:w="650" w:type="dxa"/>
            <w:shd w:val="clear" w:color="auto" w:fill="F1F1F1"/>
            <w:vAlign w:val="center"/>
          </w:tcPr>
          <w:p w:rsidR="0029746D" w:rsidRDefault="0086236A">
            <w:r>
              <w:rPr>
                <w:b/>
                <w:bCs/>
              </w:rPr>
              <w:t>Lp.</w:t>
            </w:r>
          </w:p>
        </w:tc>
        <w:tc>
          <w:tcPr>
            <w:tcW w:w="6000" w:type="dxa"/>
            <w:shd w:val="clear" w:color="auto" w:fill="F1F1F1"/>
            <w:vAlign w:val="center"/>
          </w:tcPr>
          <w:p w:rsidR="0029746D" w:rsidRDefault="0086236A">
            <w:r>
              <w:rPr>
                <w:b/>
                <w:bCs/>
              </w:rPr>
              <w:t>Nazwa</w:t>
            </w:r>
          </w:p>
        </w:tc>
        <w:tc>
          <w:tcPr>
            <w:tcW w:w="3000" w:type="dxa"/>
            <w:shd w:val="clear" w:color="auto" w:fill="F1F1F1"/>
            <w:vAlign w:val="center"/>
          </w:tcPr>
          <w:p w:rsidR="0029746D" w:rsidRDefault="0086236A">
            <w:r>
              <w:rPr>
                <w:b/>
                <w:bCs/>
              </w:rPr>
              <w:t>Jednostka odpowiedzialna</w:t>
            </w:r>
          </w:p>
        </w:tc>
        <w:tc>
          <w:tcPr>
            <w:tcW w:w="1300" w:type="dxa"/>
            <w:shd w:val="clear" w:color="auto" w:fill="F1F1F1"/>
            <w:vAlign w:val="center"/>
          </w:tcPr>
          <w:p w:rsidR="0029746D" w:rsidRDefault="0086236A">
            <w:r>
              <w:rPr>
                <w:b/>
                <w:bCs/>
              </w:rPr>
              <w:t>Czas trwania [tyg.]</w:t>
            </w:r>
          </w:p>
        </w:tc>
        <w:tc>
          <w:tcPr>
            <w:tcW w:w="1500" w:type="dxa"/>
            <w:shd w:val="clear" w:color="auto" w:fill="F1F1F1"/>
            <w:vAlign w:val="center"/>
          </w:tcPr>
          <w:p w:rsidR="0029746D" w:rsidRDefault="0086236A">
            <w:r>
              <w:rPr>
                <w:b/>
                <w:bCs/>
              </w:rPr>
              <w:t>Szacowany koszt [zł]</w:t>
            </w:r>
          </w:p>
        </w:tc>
      </w:tr>
      <w:tr w:rsidR="0029746D">
        <w:tc>
          <w:tcPr>
            <w:tcW w:w="0" w:type="auto"/>
          </w:tcPr>
          <w:p w:rsidR="0029746D" w:rsidRDefault="0086236A">
            <w:r>
              <w:t>3. 1</w:t>
            </w:r>
          </w:p>
        </w:tc>
        <w:tc>
          <w:tcPr>
            <w:tcW w:w="0" w:type="auto"/>
          </w:tcPr>
          <w:p w:rsidR="0029746D" w:rsidRDefault="0086236A">
            <w:r>
              <w:t>Wybór wykonawcy</w:t>
            </w:r>
          </w:p>
        </w:tc>
        <w:tc>
          <w:tcPr>
            <w:tcW w:w="0" w:type="auto"/>
          </w:tcPr>
          <w:p w:rsidR="0029746D" w:rsidRDefault="0086236A">
            <w:r>
              <w:t>Wydział Organizacyjny</w:t>
            </w:r>
          </w:p>
        </w:tc>
        <w:tc>
          <w:tcPr>
            <w:tcW w:w="0" w:type="auto"/>
          </w:tcPr>
          <w:p w:rsidR="0029746D" w:rsidRDefault="0086236A">
            <w:r>
              <w:t>8</w:t>
            </w:r>
          </w:p>
        </w:tc>
        <w:tc>
          <w:tcPr>
            <w:tcW w:w="0" w:type="auto"/>
          </w:tcPr>
          <w:p w:rsidR="0029746D" w:rsidRDefault="0086236A">
            <w:r>
              <w:t>0</w:t>
            </w:r>
          </w:p>
        </w:tc>
      </w:tr>
      <w:tr w:rsidR="0029746D">
        <w:tc>
          <w:tcPr>
            <w:tcW w:w="0" w:type="auto"/>
          </w:tcPr>
          <w:p w:rsidR="0029746D" w:rsidRDefault="0086236A">
            <w:r>
              <w:t>3. 2</w:t>
            </w:r>
          </w:p>
        </w:tc>
        <w:tc>
          <w:tcPr>
            <w:tcW w:w="0" w:type="auto"/>
          </w:tcPr>
          <w:p w:rsidR="0029746D" w:rsidRDefault="0086236A">
            <w:r>
              <w:t>Wykonanie dodatkowych miejsc w liczbie 2</w:t>
            </w:r>
          </w:p>
        </w:tc>
        <w:tc>
          <w:tcPr>
            <w:tcW w:w="0" w:type="auto"/>
          </w:tcPr>
          <w:p w:rsidR="0029746D" w:rsidRDefault="0086236A">
            <w:r>
              <w:t>wykonawca zewnętrzny</w:t>
            </w:r>
          </w:p>
        </w:tc>
        <w:tc>
          <w:tcPr>
            <w:tcW w:w="0" w:type="auto"/>
          </w:tcPr>
          <w:p w:rsidR="0029746D" w:rsidRDefault="0086236A">
            <w:r>
              <w:t>8</w:t>
            </w:r>
          </w:p>
        </w:tc>
        <w:tc>
          <w:tcPr>
            <w:tcW w:w="0" w:type="auto"/>
          </w:tcPr>
          <w:p w:rsidR="0029746D" w:rsidRDefault="0086236A">
            <w:r>
              <w:t>2000</w:t>
            </w:r>
          </w:p>
        </w:tc>
      </w:tr>
    </w:tbl>
    <w:p w:rsidR="0029746D" w:rsidRDefault="0029746D"/>
    <w:p w:rsidR="0029746D" w:rsidRDefault="0086236A">
      <w:pPr>
        <w:pStyle w:val="Nagwek4"/>
      </w:pPr>
      <w:bookmarkStart w:id="18" w:name="_Toc19"/>
      <w:r>
        <w:t>4. Audyt dostępności architektonicznej</w:t>
      </w:r>
      <w:bookmarkEnd w:id="18"/>
    </w:p>
    <w:p w:rsidR="0029746D" w:rsidRDefault="0086236A">
      <w:r>
        <w:t>Audyt dostępności architektonicznej pozwoli na ocenę stanu budynku pod względem jego dostępności dla osób ze szczególnymi potrzebami. Na podstawie audytu powstanie raport, który pozwoli na zaplanowanie działań mających na celu poprawę dostępności architektonicznej. </w:t>
      </w:r>
    </w:p>
    <w:p w:rsidR="0029746D" w:rsidRDefault="0086236A">
      <w:r>
        <w:t>Audyt planowany jest  po pełnym zakończeniu procesu inwestycyjnego związanym z nadaniem nowej siedzibie Urzędu wszystkich planowanych dla niej funkcjonalności.</w:t>
      </w:r>
    </w:p>
    <w:p w:rsidR="0029746D" w:rsidRDefault="0086236A">
      <w:r>
        <w:rPr>
          <w:b/>
          <w:bCs/>
        </w:rPr>
        <w:t xml:space="preserve">Priorytet: </w:t>
      </w:r>
      <w:r>
        <w:t>Średni - wynikający z dobrych praktyk, ale nie z przepisów</w:t>
      </w:r>
    </w:p>
    <w:p w:rsidR="0029746D" w:rsidRDefault="0086236A">
      <w:r>
        <w:rPr>
          <w:b/>
          <w:bCs/>
        </w:rPr>
        <w:t xml:space="preserve">Data początkowa: </w:t>
      </w:r>
      <w:r>
        <w:t>2024-06-01</w:t>
      </w:r>
    </w:p>
    <w:p w:rsidR="00E94239" w:rsidRDefault="00E94239">
      <w:pPr>
        <w:spacing w:line="259" w:lineRule="auto"/>
      </w:pPr>
      <w:r>
        <w:br w:type="page"/>
      </w:r>
    </w:p>
    <w:p w:rsidR="0029746D" w:rsidRDefault="0029746D"/>
    <w:p w:rsidR="0029746D" w:rsidRDefault="0086236A">
      <w:pPr>
        <w:pStyle w:val="Nagwek5"/>
      </w:pPr>
      <w:bookmarkStart w:id="19" w:name="_Toc20"/>
      <w:r>
        <w:t>Zadania</w:t>
      </w:r>
      <w:bookmarkEnd w:id="19"/>
    </w:p>
    <w:tbl>
      <w:tblPr>
        <w:tblStyle w:val="FancyTable"/>
        <w:tblW w:w="0" w:type="auto"/>
        <w:tblInd w:w="0" w:type="dxa"/>
        <w:tblLook w:val="04A0" w:firstRow="1" w:lastRow="0" w:firstColumn="1" w:lastColumn="0" w:noHBand="0" w:noVBand="1"/>
        <w:tblDescription w:val="Tabela przedstawia zadania w zakresie organizacji audytu dostępności architektonicznej."/>
      </w:tblPr>
      <w:tblGrid>
        <w:gridCol w:w="786"/>
        <w:gridCol w:w="7149"/>
        <w:gridCol w:w="3019"/>
        <w:gridCol w:w="1371"/>
        <w:gridCol w:w="1632"/>
      </w:tblGrid>
      <w:tr w:rsidR="0029746D" w:rsidTr="0029746D">
        <w:trPr>
          <w:cnfStyle w:val="100000000000" w:firstRow="1" w:lastRow="0" w:firstColumn="0" w:lastColumn="0" w:oddVBand="0" w:evenVBand="0" w:oddHBand="0" w:evenHBand="0" w:firstRowFirstColumn="0" w:firstRowLastColumn="0" w:lastRowFirstColumn="0" w:lastRowLastColumn="0"/>
          <w:tblHeader/>
        </w:trPr>
        <w:tc>
          <w:tcPr>
            <w:tcW w:w="650" w:type="dxa"/>
            <w:shd w:val="clear" w:color="auto" w:fill="F1F1F1"/>
            <w:vAlign w:val="center"/>
          </w:tcPr>
          <w:p w:rsidR="0029746D" w:rsidRDefault="0086236A">
            <w:r>
              <w:rPr>
                <w:b/>
                <w:bCs/>
              </w:rPr>
              <w:t>Lp.</w:t>
            </w:r>
          </w:p>
        </w:tc>
        <w:tc>
          <w:tcPr>
            <w:tcW w:w="6000" w:type="dxa"/>
            <w:shd w:val="clear" w:color="auto" w:fill="F1F1F1"/>
            <w:vAlign w:val="center"/>
          </w:tcPr>
          <w:p w:rsidR="0029746D" w:rsidRDefault="0086236A">
            <w:r>
              <w:rPr>
                <w:b/>
                <w:bCs/>
              </w:rPr>
              <w:t>Nazwa</w:t>
            </w:r>
          </w:p>
        </w:tc>
        <w:tc>
          <w:tcPr>
            <w:tcW w:w="3000" w:type="dxa"/>
            <w:shd w:val="clear" w:color="auto" w:fill="F1F1F1"/>
            <w:vAlign w:val="center"/>
          </w:tcPr>
          <w:p w:rsidR="0029746D" w:rsidRDefault="0086236A">
            <w:r>
              <w:rPr>
                <w:b/>
                <w:bCs/>
              </w:rPr>
              <w:t>Jednostka odpowiedzialna</w:t>
            </w:r>
          </w:p>
        </w:tc>
        <w:tc>
          <w:tcPr>
            <w:tcW w:w="1300" w:type="dxa"/>
            <w:shd w:val="clear" w:color="auto" w:fill="F1F1F1"/>
            <w:vAlign w:val="center"/>
          </w:tcPr>
          <w:p w:rsidR="0029746D" w:rsidRDefault="0086236A">
            <w:r>
              <w:rPr>
                <w:b/>
                <w:bCs/>
              </w:rPr>
              <w:t>Czas trwania [tyg.]</w:t>
            </w:r>
          </w:p>
        </w:tc>
        <w:tc>
          <w:tcPr>
            <w:tcW w:w="1500" w:type="dxa"/>
            <w:shd w:val="clear" w:color="auto" w:fill="F1F1F1"/>
            <w:vAlign w:val="center"/>
          </w:tcPr>
          <w:p w:rsidR="0029746D" w:rsidRDefault="0086236A">
            <w:r>
              <w:rPr>
                <w:b/>
                <w:bCs/>
              </w:rPr>
              <w:t>Szacowany koszt [zł]</w:t>
            </w:r>
          </w:p>
        </w:tc>
      </w:tr>
      <w:tr w:rsidR="0029746D">
        <w:tc>
          <w:tcPr>
            <w:tcW w:w="0" w:type="auto"/>
          </w:tcPr>
          <w:p w:rsidR="0029746D" w:rsidRDefault="0086236A">
            <w:r>
              <w:t>4. 1</w:t>
            </w:r>
          </w:p>
        </w:tc>
        <w:tc>
          <w:tcPr>
            <w:tcW w:w="0" w:type="auto"/>
          </w:tcPr>
          <w:p w:rsidR="0029746D" w:rsidRDefault="0086236A">
            <w:r>
              <w:t>Wybór wykonawcy audytu</w:t>
            </w:r>
          </w:p>
        </w:tc>
        <w:tc>
          <w:tcPr>
            <w:tcW w:w="0" w:type="auto"/>
          </w:tcPr>
          <w:p w:rsidR="0029746D" w:rsidRDefault="0086236A">
            <w:r>
              <w:t>Wydział Organizacyjny</w:t>
            </w:r>
          </w:p>
        </w:tc>
        <w:tc>
          <w:tcPr>
            <w:tcW w:w="0" w:type="auto"/>
          </w:tcPr>
          <w:p w:rsidR="0029746D" w:rsidRDefault="0086236A">
            <w:r>
              <w:t>6</w:t>
            </w:r>
          </w:p>
        </w:tc>
        <w:tc>
          <w:tcPr>
            <w:tcW w:w="0" w:type="auto"/>
          </w:tcPr>
          <w:p w:rsidR="0029746D" w:rsidRDefault="0086236A">
            <w:r>
              <w:t>0</w:t>
            </w:r>
          </w:p>
        </w:tc>
      </w:tr>
      <w:tr w:rsidR="0029746D">
        <w:tc>
          <w:tcPr>
            <w:tcW w:w="0" w:type="auto"/>
          </w:tcPr>
          <w:p w:rsidR="0029746D" w:rsidRDefault="0086236A">
            <w:r>
              <w:t>4. 2</w:t>
            </w:r>
          </w:p>
        </w:tc>
        <w:tc>
          <w:tcPr>
            <w:tcW w:w="0" w:type="auto"/>
          </w:tcPr>
          <w:p w:rsidR="0029746D" w:rsidRDefault="0086236A">
            <w:r>
              <w:t>Realizacja audytu wraz z przygotowaniem raportu</w:t>
            </w:r>
          </w:p>
        </w:tc>
        <w:tc>
          <w:tcPr>
            <w:tcW w:w="0" w:type="auto"/>
          </w:tcPr>
          <w:p w:rsidR="0029746D" w:rsidRDefault="0086236A">
            <w:r>
              <w:t>wykonawca zewnętrzny</w:t>
            </w:r>
          </w:p>
        </w:tc>
        <w:tc>
          <w:tcPr>
            <w:tcW w:w="0" w:type="auto"/>
          </w:tcPr>
          <w:p w:rsidR="0029746D" w:rsidRDefault="0086236A">
            <w:r>
              <w:t>8</w:t>
            </w:r>
          </w:p>
        </w:tc>
        <w:tc>
          <w:tcPr>
            <w:tcW w:w="0" w:type="auto"/>
          </w:tcPr>
          <w:p w:rsidR="0029746D" w:rsidRDefault="0086236A">
            <w:r>
              <w:t>8000</w:t>
            </w:r>
          </w:p>
        </w:tc>
      </w:tr>
      <w:tr w:rsidR="0029746D">
        <w:tc>
          <w:tcPr>
            <w:tcW w:w="0" w:type="auto"/>
          </w:tcPr>
          <w:p w:rsidR="0029746D" w:rsidRDefault="0086236A">
            <w:r>
              <w:t>4. 3</w:t>
            </w:r>
          </w:p>
        </w:tc>
        <w:tc>
          <w:tcPr>
            <w:tcW w:w="0" w:type="auto"/>
          </w:tcPr>
          <w:p w:rsidR="0029746D" w:rsidRDefault="0086236A">
            <w:r>
              <w:t>Aktualizacja planu na rzecz poprawy dostępności w wyniku rekomendacji z audytu</w:t>
            </w:r>
          </w:p>
        </w:tc>
        <w:tc>
          <w:tcPr>
            <w:tcW w:w="0" w:type="auto"/>
          </w:tcPr>
          <w:p w:rsidR="0029746D" w:rsidRDefault="0086236A">
            <w:r>
              <w:t>koordynator_ka ds. dostępności</w:t>
            </w:r>
          </w:p>
        </w:tc>
        <w:tc>
          <w:tcPr>
            <w:tcW w:w="0" w:type="auto"/>
          </w:tcPr>
          <w:p w:rsidR="0029746D" w:rsidRDefault="0086236A">
            <w:r>
              <w:t>6</w:t>
            </w:r>
          </w:p>
        </w:tc>
        <w:tc>
          <w:tcPr>
            <w:tcW w:w="0" w:type="auto"/>
          </w:tcPr>
          <w:p w:rsidR="0029746D" w:rsidRDefault="0086236A">
            <w:r>
              <w:t>0</w:t>
            </w:r>
          </w:p>
        </w:tc>
      </w:tr>
    </w:tbl>
    <w:p w:rsidR="00E94239" w:rsidRDefault="00E94239"/>
    <w:p w:rsidR="00E94239" w:rsidRDefault="00E94239">
      <w:pPr>
        <w:spacing w:line="259" w:lineRule="auto"/>
      </w:pPr>
      <w:r>
        <w:br w:type="page"/>
      </w:r>
    </w:p>
    <w:p w:rsidR="0029746D" w:rsidRDefault="00E94239">
      <w:pPr>
        <w:pStyle w:val="Nagwek3"/>
      </w:pPr>
      <w:bookmarkStart w:id="20" w:name="_Toc136865572"/>
      <w:r>
        <w:lastRenderedPageBreak/>
        <w:t>D</w:t>
      </w:r>
      <w:r w:rsidR="0086236A">
        <w:t>ostępność cyfrowa</w:t>
      </w:r>
      <w:bookmarkEnd w:id="20"/>
    </w:p>
    <w:p w:rsidR="0029746D" w:rsidRDefault="0086236A">
      <w:pPr>
        <w:pStyle w:val="Nagwek4"/>
      </w:pPr>
      <w:bookmarkStart w:id="21" w:name="_Toc22"/>
      <w:r>
        <w:t xml:space="preserve">1. </w:t>
      </w:r>
      <w:r w:rsidR="00DF6BAF">
        <w:t>Uzupełnienie</w:t>
      </w:r>
      <w:r>
        <w:t xml:space="preserve"> tekstów alternatywnych do zdjęć opublikowanych </w:t>
      </w:r>
      <w:r w:rsidR="00051755">
        <w:t xml:space="preserve">na stronie internetowej </w:t>
      </w:r>
      <w:r>
        <w:t>po 23 września 2020 r.</w:t>
      </w:r>
      <w:bookmarkEnd w:id="21"/>
    </w:p>
    <w:p w:rsidR="0029746D" w:rsidRDefault="0086236A">
      <w:r>
        <w:t xml:space="preserve">Od kilku lat prowadzimy </w:t>
      </w:r>
      <w:r w:rsidR="00051755">
        <w:t>obecną wersję strony internetowej.</w:t>
      </w:r>
      <w:r>
        <w:t xml:space="preserve"> </w:t>
      </w:r>
      <w:r w:rsidR="00051755">
        <w:t xml:space="preserve">Podejmujemy działania aby uzupełnić publikowane na niej obrazy o </w:t>
      </w:r>
      <w:r>
        <w:t>teksty alternatywne. Ten profil podlega ustawie o dostępności cyfrowej stron internetowych i aplikacji mobilnych podmiotów publicznych. Dodamy teksty alternatywne do wszystkich opublikowanych zdjęć, a zbędne usuniemy. Datą graniczną jest dla nas 23 września 2020 r.</w:t>
      </w:r>
    </w:p>
    <w:p w:rsidR="0029746D" w:rsidRDefault="0086236A">
      <w:r>
        <w:rPr>
          <w:b/>
          <w:bCs/>
        </w:rPr>
        <w:t xml:space="preserve">Priorytet: </w:t>
      </w:r>
      <w:r>
        <w:t>Wysoki - wynikający wprost z przepisów</w:t>
      </w:r>
    </w:p>
    <w:p w:rsidR="0029746D" w:rsidRDefault="0086236A">
      <w:r>
        <w:rPr>
          <w:b/>
          <w:bCs/>
        </w:rPr>
        <w:t xml:space="preserve">Data początkowa: </w:t>
      </w:r>
      <w:r>
        <w:t>2023-09-01</w:t>
      </w:r>
    </w:p>
    <w:p w:rsidR="0029746D" w:rsidRDefault="0029746D"/>
    <w:p w:rsidR="0029746D" w:rsidRDefault="0086236A">
      <w:pPr>
        <w:pStyle w:val="Nagwek5"/>
      </w:pPr>
      <w:bookmarkStart w:id="22" w:name="_Toc23"/>
      <w:r>
        <w:t>Zadania</w:t>
      </w:r>
      <w:bookmarkEnd w:id="22"/>
    </w:p>
    <w:tbl>
      <w:tblPr>
        <w:tblStyle w:val="FancyTable"/>
        <w:tblW w:w="0" w:type="auto"/>
        <w:tblInd w:w="0" w:type="dxa"/>
        <w:tblLook w:val="04A0" w:firstRow="1" w:lastRow="0" w:firstColumn="1" w:lastColumn="0" w:noHBand="0" w:noVBand="1"/>
        <w:tblDescription w:val="Tabela przedstawia zadania w zakresie uzupełnienia tekstów alternatywnych"/>
      </w:tblPr>
      <w:tblGrid>
        <w:gridCol w:w="773"/>
        <w:gridCol w:w="7276"/>
        <w:gridCol w:w="2947"/>
        <w:gridCol w:w="1346"/>
        <w:gridCol w:w="1615"/>
      </w:tblGrid>
      <w:tr w:rsidR="0029746D" w:rsidTr="0029746D">
        <w:trPr>
          <w:cnfStyle w:val="100000000000" w:firstRow="1" w:lastRow="0" w:firstColumn="0" w:lastColumn="0" w:oddVBand="0" w:evenVBand="0" w:oddHBand="0" w:evenHBand="0" w:firstRowFirstColumn="0" w:firstRowLastColumn="0" w:lastRowFirstColumn="0" w:lastRowLastColumn="0"/>
          <w:tblHeader/>
        </w:trPr>
        <w:tc>
          <w:tcPr>
            <w:tcW w:w="650" w:type="dxa"/>
            <w:shd w:val="clear" w:color="auto" w:fill="F1F1F1"/>
            <w:vAlign w:val="center"/>
          </w:tcPr>
          <w:p w:rsidR="0029746D" w:rsidRDefault="0086236A">
            <w:r>
              <w:rPr>
                <w:b/>
                <w:bCs/>
              </w:rPr>
              <w:t>Lp.</w:t>
            </w:r>
          </w:p>
        </w:tc>
        <w:tc>
          <w:tcPr>
            <w:tcW w:w="6000" w:type="dxa"/>
            <w:shd w:val="clear" w:color="auto" w:fill="F1F1F1"/>
            <w:vAlign w:val="center"/>
          </w:tcPr>
          <w:p w:rsidR="0029746D" w:rsidRDefault="0086236A">
            <w:r>
              <w:rPr>
                <w:b/>
                <w:bCs/>
              </w:rPr>
              <w:t>Nazwa</w:t>
            </w:r>
          </w:p>
        </w:tc>
        <w:tc>
          <w:tcPr>
            <w:tcW w:w="3000" w:type="dxa"/>
            <w:shd w:val="clear" w:color="auto" w:fill="F1F1F1"/>
            <w:vAlign w:val="center"/>
          </w:tcPr>
          <w:p w:rsidR="0029746D" w:rsidRDefault="0086236A">
            <w:r>
              <w:rPr>
                <w:b/>
                <w:bCs/>
              </w:rPr>
              <w:t>Jednostka odpowiedzialna</w:t>
            </w:r>
          </w:p>
        </w:tc>
        <w:tc>
          <w:tcPr>
            <w:tcW w:w="1300" w:type="dxa"/>
            <w:shd w:val="clear" w:color="auto" w:fill="F1F1F1"/>
            <w:vAlign w:val="center"/>
          </w:tcPr>
          <w:p w:rsidR="0029746D" w:rsidRDefault="0086236A">
            <w:r>
              <w:rPr>
                <w:b/>
                <w:bCs/>
              </w:rPr>
              <w:t>Czas trwania [tyg.]</w:t>
            </w:r>
          </w:p>
        </w:tc>
        <w:tc>
          <w:tcPr>
            <w:tcW w:w="1500" w:type="dxa"/>
            <w:shd w:val="clear" w:color="auto" w:fill="F1F1F1"/>
            <w:vAlign w:val="center"/>
          </w:tcPr>
          <w:p w:rsidR="0029746D" w:rsidRDefault="0086236A">
            <w:r>
              <w:rPr>
                <w:b/>
                <w:bCs/>
              </w:rPr>
              <w:t>Szacowany koszt [zł]</w:t>
            </w:r>
          </w:p>
        </w:tc>
      </w:tr>
      <w:tr w:rsidR="0029746D">
        <w:tc>
          <w:tcPr>
            <w:tcW w:w="0" w:type="auto"/>
          </w:tcPr>
          <w:p w:rsidR="0029746D" w:rsidRDefault="0086236A">
            <w:r>
              <w:t>1. 1</w:t>
            </w:r>
          </w:p>
        </w:tc>
        <w:tc>
          <w:tcPr>
            <w:tcW w:w="0" w:type="auto"/>
          </w:tcPr>
          <w:p w:rsidR="0029746D" w:rsidRDefault="0086236A">
            <w:r>
              <w:t>Poznanie zasad redagowania tekstów alternatywnych przez  pracowników</w:t>
            </w:r>
          </w:p>
        </w:tc>
        <w:tc>
          <w:tcPr>
            <w:tcW w:w="0" w:type="auto"/>
          </w:tcPr>
          <w:p w:rsidR="0029746D" w:rsidRDefault="0086236A">
            <w:r>
              <w:t>Wydział Organizacyjny</w:t>
            </w:r>
          </w:p>
        </w:tc>
        <w:tc>
          <w:tcPr>
            <w:tcW w:w="0" w:type="auto"/>
          </w:tcPr>
          <w:p w:rsidR="0029746D" w:rsidRDefault="0086236A">
            <w:r>
              <w:t>12</w:t>
            </w:r>
          </w:p>
        </w:tc>
        <w:tc>
          <w:tcPr>
            <w:tcW w:w="0" w:type="auto"/>
          </w:tcPr>
          <w:p w:rsidR="0029746D" w:rsidRDefault="0086236A">
            <w:r>
              <w:t>0</w:t>
            </w:r>
          </w:p>
        </w:tc>
      </w:tr>
      <w:tr w:rsidR="0029746D">
        <w:tc>
          <w:tcPr>
            <w:tcW w:w="0" w:type="auto"/>
          </w:tcPr>
          <w:p w:rsidR="0029746D" w:rsidRDefault="0086236A">
            <w:r>
              <w:t>1. 2</w:t>
            </w:r>
          </w:p>
        </w:tc>
        <w:tc>
          <w:tcPr>
            <w:tcW w:w="0" w:type="auto"/>
          </w:tcPr>
          <w:p w:rsidR="0029746D" w:rsidRDefault="0086236A">
            <w:r>
              <w:t>Dodanie tekstów alternatywnych począwszy od opublikowanego po 23 września 2020 r.</w:t>
            </w:r>
          </w:p>
        </w:tc>
        <w:tc>
          <w:tcPr>
            <w:tcW w:w="0" w:type="auto"/>
          </w:tcPr>
          <w:p w:rsidR="0029746D" w:rsidRDefault="0086236A">
            <w:r>
              <w:t>Wydział Organizacyjny</w:t>
            </w:r>
          </w:p>
        </w:tc>
        <w:tc>
          <w:tcPr>
            <w:tcW w:w="0" w:type="auto"/>
          </w:tcPr>
          <w:p w:rsidR="0029746D" w:rsidRDefault="0086236A">
            <w:r>
              <w:t>12</w:t>
            </w:r>
          </w:p>
        </w:tc>
        <w:tc>
          <w:tcPr>
            <w:tcW w:w="0" w:type="auto"/>
          </w:tcPr>
          <w:p w:rsidR="0029746D" w:rsidRDefault="0086236A">
            <w:r>
              <w:t>0</w:t>
            </w:r>
          </w:p>
        </w:tc>
      </w:tr>
    </w:tbl>
    <w:p w:rsidR="0029746D" w:rsidRDefault="0029746D"/>
    <w:p w:rsidR="0029746D" w:rsidRDefault="0086236A">
      <w:pPr>
        <w:pStyle w:val="Nagwek4"/>
      </w:pPr>
      <w:bookmarkStart w:id="23" w:name="_Toc24"/>
      <w:r>
        <w:lastRenderedPageBreak/>
        <w:t>2. Przeprowadzenie audytu dostępności cyfrowej strony internetowej przez podmiot zewnętrzny</w:t>
      </w:r>
      <w:bookmarkEnd w:id="23"/>
    </w:p>
    <w:p w:rsidR="0029746D" w:rsidRDefault="0086236A">
      <w:r>
        <w:t>Strona internetowa powstała wiele lat temu i podejrzewamy, że nie spełnia aktualnych wymagań dostępności cyfrowej. Nie mamy odpowiednich kompetencji, żeby ją samodzielnie zbadać, a cyfrowa dostępność jest wymagana przez ustawę o dostępności cyfrowej stron internetowych i aplikacji mobilnych podmiotów publicznych. Chcemy, żeby nasza strona internetowa była dostępna dla wszystkich użytkowników, w tym niewidomych, słabowidzących, z niepełnosprawnością słuchu, ruchu i intelektualną. Produktami audytu będą raport o stanie dostępności, rekomendacje do zmian.</w:t>
      </w:r>
    </w:p>
    <w:p w:rsidR="0029746D" w:rsidRDefault="0086236A">
      <w:r>
        <w:t>Dotychczas dokonywana była samoocena strony poprzez realizację audytów wewnetrznych. Rekomendacje z tych audytów podlegają bieżącemu wdrożeniu.</w:t>
      </w:r>
    </w:p>
    <w:p w:rsidR="0029746D" w:rsidRDefault="0086236A">
      <w:r>
        <w:rPr>
          <w:b/>
          <w:bCs/>
        </w:rPr>
        <w:t xml:space="preserve">Priorytet: </w:t>
      </w:r>
      <w:r>
        <w:t>Wysoki - wynikający wprost z przepisów</w:t>
      </w:r>
    </w:p>
    <w:p w:rsidR="0029746D" w:rsidRDefault="0086236A">
      <w:r>
        <w:rPr>
          <w:b/>
          <w:bCs/>
        </w:rPr>
        <w:t xml:space="preserve">Data początkowa: </w:t>
      </w:r>
      <w:r>
        <w:t>2025-02-01</w:t>
      </w:r>
    </w:p>
    <w:p w:rsidR="0029746D" w:rsidRDefault="0029746D"/>
    <w:p w:rsidR="0029746D" w:rsidRDefault="0086236A">
      <w:pPr>
        <w:pStyle w:val="Nagwek5"/>
      </w:pPr>
      <w:bookmarkStart w:id="24" w:name="_Toc25"/>
      <w:r>
        <w:t>Zadania</w:t>
      </w:r>
      <w:bookmarkEnd w:id="24"/>
    </w:p>
    <w:tbl>
      <w:tblPr>
        <w:tblStyle w:val="FancyTable"/>
        <w:tblW w:w="0" w:type="auto"/>
        <w:tblInd w:w="0" w:type="dxa"/>
        <w:tblLook w:val="04A0" w:firstRow="1" w:lastRow="0" w:firstColumn="1" w:lastColumn="0" w:noHBand="0" w:noVBand="1"/>
        <w:tblDescription w:val="Tabela przedstawia zadania w zakresie organizacji audytu zewnętrznego strony internetowej"/>
      </w:tblPr>
      <w:tblGrid>
        <w:gridCol w:w="800"/>
        <w:gridCol w:w="6215"/>
        <w:gridCol w:w="3100"/>
        <w:gridCol w:w="1400"/>
        <w:gridCol w:w="1650"/>
      </w:tblGrid>
      <w:tr w:rsidR="0029746D" w:rsidTr="0029746D">
        <w:trPr>
          <w:cnfStyle w:val="100000000000" w:firstRow="1" w:lastRow="0" w:firstColumn="0" w:lastColumn="0" w:oddVBand="0" w:evenVBand="0" w:oddHBand="0" w:evenHBand="0" w:firstRowFirstColumn="0" w:firstRowLastColumn="0" w:lastRowFirstColumn="0" w:lastRowLastColumn="0"/>
          <w:tblHeader/>
        </w:trPr>
        <w:tc>
          <w:tcPr>
            <w:tcW w:w="650" w:type="dxa"/>
            <w:shd w:val="clear" w:color="auto" w:fill="F1F1F1"/>
            <w:vAlign w:val="center"/>
          </w:tcPr>
          <w:p w:rsidR="0029746D" w:rsidRDefault="0086236A">
            <w:r>
              <w:rPr>
                <w:b/>
                <w:bCs/>
              </w:rPr>
              <w:t>Lp.</w:t>
            </w:r>
          </w:p>
        </w:tc>
        <w:tc>
          <w:tcPr>
            <w:tcW w:w="6000" w:type="dxa"/>
            <w:shd w:val="clear" w:color="auto" w:fill="F1F1F1"/>
            <w:vAlign w:val="center"/>
          </w:tcPr>
          <w:p w:rsidR="0029746D" w:rsidRDefault="0086236A">
            <w:r>
              <w:rPr>
                <w:b/>
                <w:bCs/>
              </w:rPr>
              <w:t>Nazwa</w:t>
            </w:r>
          </w:p>
        </w:tc>
        <w:tc>
          <w:tcPr>
            <w:tcW w:w="3000" w:type="dxa"/>
            <w:shd w:val="clear" w:color="auto" w:fill="F1F1F1"/>
            <w:vAlign w:val="center"/>
          </w:tcPr>
          <w:p w:rsidR="0029746D" w:rsidRDefault="0086236A">
            <w:r>
              <w:rPr>
                <w:b/>
                <w:bCs/>
              </w:rPr>
              <w:t>Jednostka odpowiedzialna</w:t>
            </w:r>
          </w:p>
        </w:tc>
        <w:tc>
          <w:tcPr>
            <w:tcW w:w="1300" w:type="dxa"/>
            <w:shd w:val="clear" w:color="auto" w:fill="F1F1F1"/>
            <w:vAlign w:val="center"/>
          </w:tcPr>
          <w:p w:rsidR="0029746D" w:rsidRDefault="0086236A">
            <w:r>
              <w:rPr>
                <w:b/>
                <w:bCs/>
              </w:rPr>
              <w:t>Czas trwania [tyg.]</w:t>
            </w:r>
          </w:p>
        </w:tc>
        <w:tc>
          <w:tcPr>
            <w:tcW w:w="1500" w:type="dxa"/>
            <w:shd w:val="clear" w:color="auto" w:fill="F1F1F1"/>
            <w:vAlign w:val="center"/>
          </w:tcPr>
          <w:p w:rsidR="0029746D" w:rsidRDefault="0086236A">
            <w:r>
              <w:rPr>
                <w:b/>
                <w:bCs/>
              </w:rPr>
              <w:t>Szacowany koszt [zł]</w:t>
            </w:r>
          </w:p>
        </w:tc>
      </w:tr>
      <w:tr w:rsidR="0029746D">
        <w:tc>
          <w:tcPr>
            <w:tcW w:w="0" w:type="auto"/>
          </w:tcPr>
          <w:p w:rsidR="0029746D" w:rsidRDefault="0086236A">
            <w:r>
              <w:t>2. 1</w:t>
            </w:r>
          </w:p>
        </w:tc>
        <w:tc>
          <w:tcPr>
            <w:tcW w:w="0" w:type="auto"/>
          </w:tcPr>
          <w:p w:rsidR="0029746D" w:rsidRDefault="0086236A">
            <w:r>
              <w:t>Przygotowanie opisu zamówienia i opublikowanie</w:t>
            </w:r>
          </w:p>
        </w:tc>
        <w:tc>
          <w:tcPr>
            <w:tcW w:w="0" w:type="auto"/>
          </w:tcPr>
          <w:p w:rsidR="0029746D" w:rsidRDefault="0086236A">
            <w:r>
              <w:t>Wydział Organizacyjny</w:t>
            </w:r>
          </w:p>
        </w:tc>
        <w:tc>
          <w:tcPr>
            <w:tcW w:w="0" w:type="auto"/>
          </w:tcPr>
          <w:p w:rsidR="0029746D" w:rsidRDefault="0086236A">
            <w:r>
              <w:t>8</w:t>
            </w:r>
          </w:p>
        </w:tc>
        <w:tc>
          <w:tcPr>
            <w:tcW w:w="0" w:type="auto"/>
          </w:tcPr>
          <w:p w:rsidR="0029746D" w:rsidRDefault="0086236A">
            <w:r>
              <w:t>0</w:t>
            </w:r>
          </w:p>
        </w:tc>
      </w:tr>
      <w:tr w:rsidR="0029746D">
        <w:tc>
          <w:tcPr>
            <w:tcW w:w="0" w:type="auto"/>
          </w:tcPr>
          <w:p w:rsidR="0029746D" w:rsidRDefault="0086236A">
            <w:r>
              <w:t>2. 2</w:t>
            </w:r>
          </w:p>
        </w:tc>
        <w:tc>
          <w:tcPr>
            <w:tcW w:w="0" w:type="auto"/>
          </w:tcPr>
          <w:p w:rsidR="0029746D" w:rsidRDefault="0086236A">
            <w:r>
              <w:t>Przeprowadzenie audytu przez wyłonionego wykonawcę</w:t>
            </w:r>
          </w:p>
        </w:tc>
        <w:tc>
          <w:tcPr>
            <w:tcW w:w="0" w:type="auto"/>
          </w:tcPr>
          <w:p w:rsidR="0029746D" w:rsidRDefault="0086236A">
            <w:r>
              <w:t>Wydział Organizacyjny</w:t>
            </w:r>
          </w:p>
        </w:tc>
        <w:tc>
          <w:tcPr>
            <w:tcW w:w="0" w:type="auto"/>
          </w:tcPr>
          <w:p w:rsidR="0029746D" w:rsidRDefault="0086236A">
            <w:r>
              <w:t>6</w:t>
            </w:r>
          </w:p>
        </w:tc>
        <w:tc>
          <w:tcPr>
            <w:tcW w:w="0" w:type="auto"/>
          </w:tcPr>
          <w:p w:rsidR="0029746D" w:rsidRDefault="0086236A">
            <w:r>
              <w:t>5000</w:t>
            </w:r>
          </w:p>
        </w:tc>
      </w:tr>
      <w:tr w:rsidR="0029746D">
        <w:tc>
          <w:tcPr>
            <w:tcW w:w="0" w:type="auto"/>
          </w:tcPr>
          <w:p w:rsidR="0029746D" w:rsidRDefault="0086236A">
            <w:r>
              <w:t>2. 3</w:t>
            </w:r>
          </w:p>
        </w:tc>
        <w:tc>
          <w:tcPr>
            <w:tcW w:w="0" w:type="auto"/>
          </w:tcPr>
          <w:p w:rsidR="0029746D" w:rsidRDefault="0086236A">
            <w:r>
              <w:t>Odbiór raportu i rekomendacji, dodatkowe konsultacje z wykonawcą</w:t>
            </w:r>
          </w:p>
        </w:tc>
        <w:tc>
          <w:tcPr>
            <w:tcW w:w="0" w:type="auto"/>
          </w:tcPr>
          <w:p w:rsidR="0029746D" w:rsidRDefault="0086236A">
            <w:r>
              <w:t>Wydział Organizacyjny</w:t>
            </w:r>
          </w:p>
        </w:tc>
        <w:tc>
          <w:tcPr>
            <w:tcW w:w="0" w:type="auto"/>
          </w:tcPr>
          <w:p w:rsidR="0029746D" w:rsidRDefault="0086236A">
            <w:r>
              <w:t>6</w:t>
            </w:r>
          </w:p>
        </w:tc>
        <w:tc>
          <w:tcPr>
            <w:tcW w:w="0" w:type="auto"/>
          </w:tcPr>
          <w:p w:rsidR="0029746D" w:rsidRDefault="0086236A">
            <w:r>
              <w:t>0</w:t>
            </w:r>
          </w:p>
        </w:tc>
      </w:tr>
    </w:tbl>
    <w:p w:rsidR="0029746D" w:rsidRDefault="0029746D"/>
    <w:p w:rsidR="0029746D" w:rsidRDefault="0029746D">
      <w:pPr>
        <w:sectPr w:rsidR="0029746D">
          <w:pgSz w:w="16837" w:h="11905" w:orient="landscape"/>
          <w:pgMar w:top="1440" w:right="1440" w:bottom="1440" w:left="1440" w:header="720" w:footer="720" w:gutter="0"/>
          <w:cols w:space="720"/>
        </w:sectPr>
      </w:pPr>
    </w:p>
    <w:p w:rsidR="0029746D" w:rsidRDefault="0086236A">
      <w:pPr>
        <w:pStyle w:val="Nagwek3"/>
      </w:pPr>
      <w:bookmarkStart w:id="25" w:name="_Toc136865573"/>
      <w:r>
        <w:lastRenderedPageBreak/>
        <w:t>Dostępność informacyjno-komunikacyjna</w:t>
      </w:r>
      <w:bookmarkEnd w:id="25"/>
    </w:p>
    <w:p w:rsidR="0029746D" w:rsidRDefault="0086236A">
      <w:pPr>
        <w:pStyle w:val="Nagwek4"/>
      </w:pPr>
      <w:bookmarkStart w:id="26" w:name="_Toc27"/>
      <w:r>
        <w:t>1. Informacja o podmiocie nagranie z napisami, dźwiękiem i tłumaczeniem na PJM</w:t>
      </w:r>
      <w:bookmarkEnd w:id="26"/>
    </w:p>
    <w:p w:rsidR="0029746D" w:rsidRDefault="0086236A">
      <w:r>
        <w:t>Wynika z : art.6 ust. 3 pkt. c) ustawy z dnia 19 lipca 2019 r. o zapewnianiu dostępności osobom ze szczególnymi potrzebami. cel: zapewnienie dostępu do informacji.</w:t>
      </w:r>
    </w:p>
    <w:p w:rsidR="0029746D" w:rsidRDefault="0086236A">
      <w:r>
        <w:t>Aktualizacja obecnej informacji w miarę potrzeb.</w:t>
      </w:r>
    </w:p>
    <w:p w:rsidR="0029746D" w:rsidRDefault="0086236A">
      <w:r>
        <w:rPr>
          <w:b/>
          <w:bCs/>
        </w:rPr>
        <w:t xml:space="preserve">Priorytet: </w:t>
      </w:r>
      <w:r>
        <w:t>Wysoki - wynikający wprost z przepisów</w:t>
      </w:r>
    </w:p>
    <w:p w:rsidR="0029746D" w:rsidRDefault="0086236A">
      <w:r>
        <w:rPr>
          <w:b/>
          <w:bCs/>
        </w:rPr>
        <w:t xml:space="preserve">Data początkowa: </w:t>
      </w:r>
      <w:r>
        <w:t>2023-06-01</w:t>
      </w:r>
    </w:p>
    <w:p w:rsidR="0029746D" w:rsidRDefault="0029746D"/>
    <w:p w:rsidR="0029746D" w:rsidRDefault="0086236A">
      <w:pPr>
        <w:pStyle w:val="Nagwek5"/>
      </w:pPr>
      <w:bookmarkStart w:id="27" w:name="_Toc28"/>
      <w:r>
        <w:t>Zadania</w:t>
      </w:r>
      <w:bookmarkEnd w:id="27"/>
    </w:p>
    <w:tbl>
      <w:tblPr>
        <w:tblStyle w:val="FancyTable"/>
        <w:tblW w:w="0" w:type="auto"/>
        <w:tblInd w:w="0" w:type="dxa"/>
        <w:tblLook w:val="04A0" w:firstRow="1" w:lastRow="0" w:firstColumn="1" w:lastColumn="0" w:noHBand="0" w:noVBand="1"/>
        <w:tblDescription w:val="Tabela przedstawia zadania w zakresie przygotowania informacji o podmiocie."/>
      </w:tblPr>
      <w:tblGrid>
        <w:gridCol w:w="792"/>
        <w:gridCol w:w="6859"/>
        <w:gridCol w:w="3286"/>
        <w:gridCol w:w="1382"/>
        <w:gridCol w:w="1638"/>
      </w:tblGrid>
      <w:tr w:rsidR="0029746D" w:rsidTr="0029746D">
        <w:trPr>
          <w:cnfStyle w:val="100000000000" w:firstRow="1" w:lastRow="0" w:firstColumn="0" w:lastColumn="0" w:oddVBand="0" w:evenVBand="0" w:oddHBand="0" w:evenHBand="0" w:firstRowFirstColumn="0" w:firstRowLastColumn="0" w:lastRowFirstColumn="0" w:lastRowLastColumn="0"/>
          <w:tblHeader/>
        </w:trPr>
        <w:tc>
          <w:tcPr>
            <w:tcW w:w="650" w:type="dxa"/>
            <w:shd w:val="clear" w:color="auto" w:fill="F1F1F1"/>
            <w:vAlign w:val="center"/>
          </w:tcPr>
          <w:p w:rsidR="0029746D" w:rsidRDefault="0086236A">
            <w:r>
              <w:rPr>
                <w:b/>
                <w:bCs/>
              </w:rPr>
              <w:t>Lp.</w:t>
            </w:r>
          </w:p>
        </w:tc>
        <w:tc>
          <w:tcPr>
            <w:tcW w:w="6000" w:type="dxa"/>
            <w:shd w:val="clear" w:color="auto" w:fill="F1F1F1"/>
            <w:vAlign w:val="center"/>
          </w:tcPr>
          <w:p w:rsidR="0029746D" w:rsidRDefault="0086236A">
            <w:r>
              <w:rPr>
                <w:b/>
                <w:bCs/>
              </w:rPr>
              <w:t>Nazwa</w:t>
            </w:r>
          </w:p>
        </w:tc>
        <w:tc>
          <w:tcPr>
            <w:tcW w:w="3000" w:type="dxa"/>
            <w:shd w:val="clear" w:color="auto" w:fill="F1F1F1"/>
            <w:vAlign w:val="center"/>
          </w:tcPr>
          <w:p w:rsidR="0029746D" w:rsidRDefault="0086236A">
            <w:r>
              <w:rPr>
                <w:b/>
                <w:bCs/>
              </w:rPr>
              <w:t>Jednostka odpowiedzialna</w:t>
            </w:r>
          </w:p>
        </w:tc>
        <w:tc>
          <w:tcPr>
            <w:tcW w:w="1300" w:type="dxa"/>
            <w:shd w:val="clear" w:color="auto" w:fill="F1F1F1"/>
            <w:vAlign w:val="center"/>
          </w:tcPr>
          <w:p w:rsidR="0029746D" w:rsidRDefault="0086236A">
            <w:r>
              <w:rPr>
                <w:b/>
                <w:bCs/>
              </w:rPr>
              <w:t>Czas trwania [tyg.]</w:t>
            </w:r>
          </w:p>
        </w:tc>
        <w:tc>
          <w:tcPr>
            <w:tcW w:w="1500" w:type="dxa"/>
            <w:shd w:val="clear" w:color="auto" w:fill="F1F1F1"/>
            <w:vAlign w:val="center"/>
          </w:tcPr>
          <w:p w:rsidR="0029746D" w:rsidRDefault="0086236A">
            <w:r>
              <w:rPr>
                <w:b/>
                <w:bCs/>
              </w:rPr>
              <w:t>Szacowany koszt [zł]</w:t>
            </w:r>
          </w:p>
        </w:tc>
      </w:tr>
      <w:tr w:rsidR="0029746D">
        <w:tc>
          <w:tcPr>
            <w:tcW w:w="0" w:type="auto"/>
          </w:tcPr>
          <w:p w:rsidR="0029746D" w:rsidRDefault="0086236A">
            <w:r>
              <w:t>1. 1</w:t>
            </w:r>
          </w:p>
        </w:tc>
        <w:tc>
          <w:tcPr>
            <w:tcW w:w="0" w:type="auto"/>
          </w:tcPr>
          <w:p w:rsidR="0029746D" w:rsidRDefault="0086236A">
            <w:r>
              <w:t>przygotowanie tekstu informacji</w:t>
            </w:r>
          </w:p>
        </w:tc>
        <w:tc>
          <w:tcPr>
            <w:tcW w:w="0" w:type="auto"/>
          </w:tcPr>
          <w:p w:rsidR="0029746D" w:rsidRDefault="0086236A">
            <w:r>
              <w:t>koordynator_ka ds. dostępności</w:t>
            </w:r>
          </w:p>
        </w:tc>
        <w:tc>
          <w:tcPr>
            <w:tcW w:w="0" w:type="auto"/>
          </w:tcPr>
          <w:p w:rsidR="0029746D" w:rsidRDefault="0086236A">
            <w:r>
              <w:t>3</w:t>
            </w:r>
          </w:p>
        </w:tc>
        <w:tc>
          <w:tcPr>
            <w:tcW w:w="0" w:type="auto"/>
          </w:tcPr>
          <w:p w:rsidR="0029746D" w:rsidRDefault="0086236A">
            <w:r>
              <w:t>0</w:t>
            </w:r>
          </w:p>
        </w:tc>
      </w:tr>
      <w:tr w:rsidR="0029746D">
        <w:tc>
          <w:tcPr>
            <w:tcW w:w="0" w:type="auto"/>
          </w:tcPr>
          <w:p w:rsidR="0029746D" w:rsidRDefault="0086236A">
            <w:r>
              <w:t>1. 2</w:t>
            </w:r>
          </w:p>
        </w:tc>
        <w:tc>
          <w:tcPr>
            <w:tcW w:w="0" w:type="auto"/>
          </w:tcPr>
          <w:p w:rsidR="0029746D" w:rsidRDefault="0086236A">
            <w:r>
              <w:t>nagranie</w:t>
            </w:r>
          </w:p>
        </w:tc>
        <w:tc>
          <w:tcPr>
            <w:tcW w:w="0" w:type="auto"/>
          </w:tcPr>
          <w:p w:rsidR="0029746D" w:rsidRDefault="0086236A">
            <w:r>
              <w:t>Wydział Organizacyjny</w:t>
            </w:r>
          </w:p>
        </w:tc>
        <w:tc>
          <w:tcPr>
            <w:tcW w:w="0" w:type="auto"/>
          </w:tcPr>
          <w:p w:rsidR="0029746D" w:rsidRDefault="0086236A">
            <w:r>
              <w:t>3</w:t>
            </w:r>
          </w:p>
        </w:tc>
        <w:tc>
          <w:tcPr>
            <w:tcW w:w="0" w:type="auto"/>
          </w:tcPr>
          <w:p w:rsidR="0029746D" w:rsidRDefault="0086236A">
            <w:r>
              <w:t>0</w:t>
            </w:r>
          </w:p>
        </w:tc>
      </w:tr>
      <w:tr w:rsidR="0029746D">
        <w:tc>
          <w:tcPr>
            <w:tcW w:w="0" w:type="auto"/>
          </w:tcPr>
          <w:p w:rsidR="0029746D" w:rsidRDefault="0086236A">
            <w:r>
              <w:lastRenderedPageBreak/>
              <w:t>1. 3</w:t>
            </w:r>
          </w:p>
        </w:tc>
        <w:tc>
          <w:tcPr>
            <w:tcW w:w="0" w:type="auto"/>
          </w:tcPr>
          <w:p w:rsidR="0029746D" w:rsidRDefault="0086236A">
            <w:r>
              <w:t>umieszczenie tekstu do odczytu maszynowego oraz nagrania na stronie www</w:t>
            </w:r>
          </w:p>
        </w:tc>
        <w:tc>
          <w:tcPr>
            <w:tcW w:w="0" w:type="auto"/>
          </w:tcPr>
          <w:p w:rsidR="0029746D" w:rsidRDefault="0086236A">
            <w:r>
              <w:t>Wydział Organizacyjny</w:t>
            </w:r>
          </w:p>
        </w:tc>
        <w:tc>
          <w:tcPr>
            <w:tcW w:w="0" w:type="auto"/>
          </w:tcPr>
          <w:p w:rsidR="0029746D" w:rsidRDefault="0086236A">
            <w:r>
              <w:t>3</w:t>
            </w:r>
          </w:p>
        </w:tc>
        <w:tc>
          <w:tcPr>
            <w:tcW w:w="0" w:type="auto"/>
          </w:tcPr>
          <w:p w:rsidR="0029746D" w:rsidRDefault="0086236A">
            <w:r>
              <w:t>0</w:t>
            </w:r>
          </w:p>
        </w:tc>
      </w:tr>
      <w:tr w:rsidR="0029746D">
        <w:tc>
          <w:tcPr>
            <w:tcW w:w="0" w:type="auto"/>
          </w:tcPr>
          <w:p w:rsidR="0029746D" w:rsidRDefault="0086236A">
            <w:r>
              <w:t>1. 4</w:t>
            </w:r>
          </w:p>
        </w:tc>
        <w:tc>
          <w:tcPr>
            <w:tcW w:w="0" w:type="auto"/>
          </w:tcPr>
          <w:p w:rsidR="0029746D" w:rsidRDefault="0086236A">
            <w:r>
              <w:t>wybór podmiotu zewnętrznego wykonującego nagranie</w:t>
            </w:r>
          </w:p>
        </w:tc>
        <w:tc>
          <w:tcPr>
            <w:tcW w:w="0" w:type="auto"/>
          </w:tcPr>
          <w:p w:rsidR="0029746D" w:rsidRDefault="0086236A">
            <w:r>
              <w:t>komórka ds. zamówień publicznych</w:t>
            </w:r>
          </w:p>
        </w:tc>
        <w:tc>
          <w:tcPr>
            <w:tcW w:w="0" w:type="auto"/>
          </w:tcPr>
          <w:p w:rsidR="0029746D" w:rsidRDefault="0086236A">
            <w:r>
              <w:t>6</w:t>
            </w:r>
          </w:p>
        </w:tc>
        <w:tc>
          <w:tcPr>
            <w:tcW w:w="0" w:type="auto"/>
          </w:tcPr>
          <w:p w:rsidR="0029746D" w:rsidRDefault="0086236A">
            <w:r>
              <w:t>0</w:t>
            </w:r>
          </w:p>
        </w:tc>
      </w:tr>
      <w:tr w:rsidR="0029746D">
        <w:tc>
          <w:tcPr>
            <w:tcW w:w="0" w:type="auto"/>
          </w:tcPr>
          <w:p w:rsidR="0029746D" w:rsidRDefault="0086236A">
            <w:r>
              <w:t>1. 5</w:t>
            </w:r>
          </w:p>
        </w:tc>
        <w:tc>
          <w:tcPr>
            <w:tcW w:w="0" w:type="auto"/>
          </w:tcPr>
          <w:p w:rsidR="0029746D" w:rsidRDefault="0086236A">
            <w:r>
              <w:t>usługa polegająca na tłumaczeniu tekst na PJM</w:t>
            </w:r>
          </w:p>
        </w:tc>
        <w:tc>
          <w:tcPr>
            <w:tcW w:w="0" w:type="auto"/>
          </w:tcPr>
          <w:p w:rsidR="0029746D" w:rsidRDefault="0086236A">
            <w:r>
              <w:t>podmiot zewnętrzny</w:t>
            </w:r>
          </w:p>
        </w:tc>
        <w:tc>
          <w:tcPr>
            <w:tcW w:w="0" w:type="auto"/>
          </w:tcPr>
          <w:p w:rsidR="0029746D" w:rsidRDefault="0086236A">
            <w:r>
              <w:t>1</w:t>
            </w:r>
          </w:p>
        </w:tc>
        <w:tc>
          <w:tcPr>
            <w:tcW w:w="0" w:type="auto"/>
          </w:tcPr>
          <w:p w:rsidR="0029746D" w:rsidRDefault="0086236A">
            <w:r>
              <w:t>600</w:t>
            </w:r>
          </w:p>
        </w:tc>
      </w:tr>
    </w:tbl>
    <w:p w:rsidR="0029746D" w:rsidRDefault="0029746D"/>
    <w:p w:rsidR="0029746D" w:rsidRDefault="0086236A">
      <w:pPr>
        <w:pStyle w:val="Nagwek4"/>
      </w:pPr>
      <w:bookmarkStart w:id="28" w:name="_Toc29"/>
      <w:r>
        <w:t>2. Zakup drukarki brajlowskiej</w:t>
      </w:r>
      <w:bookmarkEnd w:id="28"/>
    </w:p>
    <w:p w:rsidR="0029746D" w:rsidRDefault="0086236A">
      <w:r>
        <w:t>Zakup drukarki brajlowskiej w celu zapewnienia dokumentów kierowanych do osób niewidzących oraz przygotowania informacji dla osób niewidzących, tj. informacje o położeniu konkretnych komórek organizacyjnych i pracowników.</w:t>
      </w:r>
    </w:p>
    <w:p w:rsidR="0029746D" w:rsidRDefault="0086236A">
      <w:r>
        <w:rPr>
          <w:b/>
          <w:bCs/>
        </w:rPr>
        <w:t xml:space="preserve">Priorytet: </w:t>
      </w:r>
      <w:r>
        <w:t>Średni - wynikający z dobrych praktyk, ale nie z przepisów</w:t>
      </w:r>
    </w:p>
    <w:p w:rsidR="0029746D" w:rsidRDefault="0086236A">
      <w:r>
        <w:rPr>
          <w:b/>
          <w:bCs/>
        </w:rPr>
        <w:t xml:space="preserve">Data początkowa: </w:t>
      </w:r>
      <w:r>
        <w:t>2023-07-01</w:t>
      </w:r>
    </w:p>
    <w:p w:rsidR="00E94239" w:rsidRDefault="00E94239">
      <w:pPr>
        <w:spacing w:line="259" w:lineRule="auto"/>
      </w:pPr>
      <w:r>
        <w:br w:type="page"/>
      </w:r>
    </w:p>
    <w:p w:rsidR="0029746D" w:rsidRDefault="0086236A">
      <w:pPr>
        <w:pStyle w:val="Nagwek5"/>
      </w:pPr>
      <w:bookmarkStart w:id="29" w:name="_Toc30"/>
      <w:r>
        <w:lastRenderedPageBreak/>
        <w:t>Zadania</w:t>
      </w:r>
      <w:bookmarkEnd w:id="29"/>
    </w:p>
    <w:tbl>
      <w:tblPr>
        <w:tblStyle w:val="FancyTable"/>
        <w:tblW w:w="0" w:type="auto"/>
        <w:tblInd w:w="0" w:type="dxa"/>
        <w:tblLook w:val="04A0" w:firstRow="1" w:lastRow="0" w:firstColumn="1" w:lastColumn="0" w:noHBand="0" w:noVBand="1"/>
        <w:tblDescription w:val="Tabela przedstawia zadania w zakresie zakupu drukarki brajlowskiej."/>
      </w:tblPr>
      <w:tblGrid>
        <w:gridCol w:w="800"/>
        <w:gridCol w:w="6100"/>
        <w:gridCol w:w="3100"/>
        <w:gridCol w:w="1400"/>
        <w:gridCol w:w="1650"/>
      </w:tblGrid>
      <w:tr w:rsidR="0029746D" w:rsidTr="0029746D">
        <w:trPr>
          <w:cnfStyle w:val="100000000000" w:firstRow="1" w:lastRow="0" w:firstColumn="0" w:lastColumn="0" w:oddVBand="0" w:evenVBand="0" w:oddHBand="0" w:evenHBand="0" w:firstRowFirstColumn="0" w:firstRowLastColumn="0" w:lastRowFirstColumn="0" w:lastRowLastColumn="0"/>
          <w:tblHeader/>
        </w:trPr>
        <w:tc>
          <w:tcPr>
            <w:tcW w:w="650" w:type="dxa"/>
            <w:shd w:val="clear" w:color="auto" w:fill="F1F1F1"/>
            <w:vAlign w:val="center"/>
          </w:tcPr>
          <w:p w:rsidR="0029746D" w:rsidRDefault="0086236A">
            <w:r>
              <w:rPr>
                <w:b/>
                <w:bCs/>
              </w:rPr>
              <w:t>Lp.</w:t>
            </w:r>
          </w:p>
        </w:tc>
        <w:tc>
          <w:tcPr>
            <w:tcW w:w="6000" w:type="dxa"/>
            <w:shd w:val="clear" w:color="auto" w:fill="F1F1F1"/>
            <w:vAlign w:val="center"/>
          </w:tcPr>
          <w:p w:rsidR="0029746D" w:rsidRDefault="0086236A">
            <w:r>
              <w:rPr>
                <w:b/>
                <w:bCs/>
              </w:rPr>
              <w:t>Nazwa</w:t>
            </w:r>
          </w:p>
        </w:tc>
        <w:tc>
          <w:tcPr>
            <w:tcW w:w="3000" w:type="dxa"/>
            <w:shd w:val="clear" w:color="auto" w:fill="F1F1F1"/>
            <w:vAlign w:val="center"/>
          </w:tcPr>
          <w:p w:rsidR="0029746D" w:rsidRDefault="0086236A">
            <w:r>
              <w:rPr>
                <w:b/>
                <w:bCs/>
              </w:rPr>
              <w:t>Jednostka odpowiedzialna</w:t>
            </w:r>
          </w:p>
        </w:tc>
        <w:tc>
          <w:tcPr>
            <w:tcW w:w="1300" w:type="dxa"/>
            <w:shd w:val="clear" w:color="auto" w:fill="F1F1F1"/>
            <w:vAlign w:val="center"/>
          </w:tcPr>
          <w:p w:rsidR="0029746D" w:rsidRDefault="0086236A">
            <w:r>
              <w:rPr>
                <w:b/>
                <w:bCs/>
              </w:rPr>
              <w:t>Czas trwania [tyg.]</w:t>
            </w:r>
          </w:p>
        </w:tc>
        <w:tc>
          <w:tcPr>
            <w:tcW w:w="1500" w:type="dxa"/>
            <w:shd w:val="clear" w:color="auto" w:fill="F1F1F1"/>
            <w:vAlign w:val="center"/>
          </w:tcPr>
          <w:p w:rsidR="0029746D" w:rsidRDefault="0086236A">
            <w:r>
              <w:rPr>
                <w:b/>
                <w:bCs/>
              </w:rPr>
              <w:t>Szacowany koszt [zł]</w:t>
            </w:r>
          </w:p>
        </w:tc>
      </w:tr>
      <w:tr w:rsidR="0029746D">
        <w:tc>
          <w:tcPr>
            <w:tcW w:w="0" w:type="auto"/>
          </w:tcPr>
          <w:p w:rsidR="0029746D" w:rsidRDefault="0086236A">
            <w:r>
              <w:t>2. 1</w:t>
            </w:r>
          </w:p>
        </w:tc>
        <w:tc>
          <w:tcPr>
            <w:tcW w:w="0" w:type="auto"/>
          </w:tcPr>
          <w:p w:rsidR="0029746D" w:rsidRDefault="0086236A">
            <w:r>
              <w:t>Analiza rynku</w:t>
            </w:r>
          </w:p>
        </w:tc>
        <w:tc>
          <w:tcPr>
            <w:tcW w:w="0" w:type="auto"/>
          </w:tcPr>
          <w:p w:rsidR="0029746D" w:rsidRDefault="0086236A">
            <w:r>
              <w:t>koordynator_ka ds. dostępności</w:t>
            </w:r>
          </w:p>
        </w:tc>
        <w:tc>
          <w:tcPr>
            <w:tcW w:w="0" w:type="auto"/>
          </w:tcPr>
          <w:p w:rsidR="0029746D" w:rsidRDefault="0086236A">
            <w:r>
              <w:t>4</w:t>
            </w:r>
          </w:p>
        </w:tc>
        <w:tc>
          <w:tcPr>
            <w:tcW w:w="0" w:type="auto"/>
          </w:tcPr>
          <w:p w:rsidR="0029746D" w:rsidRDefault="0086236A">
            <w:r>
              <w:t>0</w:t>
            </w:r>
          </w:p>
        </w:tc>
      </w:tr>
      <w:tr w:rsidR="0029746D">
        <w:tc>
          <w:tcPr>
            <w:tcW w:w="0" w:type="auto"/>
          </w:tcPr>
          <w:p w:rsidR="0029746D" w:rsidRDefault="0086236A">
            <w:r>
              <w:t>2. 2</w:t>
            </w:r>
          </w:p>
        </w:tc>
        <w:tc>
          <w:tcPr>
            <w:tcW w:w="0" w:type="auto"/>
          </w:tcPr>
          <w:p w:rsidR="0029746D" w:rsidRDefault="0086236A">
            <w:r>
              <w:t>Przeprowadzenie postępowania celem wyłonienia wykonawcy</w:t>
            </w:r>
          </w:p>
        </w:tc>
        <w:tc>
          <w:tcPr>
            <w:tcW w:w="0" w:type="auto"/>
          </w:tcPr>
          <w:p w:rsidR="0029746D" w:rsidRDefault="0086236A">
            <w:r>
              <w:t>Wydział Organizacyjny</w:t>
            </w:r>
          </w:p>
        </w:tc>
        <w:tc>
          <w:tcPr>
            <w:tcW w:w="0" w:type="auto"/>
          </w:tcPr>
          <w:p w:rsidR="0029746D" w:rsidRDefault="0086236A">
            <w:r>
              <w:t>8</w:t>
            </w:r>
          </w:p>
        </w:tc>
        <w:tc>
          <w:tcPr>
            <w:tcW w:w="0" w:type="auto"/>
          </w:tcPr>
          <w:p w:rsidR="0029746D" w:rsidRDefault="0086236A">
            <w:r>
              <w:t>0</w:t>
            </w:r>
          </w:p>
        </w:tc>
      </w:tr>
      <w:tr w:rsidR="0029746D">
        <w:tc>
          <w:tcPr>
            <w:tcW w:w="0" w:type="auto"/>
          </w:tcPr>
          <w:p w:rsidR="0029746D" w:rsidRDefault="0086236A">
            <w:r>
              <w:t>2. 3</w:t>
            </w:r>
          </w:p>
        </w:tc>
        <w:tc>
          <w:tcPr>
            <w:tcW w:w="0" w:type="auto"/>
          </w:tcPr>
          <w:p w:rsidR="0029746D" w:rsidRDefault="0086236A">
            <w:r>
              <w:t>Dostawa zamówienia</w:t>
            </w:r>
          </w:p>
        </w:tc>
        <w:tc>
          <w:tcPr>
            <w:tcW w:w="0" w:type="auto"/>
          </w:tcPr>
          <w:p w:rsidR="0029746D" w:rsidRDefault="0086236A">
            <w:r>
              <w:t>podmiot zewnętrzny</w:t>
            </w:r>
          </w:p>
        </w:tc>
        <w:tc>
          <w:tcPr>
            <w:tcW w:w="0" w:type="auto"/>
          </w:tcPr>
          <w:p w:rsidR="0029746D" w:rsidRDefault="0086236A">
            <w:r>
              <w:t>8</w:t>
            </w:r>
          </w:p>
        </w:tc>
        <w:tc>
          <w:tcPr>
            <w:tcW w:w="0" w:type="auto"/>
          </w:tcPr>
          <w:p w:rsidR="0029746D" w:rsidRDefault="0086236A">
            <w:r>
              <w:t>10000</w:t>
            </w:r>
          </w:p>
        </w:tc>
      </w:tr>
      <w:tr w:rsidR="0029746D">
        <w:tc>
          <w:tcPr>
            <w:tcW w:w="0" w:type="auto"/>
          </w:tcPr>
          <w:p w:rsidR="0029746D" w:rsidRDefault="0086236A">
            <w:r>
              <w:t>2. 4</w:t>
            </w:r>
          </w:p>
        </w:tc>
        <w:tc>
          <w:tcPr>
            <w:tcW w:w="0" w:type="auto"/>
          </w:tcPr>
          <w:p w:rsidR="0029746D" w:rsidRDefault="0086236A">
            <w:r>
              <w:t>Szkolenie z obsługi sprzętu</w:t>
            </w:r>
          </w:p>
        </w:tc>
        <w:tc>
          <w:tcPr>
            <w:tcW w:w="0" w:type="auto"/>
          </w:tcPr>
          <w:p w:rsidR="0029746D" w:rsidRDefault="0086236A">
            <w:r>
              <w:t>wykonawca zewnętrzny</w:t>
            </w:r>
          </w:p>
        </w:tc>
        <w:tc>
          <w:tcPr>
            <w:tcW w:w="0" w:type="auto"/>
          </w:tcPr>
          <w:p w:rsidR="0029746D" w:rsidRDefault="0086236A">
            <w:r>
              <w:t>2</w:t>
            </w:r>
          </w:p>
        </w:tc>
        <w:tc>
          <w:tcPr>
            <w:tcW w:w="0" w:type="auto"/>
          </w:tcPr>
          <w:p w:rsidR="0029746D" w:rsidRDefault="0086236A">
            <w:r>
              <w:t>0</w:t>
            </w:r>
          </w:p>
        </w:tc>
      </w:tr>
    </w:tbl>
    <w:p w:rsidR="0029746D" w:rsidRDefault="0029746D"/>
    <w:p w:rsidR="0029746D" w:rsidRDefault="0086236A">
      <w:pPr>
        <w:pStyle w:val="Nagwek4"/>
      </w:pPr>
      <w:bookmarkStart w:id="30" w:name="_Toc31"/>
      <w:r>
        <w:t>3. Zakup lupy elektronicznej</w:t>
      </w:r>
      <w:bookmarkEnd w:id="30"/>
    </w:p>
    <w:p w:rsidR="0029746D" w:rsidRDefault="0086236A">
      <w:r>
        <w:t>Zakup lupy elektronicznej zapewniającej osobom niedowidzącym lub ze schorzeniami neurodegeneracyjnymi możliwość pracy z teksem, zapoznanie się z dokumentami, itp.</w:t>
      </w:r>
    </w:p>
    <w:p w:rsidR="0029746D" w:rsidRDefault="0086236A">
      <w:r>
        <w:rPr>
          <w:b/>
          <w:bCs/>
        </w:rPr>
        <w:t xml:space="preserve">Priorytet: </w:t>
      </w:r>
      <w:r>
        <w:t>Średni - wynikający z dobrych praktyk, ale nie z przepisów</w:t>
      </w:r>
    </w:p>
    <w:p w:rsidR="00051755" w:rsidRDefault="0086236A" w:rsidP="00C628CE">
      <w:pPr>
        <w:spacing w:after="720"/>
      </w:pPr>
      <w:r>
        <w:rPr>
          <w:b/>
          <w:bCs/>
        </w:rPr>
        <w:t xml:space="preserve">Data początkowa: </w:t>
      </w:r>
      <w:r>
        <w:t>2023-09-01</w:t>
      </w:r>
    </w:p>
    <w:p w:rsidR="0029746D" w:rsidRDefault="0086236A">
      <w:pPr>
        <w:pStyle w:val="Nagwek5"/>
      </w:pPr>
      <w:bookmarkStart w:id="31" w:name="_Toc32"/>
      <w:r>
        <w:lastRenderedPageBreak/>
        <w:t>Zadania</w:t>
      </w:r>
      <w:bookmarkEnd w:id="31"/>
    </w:p>
    <w:tbl>
      <w:tblPr>
        <w:tblStyle w:val="FancyTable"/>
        <w:tblW w:w="0" w:type="auto"/>
        <w:tblInd w:w="0" w:type="dxa"/>
        <w:tblLook w:val="04A0" w:firstRow="1" w:lastRow="0" w:firstColumn="1" w:lastColumn="0" w:noHBand="0" w:noVBand="1"/>
        <w:tblDescription w:val="Tabela przedstawia zadania w zakresie zakupu lupy elektronicznej."/>
      </w:tblPr>
      <w:tblGrid>
        <w:gridCol w:w="800"/>
        <w:gridCol w:w="6100"/>
        <w:gridCol w:w="3100"/>
        <w:gridCol w:w="1400"/>
        <w:gridCol w:w="1650"/>
      </w:tblGrid>
      <w:tr w:rsidR="0029746D" w:rsidTr="0029746D">
        <w:trPr>
          <w:cnfStyle w:val="100000000000" w:firstRow="1" w:lastRow="0" w:firstColumn="0" w:lastColumn="0" w:oddVBand="0" w:evenVBand="0" w:oddHBand="0" w:evenHBand="0" w:firstRowFirstColumn="0" w:firstRowLastColumn="0" w:lastRowFirstColumn="0" w:lastRowLastColumn="0"/>
          <w:tblHeader/>
        </w:trPr>
        <w:tc>
          <w:tcPr>
            <w:tcW w:w="650" w:type="dxa"/>
            <w:shd w:val="clear" w:color="auto" w:fill="F1F1F1"/>
            <w:vAlign w:val="center"/>
          </w:tcPr>
          <w:p w:rsidR="0029746D" w:rsidRDefault="0086236A">
            <w:r>
              <w:rPr>
                <w:b/>
                <w:bCs/>
              </w:rPr>
              <w:t>Lp.</w:t>
            </w:r>
          </w:p>
        </w:tc>
        <w:tc>
          <w:tcPr>
            <w:tcW w:w="6000" w:type="dxa"/>
            <w:shd w:val="clear" w:color="auto" w:fill="F1F1F1"/>
            <w:vAlign w:val="center"/>
          </w:tcPr>
          <w:p w:rsidR="0029746D" w:rsidRDefault="0086236A">
            <w:r>
              <w:rPr>
                <w:b/>
                <w:bCs/>
              </w:rPr>
              <w:t>Nazwa</w:t>
            </w:r>
          </w:p>
        </w:tc>
        <w:tc>
          <w:tcPr>
            <w:tcW w:w="3000" w:type="dxa"/>
            <w:shd w:val="clear" w:color="auto" w:fill="F1F1F1"/>
            <w:vAlign w:val="center"/>
          </w:tcPr>
          <w:p w:rsidR="0029746D" w:rsidRDefault="0086236A">
            <w:r>
              <w:rPr>
                <w:b/>
                <w:bCs/>
              </w:rPr>
              <w:t>Jednostka odpowiedzialna</w:t>
            </w:r>
          </w:p>
        </w:tc>
        <w:tc>
          <w:tcPr>
            <w:tcW w:w="1300" w:type="dxa"/>
            <w:shd w:val="clear" w:color="auto" w:fill="F1F1F1"/>
            <w:vAlign w:val="center"/>
          </w:tcPr>
          <w:p w:rsidR="0029746D" w:rsidRDefault="0086236A">
            <w:r>
              <w:rPr>
                <w:b/>
                <w:bCs/>
              </w:rPr>
              <w:t>Czas trwania [tyg.]</w:t>
            </w:r>
          </w:p>
        </w:tc>
        <w:tc>
          <w:tcPr>
            <w:tcW w:w="1500" w:type="dxa"/>
            <w:shd w:val="clear" w:color="auto" w:fill="F1F1F1"/>
            <w:vAlign w:val="center"/>
          </w:tcPr>
          <w:p w:rsidR="0029746D" w:rsidRDefault="0086236A">
            <w:r>
              <w:rPr>
                <w:b/>
                <w:bCs/>
              </w:rPr>
              <w:t>Szacowany koszt [zł]</w:t>
            </w:r>
          </w:p>
        </w:tc>
      </w:tr>
      <w:tr w:rsidR="0029746D">
        <w:tc>
          <w:tcPr>
            <w:tcW w:w="0" w:type="auto"/>
          </w:tcPr>
          <w:p w:rsidR="0029746D" w:rsidRDefault="0086236A">
            <w:r>
              <w:t>3. 1</w:t>
            </w:r>
          </w:p>
        </w:tc>
        <w:tc>
          <w:tcPr>
            <w:tcW w:w="0" w:type="auto"/>
          </w:tcPr>
          <w:p w:rsidR="0029746D" w:rsidRDefault="0086236A">
            <w:r>
              <w:t>Analiza rynku</w:t>
            </w:r>
          </w:p>
        </w:tc>
        <w:tc>
          <w:tcPr>
            <w:tcW w:w="0" w:type="auto"/>
          </w:tcPr>
          <w:p w:rsidR="0029746D" w:rsidRDefault="0086236A">
            <w:r>
              <w:t>koordynator_ka ds. dostępności</w:t>
            </w:r>
          </w:p>
        </w:tc>
        <w:tc>
          <w:tcPr>
            <w:tcW w:w="0" w:type="auto"/>
          </w:tcPr>
          <w:p w:rsidR="0029746D" w:rsidRDefault="0086236A">
            <w:r>
              <w:t>2</w:t>
            </w:r>
          </w:p>
        </w:tc>
        <w:tc>
          <w:tcPr>
            <w:tcW w:w="0" w:type="auto"/>
          </w:tcPr>
          <w:p w:rsidR="0029746D" w:rsidRDefault="0086236A">
            <w:r>
              <w:t>0</w:t>
            </w:r>
          </w:p>
        </w:tc>
      </w:tr>
      <w:tr w:rsidR="0029746D">
        <w:tc>
          <w:tcPr>
            <w:tcW w:w="0" w:type="auto"/>
          </w:tcPr>
          <w:p w:rsidR="0029746D" w:rsidRDefault="0086236A">
            <w:r>
              <w:t>3. 2</w:t>
            </w:r>
          </w:p>
        </w:tc>
        <w:tc>
          <w:tcPr>
            <w:tcW w:w="0" w:type="auto"/>
          </w:tcPr>
          <w:p w:rsidR="0029746D" w:rsidRDefault="0086236A">
            <w:r>
              <w:t>Przeprowadzenie postępowania</w:t>
            </w:r>
          </w:p>
        </w:tc>
        <w:tc>
          <w:tcPr>
            <w:tcW w:w="0" w:type="auto"/>
          </w:tcPr>
          <w:p w:rsidR="0029746D" w:rsidRDefault="0086236A">
            <w:r>
              <w:t>Wydział Organizacyjny</w:t>
            </w:r>
          </w:p>
        </w:tc>
        <w:tc>
          <w:tcPr>
            <w:tcW w:w="0" w:type="auto"/>
          </w:tcPr>
          <w:p w:rsidR="0029746D" w:rsidRDefault="0086236A">
            <w:r>
              <w:t>8</w:t>
            </w:r>
          </w:p>
        </w:tc>
        <w:tc>
          <w:tcPr>
            <w:tcW w:w="0" w:type="auto"/>
          </w:tcPr>
          <w:p w:rsidR="0029746D" w:rsidRDefault="0086236A">
            <w:r>
              <w:t>0</w:t>
            </w:r>
          </w:p>
        </w:tc>
      </w:tr>
      <w:tr w:rsidR="0029746D">
        <w:tc>
          <w:tcPr>
            <w:tcW w:w="0" w:type="auto"/>
          </w:tcPr>
          <w:p w:rsidR="0029746D" w:rsidRDefault="0086236A">
            <w:r>
              <w:t>3. 3</w:t>
            </w:r>
          </w:p>
        </w:tc>
        <w:tc>
          <w:tcPr>
            <w:tcW w:w="0" w:type="auto"/>
          </w:tcPr>
          <w:p w:rsidR="0029746D" w:rsidRDefault="0086236A">
            <w:r>
              <w:t>Dostawa zamówionego produktu</w:t>
            </w:r>
          </w:p>
        </w:tc>
        <w:tc>
          <w:tcPr>
            <w:tcW w:w="0" w:type="auto"/>
          </w:tcPr>
          <w:p w:rsidR="0029746D" w:rsidRDefault="0086236A">
            <w:r>
              <w:t>podmiot zewnętrzny</w:t>
            </w:r>
          </w:p>
        </w:tc>
        <w:tc>
          <w:tcPr>
            <w:tcW w:w="0" w:type="auto"/>
          </w:tcPr>
          <w:p w:rsidR="0029746D" w:rsidRDefault="0086236A">
            <w:r>
              <w:t>4</w:t>
            </w:r>
          </w:p>
        </w:tc>
        <w:tc>
          <w:tcPr>
            <w:tcW w:w="0" w:type="auto"/>
          </w:tcPr>
          <w:p w:rsidR="0029746D" w:rsidRDefault="0086236A">
            <w:r>
              <w:t>5000</w:t>
            </w:r>
          </w:p>
        </w:tc>
      </w:tr>
      <w:tr w:rsidR="0029746D">
        <w:tc>
          <w:tcPr>
            <w:tcW w:w="0" w:type="auto"/>
          </w:tcPr>
          <w:p w:rsidR="0029746D" w:rsidRDefault="0086236A">
            <w:r>
              <w:t>3. 4</w:t>
            </w:r>
          </w:p>
        </w:tc>
        <w:tc>
          <w:tcPr>
            <w:tcW w:w="0" w:type="auto"/>
          </w:tcPr>
          <w:p w:rsidR="0029746D" w:rsidRDefault="0086236A">
            <w:r>
              <w:t>Szkolenie pracowników dotyczące obsługi</w:t>
            </w:r>
          </w:p>
        </w:tc>
        <w:tc>
          <w:tcPr>
            <w:tcW w:w="0" w:type="auto"/>
          </w:tcPr>
          <w:p w:rsidR="0029746D" w:rsidRDefault="0086236A">
            <w:r>
              <w:t>koordynator_ka ds. dostępności</w:t>
            </w:r>
          </w:p>
        </w:tc>
        <w:tc>
          <w:tcPr>
            <w:tcW w:w="0" w:type="auto"/>
          </w:tcPr>
          <w:p w:rsidR="0029746D" w:rsidRDefault="0086236A">
            <w:r>
              <w:t>2</w:t>
            </w:r>
          </w:p>
        </w:tc>
        <w:tc>
          <w:tcPr>
            <w:tcW w:w="0" w:type="auto"/>
          </w:tcPr>
          <w:p w:rsidR="0029746D" w:rsidRDefault="0086236A">
            <w:r>
              <w:t>0</w:t>
            </w:r>
          </w:p>
        </w:tc>
      </w:tr>
    </w:tbl>
    <w:p w:rsidR="0029746D" w:rsidRDefault="0029746D"/>
    <w:p w:rsidR="0029746D" w:rsidRDefault="0029746D"/>
    <w:p w:rsidR="0029746D" w:rsidRDefault="0029746D">
      <w:pPr>
        <w:sectPr w:rsidR="0029746D">
          <w:pgSz w:w="16837" w:h="11905" w:orient="landscape"/>
          <w:pgMar w:top="1440" w:right="1440" w:bottom="1440" w:left="1440" w:header="720" w:footer="720" w:gutter="0"/>
          <w:cols w:space="720"/>
        </w:sectPr>
      </w:pPr>
    </w:p>
    <w:p w:rsidR="0029746D" w:rsidRDefault="0086236A">
      <w:pPr>
        <w:pStyle w:val="Nagwek3"/>
      </w:pPr>
      <w:bookmarkStart w:id="32" w:name="_Toc136865574"/>
      <w:r>
        <w:lastRenderedPageBreak/>
        <w:t>Pozostałe działania</w:t>
      </w:r>
      <w:bookmarkEnd w:id="32"/>
    </w:p>
    <w:p w:rsidR="0029746D" w:rsidRDefault="0086236A">
      <w:pPr>
        <w:pStyle w:val="Nagwek4"/>
      </w:pPr>
      <w:bookmarkStart w:id="33" w:name="_Toc34"/>
      <w:r>
        <w:t>1. Poprawa dostępności procesu rekrutacji osób ze szczególnymi potrzebami</w:t>
      </w:r>
      <w:bookmarkEnd w:id="33"/>
    </w:p>
    <w:p w:rsidR="0029746D" w:rsidRDefault="0086236A">
      <w:r>
        <w:t>Dostępność procesu rekrutacji jest szczególnie ważna z uwagi na konieczność osiągania wskaźnika zatrudnienia na poziomie 6% określonego w ustawie o rehabilitacji zawodowej i społecznej oraz zatrudnianiu osób niepełnosprawnych.</w:t>
      </w:r>
    </w:p>
    <w:p w:rsidR="0029746D" w:rsidRDefault="0086236A">
      <w:r>
        <w:t>W szczególności dostosowanie testów poprzez zwiększenie czcionki. </w:t>
      </w:r>
    </w:p>
    <w:p w:rsidR="0029746D" w:rsidRDefault="0086236A">
      <w:r>
        <w:rPr>
          <w:b/>
          <w:bCs/>
        </w:rPr>
        <w:t xml:space="preserve">Priorytet: </w:t>
      </w:r>
      <w:r>
        <w:t>Średni - wynikający z dobrych praktyk, ale nie z przepisów</w:t>
      </w:r>
    </w:p>
    <w:p w:rsidR="0029746D" w:rsidRDefault="0086236A">
      <w:r>
        <w:rPr>
          <w:b/>
          <w:bCs/>
        </w:rPr>
        <w:t xml:space="preserve">Data początkowa: </w:t>
      </w:r>
      <w:r>
        <w:t>2023-06-01</w:t>
      </w:r>
    </w:p>
    <w:p w:rsidR="0029746D" w:rsidRDefault="0029746D"/>
    <w:p w:rsidR="0029746D" w:rsidRDefault="0086236A">
      <w:pPr>
        <w:pStyle w:val="Nagwek5"/>
      </w:pPr>
      <w:bookmarkStart w:id="34" w:name="_Toc35"/>
      <w:r>
        <w:t>Zadania</w:t>
      </w:r>
      <w:bookmarkEnd w:id="34"/>
    </w:p>
    <w:tbl>
      <w:tblPr>
        <w:tblStyle w:val="FancyTable"/>
        <w:tblW w:w="0" w:type="auto"/>
        <w:tblInd w:w="0" w:type="dxa"/>
        <w:tblLook w:val="04A0" w:firstRow="1" w:lastRow="0" w:firstColumn="1" w:lastColumn="0" w:noHBand="0" w:noVBand="1"/>
        <w:tblDescription w:val="Tabela przedstawia zadania w zakresie poprawy dostępności procesu rekrutacji"/>
      </w:tblPr>
      <w:tblGrid>
        <w:gridCol w:w="800"/>
        <w:gridCol w:w="6100"/>
        <w:gridCol w:w="3100"/>
        <w:gridCol w:w="1400"/>
        <w:gridCol w:w="1650"/>
      </w:tblGrid>
      <w:tr w:rsidR="0029746D" w:rsidTr="0029746D">
        <w:trPr>
          <w:cnfStyle w:val="100000000000" w:firstRow="1" w:lastRow="0" w:firstColumn="0" w:lastColumn="0" w:oddVBand="0" w:evenVBand="0" w:oddHBand="0" w:evenHBand="0" w:firstRowFirstColumn="0" w:firstRowLastColumn="0" w:lastRowFirstColumn="0" w:lastRowLastColumn="0"/>
          <w:tblHeader/>
        </w:trPr>
        <w:tc>
          <w:tcPr>
            <w:tcW w:w="650" w:type="dxa"/>
            <w:shd w:val="clear" w:color="auto" w:fill="F1F1F1"/>
            <w:vAlign w:val="center"/>
          </w:tcPr>
          <w:p w:rsidR="0029746D" w:rsidRDefault="0086236A">
            <w:r>
              <w:rPr>
                <w:b/>
                <w:bCs/>
              </w:rPr>
              <w:t>Lp.</w:t>
            </w:r>
          </w:p>
        </w:tc>
        <w:tc>
          <w:tcPr>
            <w:tcW w:w="6000" w:type="dxa"/>
            <w:shd w:val="clear" w:color="auto" w:fill="F1F1F1"/>
            <w:vAlign w:val="center"/>
          </w:tcPr>
          <w:p w:rsidR="0029746D" w:rsidRDefault="0086236A">
            <w:r>
              <w:rPr>
                <w:b/>
                <w:bCs/>
              </w:rPr>
              <w:t>Nazwa</w:t>
            </w:r>
          </w:p>
        </w:tc>
        <w:tc>
          <w:tcPr>
            <w:tcW w:w="3000" w:type="dxa"/>
            <w:shd w:val="clear" w:color="auto" w:fill="F1F1F1"/>
            <w:vAlign w:val="center"/>
          </w:tcPr>
          <w:p w:rsidR="0029746D" w:rsidRDefault="0086236A">
            <w:r>
              <w:rPr>
                <w:b/>
                <w:bCs/>
              </w:rPr>
              <w:t>Jednostka odpowiedzialna</w:t>
            </w:r>
          </w:p>
        </w:tc>
        <w:tc>
          <w:tcPr>
            <w:tcW w:w="1300" w:type="dxa"/>
            <w:shd w:val="clear" w:color="auto" w:fill="F1F1F1"/>
            <w:vAlign w:val="center"/>
          </w:tcPr>
          <w:p w:rsidR="0029746D" w:rsidRDefault="0086236A">
            <w:r>
              <w:rPr>
                <w:b/>
                <w:bCs/>
              </w:rPr>
              <w:t>Czas trwania [tyg.]</w:t>
            </w:r>
          </w:p>
        </w:tc>
        <w:tc>
          <w:tcPr>
            <w:tcW w:w="1500" w:type="dxa"/>
            <w:shd w:val="clear" w:color="auto" w:fill="F1F1F1"/>
            <w:vAlign w:val="center"/>
          </w:tcPr>
          <w:p w:rsidR="0029746D" w:rsidRDefault="0086236A">
            <w:r>
              <w:rPr>
                <w:b/>
                <w:bCs/>
              </w:rPr>
              <w:t>Szacowany koszt [zł]</w:t>
            </w:r>
          </w:p>
        </w:tc>
      </w:tr>
      <w:tr w:rsidR="0029746D">
        <w:tc>
          <w:tcPr>
            <w:tcW w:w="0" w:type="auto"/>
          </w:tcPr>
          <w:p w:rsidR="0029746D" w:rsidRDefault="0086236A">
            <w:r>
              <w:t>1. 1</w:t>
            </w:r>
          </w:p>
        </w:tc>
        <w:tc>
          <w:tcPr>
            <w:tcW w:w="0" w:type="auto"/>
          </w:tcPr>
          <w:p w:rsidR="0029746D" w:rsidRDefault="0086236A">
            <w:r>
              <w:t>Dostosowanie form weryfikacji wiedzy kandydatów do ich potrzeb</w:t>
            </w:r>
          </w:p>
        </w:tc>
        <w:tc>
          <w:tcPr>
            <w:tcW w:w="0" w:type="auto"/>
          </w:tcPr>
          <w:p w:rsidR="0029746D" w:rsidRDefault="0086236A">
            <w:r>
              <w:t>Wydział Organizacyjny</w:t>
            </w:r>
          </w:p>
        </w:tc>
        <w:tc>
          <w:tcPr>
            <w:tcW w:w="0" w:type="auto"/>
          </w:tcPr>
          <w:p w:rsidR="0029746D" w:rsidRDefault="0086236A">
            <w:r>
              <w:t>2</w:t>
            </w:r>
          </w:p>
        </w:tc>
        <w:tc>
          <w:tcPr>
            <w:tcW w:w="0" w:type="auto"/>
          </w:tcPr>
          <w:p w:rsidR="0029746D" w:rsidRDefault="0086236A">
            <w:r>
              <w:t>0</w:t>
            </w:r>
          </w:p>
        </w:tc>
      </w:tr>
    </w:tbl>
    <w:p w:rsidR="0029746D" w:rsidRDefault="0029746D"/>
    <w:p w:rsidR="00E94239" w:rsidRDefault="00E94239"/>
    <w:p w:rsidR="00E94239" w:rsidRDefault="00E94239"/>
    <w:p w:rsidR="0029746D" w:rsidRDefault="0086236A">
      <w:pPr>
        <w:pStyle w:val="Nagwek4"/>
      </w:pPr>
      <w:bookmarkStart w:id="35" w:name="_Toc36"/>
      <w:r>
        <w:lastRenderedPageBreak/>
        <w:t>2. Zapewnienie wstępu do budynku osobie korzystającej z psa asystującego</w:t>
      </w:r>
      <w:bookmarkEnd w:id="35"/>
    </w:p>
    <w:p w:rsidR="0029746D" w:rsidRDefault="0086236A">
      <w:r>
        <w:t>Wynika z art. 2 pkt 11 ustawy z dnia 27 sierpnia 1997 r. o rehabilitacji zawodowej i społecznej oraz zatrudnianiu osób niepełnosprawnych. cel: zapewnienie dostępu dla osoby z psem asystującym.</w:t>
      </w:r>
    </w:p>
    <w:p w:rsidR="0029746D" w:rsidRDefault="0086236A">
      <w:r>
        <w:t>Realizowane na bieżąco.</w:t>
      </w:r>
    </w:p>
    <w:p w:rsidR="0029746D" w:rsidRDefault="0086236A">
      <w:r>
        <w:rPr>
          <w:b/>
          <w:bCs/>
        </w:rPr>
        <w:t xml:space="preserve">Priorytet: </w:t>
      </w:r>
      <w:r>
        <w:t>Wysoki - wynikający wprost z przepisów</w:t>
      </w:r>
    </w:p>
    <w:p w:rsidR="0029746D" w:rsidRDefault="0086236A">
      <w:r>
        <w:rPr>
          <w:b/>
          <w:bCs/>
        </w:rPr>
        <w:t xml:space="preserve">Data początkowa: </w:t>
      </w:r>
      <w:r>
        <w:t>2023-06-01</w:t>
      </w:r>
    </w:p>
    <w:p w:rsidR="0029746D" w:rsidRDefault="0029746D"/>
    <w:p w:rsidR="0029746D" w:rsidRDefault="0086236A">
      <w:pPr>
        <w:pStyle w:val="Nagwek5"/>
      </w:pPr>
      <w:bookmarkStart w:id="36" w:name="_Toc37"/>
      <w:r>
        <w:t>Zadania</w:t>
      </w:r>
      <w:bookmarkEnd w:id="36"/>
    </w:p>
    <w:tbl>
      <w:tblPr>
        <w:tblStyle w:val="FancyTable"/>
        <w:tblW w:w="0" w:type="auto"/>
        <w:tblInd w:w="0" w:type="dxa"/>
        <w:tblLook w:val="04A0" w:firstRow="1" w:lastRow="0" w:firstColumn="1" w:lastColumn="0" w:noHBand="0" w:noVBand="1"/>
        <w:tblDescription w:val="Tabela przedstawia zadania w zakresie zapewnienia wstępu do budynku osób korzystających z psa asystującego."/>
      </w:tblPr>
      <w:tblGrid>
        <w:gridCol w:w="756"/>
        <w:gridCol w:w="7441"/>
        <w:gridCol w:w="2853"/>
        <w:gridCol w:w="1313"/>
        <w:gridCol w:w="1594"/>
      </w:tblGrid>
      <w:tr w:rsidR="0029746D" w:rsidTr="0029746D">
        <w:trPr>
          <w:cnfStyle w:val="100000000000" w:firstRow="1" w:lastRow="0" w:firstColumn="0" w:lastColumn="0" w:oddVBand="0" w:evenVBand="0" w:oddHBand="0" w:evenHBand="0" w:firstRowFirstColumn="0" w:firstRowLastColumn="0" w:lastRowFirstColumn="0" w:lastRowLastColumn="0"/>
          <w:tblHeader/>
        </w:trPr>
        <w:tc>
          <w:tcPr>
            <w:tcW w:w="650" w:type="dxa"/>
            <w:shd w:val="clear" w:color="auto" w:fill="F1F1F1"/>
            <w:vAlign w:val="center"/>
          </w:tcPr>
          <w:p w:rsidR="0029746D" w:rsidRDefault="0086236A">
            <w:r>
              <w:rPr>
                <w:b/>
                <w:bCs/>
              </w:rPr>
              <w:t>Lp.</w:t>
            </w:r>
          </w:p>
        </w:tc>
        <w:tc>
          <w:tcPr>
            <w:tcW w:w="6000" w:type="dxa"/>
            <w:shd w:val="clear" w:color="auto" w:fill="F1F1F1"/>
            <w:vAlign w:val="center"/>
          </w:tcPr>
          <w:p w:rsidR="0029746D" w:rsidRDefault="0086236A">
            <w:r>
              <w:rPr>
                <w:b/>
                <w:bCs/>
              </w:rPr>
              <w:t>Nazwa</w:t>
            </w:r>
          </w:p>
        </w:tc>
        <w:tc>
          <w:tcPr>
            <w:tcW w:w="3000" w:type="dxa"/>
            <w:shd w:val="clear" w:color="auto" w:fill="F1F1F1"/>
            <w:vAlign w:val="center"/>
          </w:tcPr>
          <w:p w:rsidR="0029746D" w:rsidRDefault="0086236A">
            <w:r>
              <w:rPr>
                <w:b/>
                <w:bCs/>
              </w:rPr>
              <w:t>Jednostka odpowiedzialna</w:t>
            </w:r>
          </w:p>
        </w:tc>
        <w:tc>
          <w:tcPr>
            <w:tcW w:w="1300" w:type="dxa"/>
            <w:shd w:val="clear" w:color="auto" w:fill="F1F1F1"/>
            <w:vAlign w:val="center"/>
          </w:tcPr>
          <w:p w:rsidR="0029746D" w:rsidRDefault="0086236A">
            <w:r>
              <w:rPr>
                <w:b/>
                <w:bCs/>
              </w:rPr>
              <w:t>Czas trwania [tyg.]</w:t>
            </w:r>
          </w:p>
        </w:tc>
        <w:tc>
          <w:tcPr>
            <w:tcW w:w="1500" w:type="dxa"/>
            <w:shd w:val="clear" w:color="auto" w:fill="F1F1F1"/>
            <w:vAlign w:val="center"/>
          </w:tcPr>
          <w:p w:rsidR="0029746D" w:rsidRDefault="0086236A">
            <w:r>
              <w:rPr>
                <w:b/>
                <w:bCs/>
              </w:rPr>
              <w:t>Szacowany koszt [zł]</w:t>
            </w:r>
          </w:p>
        </w:tc>
      </w:tr>
      <w:tr w:rsidR="0029746D">
        <w:tc>
          <w:tcPr>
            <w:tcW w:w="0" w:type="auto"/>
          </w:tcPr>
          <w:p w:rsidR="0029746D" w:rsidRDefault="0086236A">
            <w:r>
              <w:t>2. 1</w:t>
            </w:r>
          </w:p>
        </w:tc>
        <w:tc>
          <w:tcPr>
            <w:tcW w:w="0" w:type="auto"/>
          </w:tcPr>
          <w:p w:rsidR="0029746D" w:rsidRDefault="0086236A">
            <w:r>
              <w:t>Zakup naklejki na drzwi z informacją o możliwości wejścia z psem asystującym (piktogram)</w:t>
            </w:r>
          </w:p>
        </w:tc>
        <w:tc>
          <w:tcPr>
            <w:tcW w:w="0" w:type="auto"/>
          </w:tcPr>
          <w:p w:rsidR="0029746D" w:rsidRDefault="0086236A">
            <w:r>
              <w:t>Wydział Organizacyjny</w:t>
            </w:r>
          </w:p>
        </w:tc>
        <w:tc>
          <w:tcPr>
            <w:tcW w:w="0" w:type="auto"/>
          </w:tcPr>
          <w:p w:rsidR="0029746D" w:rsidRDefault="0086236A">
            <w:r>
              <w:t>2</w:t>
            </w:r>
          </w:p>
        </w:tc>
        <w:tc>
          <w:tcPr>
            <w:tcW w:w="0" w:type="auto"/>
          </w:tcPr>
          <w:p w:rsidR="0029746D" w:rsidRDefault="0086236A">
            <w:r>
              <w:t>200</w:t>
            </w:r>
          </w:p>
        </w:tc>
      </w:tr>
      <w:tr w:rsidR="0029746D">
        <w:tc>
          <w:tcPr>
            <w:tcW w:w="0" w:type="auto"/>
          </w:tcPr>
          <w:p w:rsidR="0029746D" w:rsidRDefault="0086236A">
            <w:r>
              <w:t>2. 2</w:t>
            </w:r>
          </w:p>
        </w:tc>
        <w:tc>
          <w:tcPr>
            <w:tcW w:w="0" w:type="auto"/>
          </w:tcPr>
          <w:p w:rsidR="0029746D" w:rsidRDefault="0086236A">
            <w:r>
              <w:t>Umieszczenie na drzwiach wejściowych informacji o możliwości wejścia z psem asystującym</w:t>
            </w:r>
          </w:p>
        </w:tc>
        <w:tc>
          <w:tcPr>
            <w:tcW w:w="0" w:type="auto"/>
          </w:tcPr>
          <w:p w:rsidR="0029746D" w:rsidRDefault="0086236A">
            <w:r>
              <w:t>Wydział Organizacyjny</w:t>
            </w:r>
          </w:p>
        </w:tc>
        <w:tc>
          <w:tcPr>
            <w:tcW w:w="0" w:type="auto"/>
          </w:tcPr>
          <w:p w:rsidR="0029746D" w:rsidRDefault="0086236A">
            <w:r>
              <w:t>4</w:t>
            </w:r>
          </w:p>
        </w:tc>
        <w:tc>
          <w:tcPr>
            <w:tcW w:w="0" w:type="auto"/>
          </w:tcPr>
          <w:p w:rsidR="0029746D" w:rsidRDefault="0086236A">
            <w:r>
              <w:t>0</w:t>
            </w:r>
          </w:p>
        </w:tc>
      </w:tr>
      <w:tr w:rsidR="0029746D">
        <w:tc>
          <w:tcPr>
            <w:tcW w:w="0" w:type="auto"/>
          </w:tcPr>
          <w:p w:rsidR="0029746D" w:rsidRDefault="0086236A">
            <w:r>
              <w:lastRenderedPageBreak/>
              <w:t>2. 3</w:t>
            </w:r>
          </w:p>
        </w:tc>
        <w:tc>
          <w:tcPr>
            <w:tcW w:w="0" w:type="auto"/>
          </w:tcPr>
          <w:p w:rsidR="0029746D" w:rsidRDefault="0086236A">
            <w:r>
              <w:t>Poinformowanie pracowniczek i pracowników Urzędu o możliwości wejścia z psem asystującym</w:t>
            </w:r>
          </w:p>
        </w:tc>
        <w:tc>
          <w:tcPr>
            <w:tcW w:w="0" w:type="auto"/>
          </w:tcPr>
          <w:p w:rsidR="0029746D" w:rsidRDefault="0086236A">
            <w:r>
              <w:t>koordynator_ka ds. dostępności</w:t>
            </w:r>
          </w:p>
        </w:tc>
        <w:tc>
          <w:tcPr>
            <w:tcW w:w="0" w:type="auto"/>
          </w:tcPr>
          <w:p w:rsidR="0029746D" w:rsidRDefault="0086236A">
            <w:r>
              <w:t>4</w:t>
            </w:r>
          </w:p>
        </w:tc>
        <w:tc>
          <w:tcPr>
            <w:tcW w:w="0" w:type="auto"/>
          </w:tcPr>
          <w:p w:rsidR="0029746D" w:rsidRDefault="0086236A">
            <w:r>
              <w:t>0</w:t>
            </w:r>
          </w:p>
        </w:tc>
      </w:tr>
    </w:tbl>
    <w:p w:rsidR="0029746D" w:rsidRDefault="0029746D"/>
    <w:p w:rsidR="0029746D" w:rsidRDefault="0086236A">
      <w:pPr>
        <w:pStyle w:val="Nagwek4"/>
      </w:pPr>
      <w:bookmarkStart w:id="37" w:name="_Toc38"/>
      <w:r>
        <w:t>3. Aktualizacja procedury ewakuacji w tym uzupełnienie o elementy ewakuacji osób ze szczególnymi potrzebami</w:t>
      </w:r>
      <w:bookmarkEnd w:id="37"/>
    </w:p>
    <w:p w:rsidR="0029746D" w:rsidRDefault="0086236A">
      <w:r>
        <w:t>Wynika z: Art. 6. Ustawy o zapewnianiu dostępności dla osób ze szczególnymi potrzebami oraz par. 236 ust. 1 rozporządzenia Ministra Infrastruktury z dnia 12 kwietnia 2002 r. w sprawie warunków technicznych, jakim powinny odpowiadać budynki i ich usytuowanie.</w:t>
      </w:r>
    </w:p>
    <w:p w:rsidR="0029746D" w:rsidRDefault="0086236A">
      <w:r>
        <w:t>Cel: aktualizacja procedury do wymogów ustawy o zapewnieniu dostępności, uzupełnienie o elementy dot. ewakuacji osób ze szczególnymi potrzebami. Może zawierać konsultacje z podmiotem zewnętrznym.</w:t>
      </w:r>
    </w:p>
    <w:p w:rsidR="0029746D" w:rsidRDefault="0086236A">
      <w:r>
        <w:rPr>
          <w:b/>
          <w:bCs/>
        </w:rPr>
        <w:t xml:space="preserve">Priorytet: </w:t>
      </w:r>
      <w:r>
        <w:t>Średni - wynikający z dobrych praktyk, ale nie z przepisów</w:t>
      </w:r>
    </w:p>
    <w:p w:rsidR="00E94239" w:rsidRDefault="0086236A" w:rsidP="00C628CE">
      <w:pPr>
        <w:spacing w:after="480"/>
      </w:pPr>
      <w:r>
        <w:rPr>
          <w:b/>
          <w:bCs/>
        </w:rPr>
        <w:t xml:space="preserve">Data początkowa: </w:t>
      </w:r>
      <w:r>
        <w:t>2023-07-01</w:t>
      </w:r>
      <w:bookmarkStart w:id="38" w:name="_Toc39"/>
    </w:p>
    <w:p w:rsidR="0029746D" w:rsidRDefault="0086236A" w:rsidP="00C628CE">
      <w:pPr>
        <w:pStyle w:val="Nagwek5"/>
        <w:spacing w:after="0"/>
      </w:pPr>
      <w:r>
        <w:t>Zadania</w:t>
      </w:r>
      <w:bookmarkEnd w:id="38"/>
    </w:p>
    <w:tbl>
      <w:tblPr>
        <w:tblStyle w:val="FancyTable"/>
        <w:tblW w:w="0" w:type="auto"/>
        <w:tblInd w:w="0" w:type="dxa"/>
        <w:tblLook w:val="04A0" w:firstRow="1" w:lastRow="0" w:firstColumn="1" w:lastColumn="0" w:noHBand="0" w:noVBand="1"/>
        <w:tblDescription w:val="Tabela przedstawia zadania w zakresie aktualizacji procedur ewakuacyjnych."/>
      </w:tblPr>
      <w:tblGrid>
        <w:gridCol w:w="674"/>
        <w:gridCol w:w="7874"/>
        <w:gridCol w:w="2772"/>
        <w:gridCol w:w="1149"/>
        <w:gridCol w:w="1488"/>
      </w:tblGrid>
      <w:tr w:rsidR="0029746D" w:rsidTr="0029746D">
        <w:trPr>
          <w:cnfStyle w:val="100000000000" w:firstRow="1" w:lastRow="0" w:firstColumn="0" w:lastColumn="0" w:oddVBand="0" w:evenVBand="0" w:oddHBand="0" w:evenHBand="0" w:firstRowFirstColumn="0" w:firstRowLastColumn="0" w:lastRowFirstColumn="0" w:lastRowLastColumn="0"/>
          <w:tblHeader/>
        </w:trPr>
        <w:tc>
          <w:tcPr>
            <w:tcW w:w="650" w:type="dxa"/>
            <w:shd w:val="clear" w:color="auto" w:fill="F1F1F1"/>
            <w:vAlign w:val="center"/>
          </w:tcPr>
          <w:p w:rsidR="0029746D" w:rsidRDefault="0086236A">
            <w:r>
              <w:rPr>
                <w:b/>
                <w:bCs/>
              </w:rPr>
              <w:lastRenderedPageBreak/>
              <w:t>Lp.</w:t>
            </w:r>
          </w:p>
        </w:tc>
        <w:tc>
          <w:tcPr>
            <w:tcW w:w="6000" w:type="dxa"/>
            <w:shd w:val="clear" w:color="auto" w:fill="F1F1F1"/>
            <w:vAlign w:val="center"/>
          </w:tcPr>
          <w:p w:rsidR="0029746D" w:rsidRDefault="0086236A">
            <w:r>
              <w:rPr>
                <w:b/>
                <w:bCs/>
              </w:rPr>
              <w:t>Nazwa</w:t>
            </w:r>
          </w:p>
        </w:tc>
        <w:tc>
          <w:tcPr>
            <w:tcW w:w="3000" w:type="dxa"/>
            <w:shd w:val="clear" w:color="auto" w:fill="F1F1F1"/>
            <w:vAlign w:val="center"/>
          </w:tcPr>
          <w:p w:rsidR="0029746D" w:rsidRDefault="0086236A">
            <w:r>
              <w:rPr>
                <w:b/>
                <w:bCs/>
              </w:rPr>
              <w:t>Jednostka odpowiedzialna</w:t>
            </w:r>
          </w:p>
        </w:tc>
        <w:tc>
          <w:tcPr>
            <w:tcW w:w="1300" w:type="dxa"/>
            <w:shd w:val="clear" w:color="auto" w:fill="F1F1F1"/>
            <w:vAlign w:val="center"/>
          </w:tcPr>
          <w:p w:rsidR="0029746D" w:rsidRDefault="0086236A">
            <w:r>
              <w:rPr>
                <w:b/>
                <w:bCs/>
              </w:rPr>
              <w:t>Czas trwania [tyg.]</w:t>
            </w:r>
          </w:p>
        </w:tc>
        <w:tc>
          <w:tcPr>
            <w:tcW w:w="1500" w:type="dxa"/>
            <w:shd w:val="clear" w:color="auto" w:fill="F1F1F1"/>
            <w:vAlign w:val="center"/>
          </w:tcPr>
          <w:p w:rsidR="0029746D" w:rsidRDefault="0086236A">
            <w:r>
              <w:rPr>
                <w:b/>
                <w:bCs/>
              </w:rPr>
              <w:t>Szacowany koszt [zł]</w:t>
            </w:r>
          </w:p>
        </w:tc>
      </w:tr>
      <w:tr w:rsidR="0029746D">
        <w:tc>
          <w:tcPr>
            <w:tcW w:w="0" w:type="auto"/>
          </w:tcPr>
          <w:p w:rsidR="0029746D" w:rsidRDefault="0086236A">
            <w:r>
              <w:t>3. 1</w:t>
            </w:r>
          </w:p>
        </w:tc>
        <w:tc>
          <w:tcPr>
            <w:tcW w:w="0" w:type="auto"/>
          </w:tcPr>
          <w:p w:rsidR="0029746D" w:rsidRDefault="0086236A">
            <w:r>
              <w:t>Przegląd bieżącej procedury</w:t>
            </w:r>
          </w:p>
        </w:tc>
        <w:tc>
          <w:tcPr>
            <w:tcW w:w="0" w:type="auto"/>
          </w:tcPr>
          <w:p w:rsidR="0029746D" w:rsidRDefault="0086236A">
            <w:r>
              <w:t>Samodzielne stanowisko ds BHP i ppoż.</w:t>
            </w:r>
          </w:p>
        </w:tc>
        <w:tc>
          <w:tcPr>
            <w:tcW w:w="0" w:type="auto"/>
          </w:tcPr>
          <w:p w:rsidR="0029746D" w:rsidRDefault="0086236A">
            <w:r>
              <w:t>2</w:t>
            </w:r>
          </w:p>
        </w:tc>
        <w:tc>
          <w:tcPr>
            <w:tcW w:w="0" w:type="auto"/>
          </w:tcPr>
          <w:p w:rsidR="0029746D" w:rsidRDefault="0086236A">
            <w:r>
              <w:t>0</w:t>
            </w:r>
          </w:p>
        </w:tc>
      </w:tr>
      <w:tr w:rsidR="0029746D">
        <w:tc>
          <w:tcPr>
            <w:tcW w:w="0" w:type="auto"/>
          </w:tcPr>
          <w:p w:rsidR="0029746D" w:rsidRDefault="0086236A">
            <w:r>
              <w:t>3. 2</w:t>
            </w:r>
          </w:p>
        </w:tc>
        <w:tc>
          <w:tcPr>
            <w:tcW w:w="0" w:type="auto"/>
          </w:tcPr>
          <w:p w:rsidR="0029746D" w:rsidRDefault="0086236A">
            <w:r>
              <w:t>Uzupełnienie procedury o elementy dot. ewakuacji osób ze szczególnymi potrzebami ewentualna konsultacja z podmiotem zewnętrznym, w tym wybór podmiotu</w:t>
            </w:r>
          </w:p>
        </w:tc>
        <w:tc>
          <w:tcPr>
            <w:tcW w:w="0" w:type="auto"/>
          </w:tcPr>
          <w:p w:rsidR="0029746D" w:rsidRDefault="0086236A">
            <w:r>
              <w:t>podmiot zewnętrzny</w:t>
            </w:r>
          </w:p>
        </w:tc>
        <w:tc>
          <w:tcPr>
            <w:tcW w:w="0" w:type="auto"/>
          </w:tcPr>
          <w:p w:rsidR="0029746D" w:rsidRDefault="0086236A">
            <w:r>
              <w:t>6</w:t>
            </w:r>
          </w:p>
        </w:tc>
        <w:tc>
          <w:tcPr>
            <w:tcW w:w="0" w:type="auto"/>
          </w:tcPr>
          <w:p w:rsidR="0029746D" w:rsidRDefault="0086236A">
            <w:r>
              <w:t>3000</w:t>
            </w:r>
          </w:p>
        </w:tc>
      </w:tr>
      <w:tr w:rsidR="0029746D">
        <w:tc>
          <w:tcPr>
            <w:tcW w:w="0" w:type="auto"/>
          </w:tcPr>
          <w:p w:rsidR="0029746D" w:rsidRDefault="0086236A">
            <w:r>
              <w:t>3. 3</w:t>
            </w:r>
          </w:p>
        </w:tc>
        <w:tc>
          <w:tcPr>
            <w:tcW w:w="0" w:type="auto"/>
          </w:tcPr>
          <w:p w:rsidR="0029746D" w:rsidRDefault="0086236A">
            <w:r>
              <w:t>Zatwierdzenie procedury i przekazanie informacji pracownikom</w:t>
            </w:r>
          </w:p>
        </w:tc>
        <w:tc>
          <w:tcPr>
            <w:tcW w:w="0" w:type="auto"/>
          </w:tcPr>
          <w:p w:rsidR="0029746D" w:rsidRDefault="0086236A">
            <w:r>
              <w:t>Łódzki Kurator Oświaty</w:t>
            </w:r>
          </w:p>
        </w:tc>
        <w:tc>
          <w:tcPr>
            <w:tcW w:w="0" w:type="auto"/>
          </w:tcPr>
          <w:p w:rsidR="0029746D" w:rsidRDefault="0086236A">
            <w:r>
              <w:t>2</w:t>
            </w:r>
          </w:p>
        </w:tc>
        <w:tc>
          <w:tcPr>
            <w:tcW w:w="0" w:type="auto"/>
          </w:tcPr>
          <w:p w:rsidR="0029746D" w:rsidRDefault="0086236A">
            <w:r>
              <w:t>0</w:t>
            </w:r>
          </w:p>
        </w:tc>
      </w:tr>
      <w:tr w:rsidR="0029746D">
        <w:tc>
          <w:tcPr>
            <w:tcW w:w="0" w:type="auto"/>
          </w:tcPr>
          <w:p w:rsidR="0029746D" w:rsidRDefault="0086236A">
            <w:r>
              <w:t>3. 4</w:t>
            </w:r>
          </w:p>
        </w:tc>
        <w:tc>
          <w:tcPr>
            <w:tcW w:w="0" w:type="auto"/>
          </w:tcPr>
          <w:p w:rsidR="0029746D" w:rsidRDefault="0086236A">
            <w:r>
              <w:t>Ćwiczenia ewakuacji wg nowej procedury</w:t>
            </w:r>
          </w:p>
        </w:tc>
        <w:tc>
          <w:tcPr>
            <w:tcW w:w="0" w:type="auto"/>
          </w:tcPr>
          <w:p w:rsidR="0029746D" w:rsidRDefault="0086236A">
            <w:r>
              <w:t>Samodzielne Stanowisko ds. BHP i ppoż.</w:t>
            </w:r>
          </w:p>
        </w:tc>
        <w:tc>
          <w:tcPr>
            <w:tcW w:w="0" w:type="auto"/>
          </w:tcPr>
          <w:p w:rsidR="0029746D" w:rsidRDefault="0086236A">
            <w:r>
              <w:t>12</w:t>
            </w:r>
          </w:p>
        </w:tc>
        <w:tc>
          <w:tcPr>
            <w:tcW w:w="0" w:type="auto"/>
          </w:tcPr>
          <w:p w:rsidR="0029746D" w:rsidRDefault="0086236A">
            <w:r>
              <w:t>0</w:t>
            </w:r>
          </w:p>
        </w:tc>
      </w:tr>
    </w:tbl>
    <w:p w:rsidR="0029746D" w:rsidRDefault="0029746D"/>
    <w:p w:rsidR="0029746D" w:rsidRDefault="0086236A">
      <w:pPr>
        <w:pStyle w:val="Nagwek4"/>
      </w:pPr>
      <w:bookmarkStart w:id="39" w:name="_Toc40"/>
      <w:r>
        <w:t>4. Dzielenie się wiedzą z zakresu dostępności w zespole pracowniczym instytucji</w:t>
      </w:r>
      <w:bookmarkEnd w:id="39"/>
    </w:p>
    <w:p w:rsidR="0029746D" w:rsidRDefault="0086236A">
      <w:r>
        <w:t>Cel: podnoszenie kompetencji i wiedzy pracowników w zakresie dostępności.</w:t>
      </w:r>
    </w:p>
    <w:p w:rsidR="0029746D" w:rsidRDefault="0086236A">
      <w:r>
        <w:t>W miarę potrzeb.</w:t>
      </w:r>
    </w:p>
    <w:p w:rsidR="0029746D" w:rsidRDefault="0086236A">
      <w:r>
        <w:rPr>
          <w:b/>
          <w:bCs/>
        </w:rPr>
        <w:t xml:space="preserve">Priorytet: </w:t>
      </w:r>
      <w:r>
        <w:t>Średni - wynikający z dobrych praktyk, ale nie z przepisów</w:t>
      </w:r>
    </w:p>
    <w:p w:rsidR="0029746D" w:rsidRDefault="0086236A">
      <w:r>
        <w:rPr>
          <w:b/>
          <w:bCs/>
        </w:rPr>
        <w:t xml:space="preserve">Data początkowa: </w:t>
      </w:r>
      <w:r>
        <w:t>2023-09-01</w:t>
      </w:r>
    </w:p>
    <w:p w:rsidR="0029746D" w:rsidRDefault="0029746D"/>
    <w:p w:rsidR="0029746D" w:rsidRDefault="0086236A">
      <w:pPr>
        <w:pStyle w:val="Nagwek5"/>
      </w:pPr>
      <w:bookmarkStart w:id="40" w:name="_Toc41"/>
      <w:r>
        <w:t>Zadania</w:t>
      </w:r>
      <w:bookmarkEnd w:id="40"/>
    </w:p>
    <w:tbl>
      <w:tblPr>
        <w:tblStyle w:val="FancyTable"/>
        <w:tblW w:w="0" w:type="auto"/>
        <w:tblInd w:w="0" w:type="dxa"/>
        <w:tblLook w:val="04A0" w:firstRow="1" w:lastRow="0" w:firstColumn="1" w:lastColumn="0" w:noHBand="0" w:noVBand="1"/>
        <w:tblDescription w:val="Tabalea przedstawia zadania w zakresie dzielenia się wiedzą z zakresu dostępności w zespole pracowniczym."/>
      </w:tblPr>
      <w:tblGrid>
        <w:gridCol w:w="738"/>
        <w:gridCol w:w="7626"/>
        <w:gridCol w:w="2748"/>
        <w:gridCol w:w="1275"/>
        <w:gridCol w:w="1570"/>
      </w:tblGrid>
      <w:tr w:rsidR="0029746D" w:rsidTr="0029746D">
        <w:trPr>
          <w:cnfStyle w:val="100000000000" w:firstRow="1" w:lastRow="0" w:firstColumn="0" w:lastColumn="0" w:oddVBand="0" w:evenVBand="0" w:oddHBand="0" w:evenHBand="0" w:firstRowFirstColumn="0" w:firstRowLastColumn="0" w:lastRowFirstColumn="0" w:lastRowLastColumn="0"/>
          <w:tblHeader/>
        </w:trPr>
        <w:tc>
          <w:tcPr>
            <w:tcW w:w="650" w:type="dxa"/>
            <w:shd w:val="clear" w:color="auto" w:fill="F1F1F1"/>
            <w:vAlign w:val="center"/>
          </w:tcPr>
          <w:p w:rsidR="0029746D" w:rsidRDefault="0086236A">
            <w:r>
              <w:rPr>
                <w:b/>
                <w:bCs/>
              </w:rPr>
              <w:t>Lp.</w:t>
            </w:r>
          </w:p>
        </w:tc>
        <w:tc>
          <w:tcPr>
            <w:tcW w:w="6000" w:type="dxa"/>
            <w:shd w:val="clear" w:color="auto" w:fill="F1F1F1"/>
            <w:vAlign w:val="center"/>
          </w:tcPr>
          <w:p w:rsidR="0029746D" w:rsidRDefault="0086236A">
            <w:r>
              <w:rPr>
                <w:b/>
                <w:bCs/>
              </w:rPr>
              <w:t>Nazwa</w:t>
            </w:r>
          </w:p>
        </w:tc>
        <w:tc>
          <w:tcPr>
            <w:tcW w:w="3000" w:type="dxa"/>
            <w:shd w:val="clear" w:color="auto" w:fill="F1F1F1"/>
            <w:vAlign w:val="center"/>
          </w:tcPr>
          <w:p w:rsidR="0029746D" w:rsidRDefault="0086236A">
            <w:r>
              <w:rPr>
                <w:b/>
                <w:bCs/>
              </w:rPr>
              <w:t>Jednostka odpowiedzialna</w:t>
            </w:r>
          </w:p>
        </w:tc>
        <w:tc>
          <w:tcPr>
            <w:tcW w:w="1300" w:type="dxa"/>
            <w:shd w:val="clear" w:color="auto" w:fill="F1F1F1"/>
            <w:vAlign w:val="center"/>
          </w:tcPr>
          <w:p w:rsidR="0029746D" w:rsidRDefault="0086236A">
            <w:r>
              <w:rPr>
                <w:b/>
                <w:bCs/>
              </w:rPr>
              <w:t>Czas trwania [tyg.]</w:t>
            </w:r>
          </w:p>
        </w:tc>
        <w:tc>
          <w:tcPr>
            <w:tcW w:w="1500" w:type="dxa"/>
            <w:shd w:val="clear" w:color="auto" w:fill="F1F1F1"/>
            <w:vAlign w:val="center"/>
          </w:tcPr>
          <w:p w:rsidR="0029746D" w:rsidRDefault="0086236A">
            <w:r>
              <w:rPr>
                <w:b/>
                <w:bCs/>
              </w:rPr>
              <w:t>Szacowany koszt [zł]</w:t>
            </w:r>
          </w:p>
        </w:tc>
      </w:tr>
      <w:tr w:rsidR="0029746D">
        <w:tc>
          <w:tcPr>
            <w:tcW w:w="0" w:type="auto"/>
          </w:tcPr>
          <w:p w:rsidR="0029746D" w:rsidRDefault="0086236A">
            <w:r>
              <w:t>4. 1</w:t>
            </w:r>
          </w:p>
        </w:tc>
        <w:tc>
          <w:tcPr>
            <w:tcW w:w="0" w:type="auto"/>
          </w:tcPr>
          <w:p w:rsidR="0029746D" w:rsidRDefault="0086236A">
            <w:r>
              <w:t>ustalenie form dzielenia się wiedzą (np. mailowa, intranet, spotkania, szkolenia)</w:t>
            </w:r>
          </w:p>
        </w:tc>
        <w:tc>
          <w:tcPr>
            <w:tcW w:w="0" w:type="auto"/>
          </w:tcPr>
          <w:p w:rsidR="0029746D" w:rsidRDefault="0086236A">
            <w:r>
              <w:t>koordynator_ka ds. dostępności</w:t>
            </w:r>
          </w:p>
        </w:tc>
        <w:tc>
          <w:tcPr>
            <w:tcW w:w="0" w:type="auto"/>
          </w:tcPr>
          <w:p w:rsidR="0029746D" w:rsidRDefault="0086236A">
            <w:r>
              <w:t>4</w:t>
            </w:r>
          </w:p>
        </w:tc>
        <w:tc>
          <w:tcPr>
            <w:tcW w:w="0" w:type="auto"/>
          </w:tcPr>
          <w:p w:rsidR="0029746D" w:rsidRDefault="0086236A">
            <w:r>
              <w:t>0</w:t>
            </w:r>
          </w:p>
        </w:tc>
      </w:tr>
      <w:tr w:rsidR="0029746D">
        <w:tc>
          <w:tcPr>
            <w:tcW w:w="0" w:type="auto"/>
          </w:tcPr>
          <w:p w:rsidR="0029746D" w:rsidRDefault="0086236A">
            <w:r>
              <w:t>4. 2</w:t>
            </w:r>
          </w:p>
        </w:tc>
        <w:tc>
          <w:tcPr>
            <w:tcW w:w="0" w:type="auto"/>
          </w:tcPr>
          <w:p w:rsidR="0029746D" w:rsidRDefault="0086236A">
            <w:r>
              <w:t>przekazywanie informacji pracowniczkom i pracownikom w formie zdalnej (mail, intranet) - w miarę potrzeb</w:t>
            </w:r>
          </w:p>
        </w:tc>
        <w:tc>
          <w:tcPr>
            <w:tcW w:w="0" w:type="auto"/>
          </w:tcPr>
          <w:p w:rsidR="0029746D" w:rsidRDefault="0086236A">
            <w:r>
              <w:t>koordynator_ka ds. dostępności</w:t>
            </w:r>
          </w:p>
        </w:tc>
        <w:tc>
          <w:tcPr>
            <w:tcW w:w="0" w:type="auto"/>
          </w:tcPr>
          <w:p w:rsidR="0029746D" w:rsidRDefault="0086236A">
            <w:r>
              <w:t>6</w:t>
            </w:r>
          </w:p>
        </w:tc>
        <w:tc>
          <w:tcPr>
            <w:tcW w:w="0" w:type="auto"/>
          </w:tcPr>
          <w:p w:rsidR="0029746D" w:rsidRDefault="0086236A">
            <w:r>
              <w:t>0</w:t>
            </w:r>
          </w:p>
        </w:tc>
      </w:tr>
    </w:tbl>
    <w:p w:rsidR="0029746D" w:rsidRDefault="0029746D"/>
    <w:p w:rsidR="0029746D" w:rsidRDefault="0086236A">
      <w:pPr>
        <w:pStyle w:val="Nagwek4"/>
      </w:pPr>
      <w:bookmarkStart w:id="41" w:name="_Toc42"/>
      <w:r>
        <w:t>5. Informowanie o nowych działaniach z obszaru dostępności</w:t>
      </w:r>
      <w:bookmarkEnd w:id="41"/>
    </w:p>
    <w:p w:rsidR="0029746D" w:rsidRDefault="0086236A">
      <w:r>
        <w:t>Cel: podnoszenie wiedzy oraz informowanie obywateli o podjętych przez instytucję działaniach w zakresie dostępności.</w:t>
      </w:r>
    </w:p>
    <w:p w:rsidR="0029746D" w:rsidRDefault="0086236A">
      <w:r>
        <w:rPr>
          <w:b/>
          <w:bCs/>
        </w:rPr>
        <w:t xml:space="preserve">Priorytet: </w:t>
      </w:r>
      <w:r>
        <w:t>Średni - wynikający z dobrych praktyk, ale nie z przepisów</w:t>
      </w:r>
    </w:p>
    <w:p w:rsidR="0029746D" w:rsidRDefault="0086236A">
      <w:r>
        <w:rPr>
          <w:b/>
          <w:bCs/>
        </w:rPr>
        <w:t xml:space="preserve">Data początkowa: </w:t>
      </w:r>
      <w:r>
        <w:t>2023-09-01</w:t>
      </w:r>
    </w:p>
    <w:p w:rsidR="0029746D" w:rsidRDefault="0029746D"/>
    <w:p w:rsidR="00E94239" w:rsidRDefault="00E94239"/>
    <w:p w:rsidR="0029746D" w:rsidRDefault="0086236A">
      <w:pPr>
        <w:pStyle w:val="Nagwek5"/>
      </w:pPr>
      <w:bookmarkStart w:id="42" w:name="_Toc43"/>
      <w:r>
        <w:t>Zadania</w:t>
      </w:r>
      <w:bookmarkEnd w:id="42"/>
    </w:p>
    <w:tbl>
      <w:tblPr>
        <w:tblStyle w:val="FancyTable"/>
        <w:tblW w:w="0" w:type="auto"/>
        <w:tblInd w:w="0" w:type="dxa"/>
        <w:tblLook w:val="04A0" w:firstRow="1" w:lastRow="0" w:firstColumn="1" w:lastColumn="0" w:noHBand="0" w:noVBand="1"/>
        <w:tblDescription w:val="Tabela przedstawia zadania z zakresu informowania o nowych działaniach z obszaru dostępności."/>
      </w:tblPr>
      <w:tblGrid>
        <w:gridCol w:w="800"/>
        <w:gridCol w:w="6100"/>
        <w:gridCol w:w="3100"/>
        <w:gridCol w:w="1400"/>
        <w:gridCol w:w="1650"/>
      </w:tblGrid>
      <w:tr w:rsidR="0029746D" w:rsidTr="0029746D">
        <w:trPr>
          <w:cnfStyle w:val="100000000000" w:firstRow="1" w:lastRow="0" w:firstColumn="0" w:lastColumn="0" w:oddVBand="0" w:evenVBand="0" w:oddHBand="0" w:evenHBand="0" w:firstRowFirstColumn="0" w:firstRowLastColumn="0" w:lastRowFirstColumn="0" w:lastRowLastColumn="0"/>
          <w:tblHeader/>
        </w:trPr>
        <w:tc>
          <w:tcPr>
            <w:tcW w:w="650" w:type="dxa"/>
            <w:shd w:val="clear" w:color="auto" w:fill="F1F1F1"/>
            <w:vAlign w:val="center"/>
          </w:tcPr>
          <w:p w:rsidR="0029746D" w:rsidRDefault="0086236A">
            <w:r>
              <w:rPr>
                <w:b/>
                <w:bCs/>
              </w:rPr>
              <w:lastRenderedPageBreak/>
              <w:t>Lp.</w:t>
            </w:r>
          </w:p>
        </w:tc>
        <w:tc>
          <w:tcPr>
            <w:tcW w:w="6000" w:type="dxa"/>
            <w:shd w:val="clear" w:color="auto" w:fill="F1F1F1"/>
            <w:vAlign w:val="center"/>
          </w:tcPr>
          <w:p w:rsidR="0029746D" w:rsidRDefault="0086236A">
            <w:r>
              <w:rPr>
                <w:b/>
                <w:bCs/>
              </w:rPr>
              <w:t>Nazwa</w:t>
            </w:r>
          </w:p>
        </w:tc>
        <w:tc>
          <w:tcPr>
            <w:tcW w:w="3000" w:type="dxa"/>
            <w:shd w:val="clear" w:color="auto" w:fill="F1F1F1"/>
            <w:vAlign w:val="center"/>
          </w:tcPr>
          <w:p w:rsidR="0029746D" w:rsidRDefault="0086236A">
            <w:r>
              <w:rPr>
                <w:b/>
                <w:bCs/>
              </w:rPr>
              <w:t>Jednostka odpowiedzialna</w:t>
            </w:r>
          </w:p>
        </w:tc>
        <w:tc>
          <w:tcPr>
            <w:tcW w:w="1300" w:type="dxa"/>
            <w:shd w:val="clear" w:color="auto" w:fill="F1F1F1"/>
            <w:vAlign w:val="center"/>
          </w:tcPr>
          <w:p w:rsidR="0029746D" w:rsidRDefault="0086236A">
            <w:r>
              <w:rPr>
                <w:b/>
                <w:bCs/>
              </w:rPr>
              <w:t>Czas trwania [tyg.]</w:t>
            </w:r>
          </w:p>
        </w:tc>
        <w:tc>
          <w:tcPr>
            <w:tcW w:w="1500" w:type="dxa"/>
            <w:shd w:val="clear" w:color="auto" w:fill="F1F1F1"/>
            <w:vAlign w:val="center"/>
          </w:tcPr>
          <w:p w:rsidR="0029746D" w:rsidRDefault="0086236A">
            <w:r>
              <w:rPr>
                <w:b/>
                <w:bCs/>
              </w:rPr>
              <w:t>Szacowany koszt [zł]</w:t>
            </w:r>
          </w:p>
        </w:tc>
      </w:tr>
      <w:tr w:rsidR="0029746D">
        <w:tc>
          <w:tcPr>
            <w:tcW w:w="0" w:type="auto"/>
          </w:tcPr>
          <w:p w:rsidR="0029746D" w:rsidRDefault="0086236A">
            <w:r>
              <w:t>5. 1</w:t>
            </w:r>
          </w:p>
        </w:tc>
        <w:tc>
          <w:tcPr>
            <w:tcW w:w="0" w:type="auto"/>
          </w:tcPr>
          <w:p w:rsidR="0029746D" w:rsidRDefault="0086236A">
            <w:r>
              <w:t>przygotowywanie bieżących informacji - w miarę potrzeb</w:t>
            </w:r>
          </w:p>
        </w:tc>
        <w:tc>
          <w:tcPr>
            <w:tcW w:w="0" w:type="auto"/>
          </w:tcPr>
          <w:p w:rsidR="0029746D" w:rsidRDefault="0086236A">
            <w:r>
              <w:t>koordynator_ka ds. dostępności</w:t>
            </w:r>
          </w:p>
        </w:tc>
        <w:tc>
          <w:tcPr>
            <w:tcW w:w="0" w:type="auto"/>
          </w:tcPr>
          <w:p w:rsidR="0029746D" w:rsidRDefault="0086236A">
            <w:r>
              <w:t>4</w:t>
            </w:r>
          </w:p>
        </w:tc>
        <w:tc>
          <w:tcPr>
            <w:tcW w:w="0" w:type="auto"/>
          </w:tcPr>
          <w:p w:rsidR="0029746D" w:rsidRDefault="0086236A">
            <w:r>
              <w:t>0</w:t>
            </w:r>
          </w:p>
        </w:tc>
      </w:tr>
    </w:tbl>
    <w:p w:rsidR="0029746D" w:rsidRDefault="0029746D"/>
    <w:p w:rsidR="0029746D" w:rsidRDefault="0086236A">
      <w:pPr>
        <w:pStyle w:val="Nagwek4"/>
      </w:pPr>
      <w:bookmarkStart w:id="43" w:name="_Toc44"/>
      <w:r>
        <w:t>6. Szkolenia z zakresu dostępności dla kadry podmiotu - w miarę potrzeb.</w:t>
      </w:r>
      <w:bookmarkEnd w:id="43"/>
    </w:p>
    <w:p w:rsidR="0029746D" w:rsidRDefault="0086236A">
      <w:r>
        <w:t>Cel: podnoszenie kompetencji i wiedzy pracowników w zakresie dostępności.</w:t>
      </w:r>
    </w:p>
    <w:p w:rsidR="0029746D" w:rsidRDefault="0086236A">
      <w:r>
        <w:t>Pracownicy podmiotu na bieżąco korzystają z darmowych szkoleń i webinarów dotyczących zapewnienie dostępności osobom o szczególnych potrzebach oraz zapewnienia dostępności stron internetowych i aplikacji mobilnych.</w:t>
      </w:r>
    </w:p>
    <w:p w:rsidR="0029746D" w:rsidRDefault="0086236A">
      <w:r>
        <w:rPr>
          <w:b/>
          <w:bCs/>
        </w:rPr>
        <w:t xml:space="preserve">Priorytet: </w:t>
      </w:r>
      <w:r>
        <w:t>Średni - wynikający z dobrych praktyk, ale nie z przepisów</w:t>
      </w:r>
    </w:p>
    <w:p w:rsidR="0029746D" w:rsidRDefault="0086236A">
      <w:r>
        <w:rPr>
          <w:b/>
          <w:bCs/>
        </w:rPr>
        <w:t xml:space="preserve">Data początkowa: </w:t>
      </w:r>
      <w:r>
        <w:t>2023-09-01</w:t>
      </w:r>
    </w:p>
    <w:p w:rsidR="0029746D" w:rsidRDefault="0029746D"/>
    <w:p w:rsidR="00C628CE" w:rsidRDefault="00C628CE"/>
    <w:p w:rsidR="0029746D" w:rsidRDefault="0086236A">
      <w:pPr>
        <w:pStyle w:val="Nagwek5"/>
      </w:pPr>
      <w:bookmarkStart w:id="44" w:name="_Toc45"/>
      <w:r>
        <w:t>Zadania</w:t>
      </w:r>
      <w:bookmarkEnd w:id="44"/>
    </w:p>
    <w:tbl>
      <w:tblPr>
        <w:tblStyle w:val="FancyTable"/>
        <w:tblW w:w="0" w:type="auto"/>
        <w:tblInd w:w="0" w:type="dxa"/>
        <w:tblLook w:val="04A0" w:firstRow="1" w:lastRow="0" w:firstColumn="1" w:lastColumn="0" w:noHBand="0" w:noVBand="1"/>
        <w:tblDescription w:val="Tabela przedstawia zadania z zakresu organizacji szkoleń dla pracownków."/>
      </w:tblPr>
      <w:tblGrid>
        <w:gridCol w:w="800"/>
        <w:gridCol w:w="6100"/>
        <w:gridCol w:w="3100"/>
        <w:gridCol w:w="1400"/>
        <w:gridCol w:w="1650"/>
      </w:tblGrid>
      <w:tr w:rsidR="0029746D" w:rsidTr="0029746D">
        <w:trPr>
          <w:cnfStyle w:val="100000000000" w:firstRow="1" w:lastRow="0" w:firstColumn="0" w:lastColumn="0" w:oddVBand="0" w:evenVBand="0" w:oddHBand="0" w:evenHBand="0" w:firstRowFirstColumn="0" w:firstRowLastColumn="0" w:lastRowFirstColumn="0" w:lastRowLastColumn="0"/>
          <w:tblHeader/>
        </w:trPr>
        <w:tc>
          <w:tcPr>
            <w:tcW w:w="650" w:type="dxa"/>
            <w:shd w:val="clear" w:color="auto" w:fill="F1F1F1"/>
            <w:vAlign w:val="center"/>
          </w:tcPr>
          <w:p w:rsidR="0029746D" w:rsidRDefault="0086236A">
            <w:r>
              <w:rPr>
                <w:b/>
                <w:bCs/>
              </w:rPr>
              <w:lastRenderedPageBreak/>
              <w:t>Lp.</w:t>
            </w:r>
          </w:p>
        </w:tc>
        <w:tc>
          <w:tcPr>
            <w:tcW w:w="6000" w:type="dxa"/>
            <w:shd w:val="clear" w:color="auto" w:fill="F1F1F1"/>
            <w:vAlign w:val="center"/>
          </w:tcPr>
          <w:p w:rsidR="0029746D" w:rsidRDefault="0086236A">
            <w:r>
              <w:rPr>
                <w:b/>
                <w:bCs/>
              </w:rPr>
              <w:t>Nazwa</w:t>
            </w:r>
          </w:p>
        </w:tc>
        <w:tc>
          <w:tcPr>
            <w:tcW w:w="3000" w:type="dxa"/>
            <w:shd w:val="clear" w:color="auto" w:fill="F1F1F1"/>
            <w:vAlign w:val="center"/>
          </w:tcPr>
          <w:p w:rsidR="0029746D" w:rsidRDefault="0086236A">
            <w:r>
              <w:rPr>
                <w:b/>
                <w:bCs/>
              </w:rPr>
              <w:t>Jednostka odpowiedzialna</w:t>
            </w:r>
          </w:p>
        </w:tc>
        <w:tc>
          <w:tcPr>
            <w:tcW w:w="1300" w:type="dxa"/>
            <w:shd w:val="clear" w:color="auto" w:fill="F1F1F1"/>
            <w:vAlign w:val="center"/>
          </w:tcPr>
          <w:p w:rsidR="0029746D" w:rsidRDefault="0086236A">
            <w:r>
              <w:rPr>
                <w:b/>
                <w:bCs/>
              </w:rPr>
              <w:t>Czas trwania [tyg.]</w:t>
            </w:r>
          </w:p>
        </w:tc>
        <w:tc>
          <w:tcPr>
            <w:tcW w:w="1500" w:type="dxa"/>
            <w:shd w:val="clear" w:color="auto" w:fill="F1F1F1"/>
            <w:vAlign w:val="center"/>
          </w:tcPr>
          <w:p w:rsidR="0029746D" w:rsidRDefault="0086236A">
            <w:r>
              <w:rPr>
                <w:b/>
                <w:bCs/>
              </w:rPr>
              <w:t>Szacowany koszt [zł]</w:t>
            </w:r>
          </w:p>
        </w:tc>
      </w:tr>
      <w:tr w:rsidR="0029746D">
        <w:tc>
          <w:tcPr>
            <w:tcW w:w="0" w:type="auto"/>
          </w:tcPr>
          <w:p w:rsidR="0029746D" w:rsidRDefault="0086236A">
            <w:r>
              <w:t>6. 1</w:t>
            </w:r>
          </w:p>
        </w:tc>
        <w:tc>
          <w:tcPr>
            <w:tcW w:w="0" w:type="auto"/>
          </w:tcPr>
          <w:p w:rsidR="0029746D" w:rsidRDefault="0086236A">
            <w:r>
              <w:t>ustalenie zakresu szkolenia</w:t>
            </w:r>
          </w:p>
        </w:tc>
        <w:tc>
          <w:tcPr>
            <w:tcW w:w="0" w:type="auto"/>
          </w:tcPr>
          <w:p w:rsidR="0029746D" w:rsidRDefault="0086236A">
            <w:r>
              <w:t>koordynator_ka ds. dostępności</w:t>
            </w:r>
          </w:p>
        </w:tc>
        <w:tc>
          <w:tcPr>
            <w:tcW w:w="0" w:type="auto"/>
          </w:tcPr>
          <w:p w:rsidR="0029746D" w:rsidRDefault="0086236A">
            <w:r>
              <w:t>2</w:t>
            </w:r>
          </w:p>
        </w:tc>
        <w:tc>
          <w:tcPr>
            <w:tcW w:w="0" w:type="auto"/>
          </w:tcPr>
          <w:p w:rsidR="0029746D" w:rsidRDefault="0086236A">
            <w:r>
              <w:t>0</w:t>
            </w:r>
          </w:p>
        </w:tc>
      </w:tr>
      <w:tr w:rsidR="0029746D">
        <w:tc>
          <w:tcPr>
            <w:tcW w:w="0" w:type="auto"/>
          </w:tcPr>
          <w:p w:rsidR="0029746D" w:rsidRDefault="0086236A">
            <w:r>
              <w:t>6. 2</w:t>
            </w:r>
          </w:p>
        </w:tc>
        <w:tc>
          <w:tcPr>
            <w:tcW w:w="0" w:type="auto"/>
          </w:tcPr>
          <w:p w:rsidR="0029746D" w:rsidRDefault="0086236A">
            <w:r>
              <w:t>wybór podmiotu zewnętrznego wykonującego szkolenia</w:t>
            </w:r>
          </w:p>
        </w:tc>
        <w:tc>
          <w:tcPr>
            <w:tcW w:w="0" w:type="auto"/>
          </w:tcPr>
          <w:p w:rsidR="0029746D" w:rsidRDefault="0086236A">
            <w:r>
              <w:t>Wydział Organizacyjny</w:t>
            </w:r>
          </w:p>
        </w:tc>
        <w:tc>
          <w:tcPr>
            <w:tcW w:w="0" w:type="auto"/>
          </w:tcPr>
          <w:p w:rsidR="0029746D" w:rsidRDefault="0086236A">
            <w:r>
              <w:t>6</w:t>
            </w:r>
          </w:p>
        </w:tc>
        <w:tc>
          <w:tcPr>
            <w:tcW w:w="0" w:type="auto"/>
          </w:tcPr>
          <w:p w:rsidR="0029746D" w:rsidRDefault="0086236A">
            <w:r>
              <w:t>0</w:t>
            </w:r>
          </w:p>
        </w:tc>
      </w:tr>
      <w:tr w:rsidR="0029746D">
        <w:tc>
          <w:tcPr>
            <w:tcW w:w="0" w:type="auto"/>
          </w:tcPr>
          <w:p w:rsidR="0029746D" w:rsidRDefault="0086236A">
            <w:r>
              <w:t>6. 3</w:t>
            </w:r>
          </w:p>
        </w:tc>
        <w:tc>
          <w:tcPr>
            <w:tcW w:w="0" w:type="auto"/>
          </w:tcPr>
          <w:p w:rsidR="0029746D" w:rsidRDefault="0086236A">
            <w:r>
              <w:t>realizacja szkoleń</w:t>
            </w:r>
          </w:p>
        </w:tc>
        <w:tc>
          <w:tcPr>
            <w:tcW w:w="0" w:type="auto"/>
          </w:tcPr>
          <w:p w:rsidR="0029746D" w:rsidRDefault="0086236A">
            <w:r>
              <w:t>podmiot zewnętrzny</w:t>
            </w:r>
          </w:p>
        </w:tc>
        <w:tc>
          <w:tcPr>
            <w:tcW w:w="0" w:type="auto"/>
          </w:tcPr>
          <w:p w:rsidR="0029746D" w:rsidRDefault="0086236A">
            <w:r>
              <w:t>6</w:t>
            </w:r>
          </w:p>
        </w:tc>
        <w:tc>
          <w:tcPr>
            <w:tcW w:w="0" w:type="auto"/>
          </w:tcPr>
          <w:p w:rsidR="0029746D" w:rsidRDefault="0086236A">
            <w:r>
              <w:t>6000</w:t>
            </w:r>
          </w:p>
        </w:tc>
      </w:tr>
    </w:tbl>
    <w:p w:rsidR="0029746D" w:rsidRDefault="0029746D"/>
    <w:p w:rsidR="0029746D" w:rsidRDefault="0086236A">
      <w:pPr>
        <w:pStyle w:val="Nagwek4"/>
      </w:pPr>
      <w:bookmarkStart w:id="45" w:name="_Toc46"/>
      <w:r>
        <w:t>7. Badanie potrzeb szkoleniowych pracowniczek i pracowników instytucji w zakresie potrzeb szkoleniowych z zakresu dostępności</w:t>
      </w:r>
      <w:bookmarkEnd w:id="45"/>
    </w:p>
    <w:p w:rsidR="0029746D" w:rsidRDefault="0086236A">
      <w:r>
        <w:t>Wynika z : art. 106 ustawy z dnia 21 listopada 2008 r. o służbie cywilnej.</w:t>
      </w:r>
    </w:p>
    <w:p w:rsidR="0029746D" w:rsidRDefault="0086236A">
      <w:r>
        <w:t>Cel: analiza zapotrzebowania na podnoszenie kompetencji i wiedzy pracowników w zakresie dostępności.</w:t>
      </w:r>
    </w:p>
    <w:p w:rsidR="0029746D" w:rsidRDefault="0086236A">
      <w:r>
        <w:t>Badanie realizowane corocznie.</w:t>
      </w:r>
    </w:p>
    <w:p w:rsidR="0029746D" w:rsidRDefault="0086236A">
      <w:r>
        <w:rPr>
          <w:b/>
          <w:bCs/>
        </w:rPr>
        <w:t xml:space="preserve">Priorytet: </w:t>
      </w:r>
      <w:r>
        <w:t>Średni - wynikający z dobrych praktyk, ale nie z przepisów</w:t>
      </w:r>
    </w:p>
    <w:p w:rsidR="0029746D" w:rsidRDefault="0086236A">
      <w:r>
        <w:rPr>
          <w:b/>
          <w:bCs/>
        </w:rPr>
        <w:t xml:space="preserve">Data początkowa: </w:t>
      </w:r>
      <w:r>
        <w:t>2023-11-01</w:t>
      </w:r>
    </w:p>
    <w:p w:rsidR="0029746D" w:rsidRDefault="0029746D"/>
    <w:p w:rsidR="0029746D" w:rsidRDefault="0086236A">
      <w:pPr>
        <w:pStyle w:val="Nagwek5"/>
      </w:pPr>
      <w:bookmarkStart w:id="46" w:name="_Toc47"/>
      <w:r>
        <w:t>Zadania</w:t>
      </w:r>
      <w:bookmarkEnd w:id="46"/>
    </w:p>
    <w:tbl>
      <w:tblPr>
        <w:tblStyle w:val="FancyTable"/>
        <w:tblW w:w="0" w:type="auto"/>
        <w:tblInd w:w="0" w:type="dxa"/>
        <w:tblLook w:val="04A0" w:firstRow="1" w:lastRow="0" w:firstColumn="1" w:lastColumn="0" w:noHBand="0" w:noVBand="1"/>
        <w:tblDescription w:val="Tabela przedstawia zadania z zakresu badania potrzeb szkoleniowych."/>
      </w:tblPr>
      <w:tblGrid>
        <w:gridCol w:w="733"/>
        <w:gridCol w:w="7660"/>
        <w:gridCol w:w="2729"/>
        <w:gridCol w:w="1269"/>
        <w:gridCol w:w="1566"/>
      </w:tblGrid>
      <w:tr w:rsidR="0029746D" w:rsidTr="0029746D">
        <w:trPr>
          <w:cnfStyle w:val="100000000000" w:firstRow="1" w:lastRow="0" w:firstColumn="0" w:lastColumn="0" w:oddVBand="0" w:evenVBand="0" w:oddHBand="0" w:evenHBand="0" w:firstRowFirstColumn="0" w:firstRowLastColumn="0" w:lastRowFirstColumn="0" w:lastRowLastColumn="0"/>
          <w:tblHeader/>
        </w:trPr>
        <w:tc>
          <w:tcPr>
            <w:tcW w:w="650" w:type="dxa"/>
            <w:shd w:val="clear" w:color="auto" w:fill="F1F1F1"/>
            <w:vAlign w:val="center"/>
          </w:tcPr>
          <w:p w:rsidR="0029746D" w:rsidRDefault="0086236A">
            <w:r>
              <w:rPr>
                <w:b/>
                <w:bCs/>
              </w:rPr>
              <w:lastRenderedPageBreak/>
              <w:t>Lp.</w:t>
            </w:r>
          </w:p>
        </w:tc>
        <w:tc>
          <w:tcPr>
            <w:tcW w:w="6000" w:type="dxa"/>
            <w:shd w:val="clear" w:color="auto" w:fill="F1F1F1"/>
            <w:vAlign w:val="center"/>
          </w:tcPr>
          <w:p w:rsidR="0029746D" w:rsidRDefault="0086236A">
            <w:r>
              <w:rPr>
                <w:b/>
                <w:bCs/>
              </w:rPr>
              <w:t>Nazwa</w:t>
            </w:r>
          </w:p>
        </w:tc>
        <w:tc>
          <w:tcPr>
            <w:tcW w:w="3000" w:type="dxa"/>
            <w:shd w:val="clear" w:color="auto" w:fill="F1F1F1"/>
            <w:vAlign w:val="center"/>
          </w:tcPr>
          <w:p w:rsidR="0029746D" w:rsidRDefault="0086236A">
            <w:r>
              <w:rPr>
                <w:b/>
                <w:bCs/>
              </w:rPr>
              <w:t>Jednostka odpowiedzialna</w:t>
            </w:r>
          </w:p>
        </w:tc>
        <w:tc>
          <w:tcPr>
            <w:tcW w:w="1300" w:type="dxa"/>
            <w:shd w:val="clear" w:color="auto" w:fill="F1F1F1"/>
            <w:vAlign w:val="center"/>
          </w:tcPr>
          <w:p w:rsidR="0029746D" w:rsidRDefault="0086236A">
            <w:r>
              <w:rPr>
                <w:b/>
                <w:bCs/>
              </w:rPr>
              <w:t>Czas trwania [tyg.]</w:t>
            </w:r>
          </w:p>
        </w:tc>
        <w:tc>
          <w:tcPr>
            <w:tcW w:w="1500" w:type="dxa"/>
            <w:shd w:val="clear" w:color="auto" w:fill="F1F1F1"/>
            <w:vAlign w:val="center"/>
          </w:tcPr>
          <w:p w:rsidR="0029746D" w:rsidRDefault="0086236A">
            <w:r>
              <w:rPr>
                <w:b/>
                <w:bCs/>
              </w:rPr>
              <w:t>Szacowany koszt [zł]</w:t>
            </w:r>
          </w:p>
        </w:tc>
      </w:tr>
      <w:tr w:rsidR="0029746D">
        <w:tc>
          <w:tcPr>
            <w:tcW w:w="0" w:type="auto"/>
          </w:tcPr>
          <w:p w:rsidR="0029746D" w:rsidRDefault="0086236A">
            <w:r>
              <w:t>7. 1</w:t>
            </w:r>
          </w:p>
        </w:tc>
        <w:tc>
          <w:tcPr>
            <w:tcW w:w="0" w:type="auto"/>
          </w:tcPr>
          <w:p w:rsidR="0029746D" w:rsidRDefault="0086236A">
            <w:r>
              <w:t>ustalenie zakresu badania</w:t>
            </w:r>
          </w:p>
        </w:tc>
        <w:tc>
          <w:tcPr>
            <w:tcW w:w="0" w:type="auto"/>
          </w:tcPr>
          <w:p w:rsidR="0029746D" w:rsidRDefault="0086236A">
            <w:r>
              <w:t>koordynator_ka ds. dostępności</w:t>
            </w:r>
          </w:p>
        </w:tc>
        <w:tc>
          <w:tcPr>
            <w:tcW w:w="0" w:type="auto"/>
          </w:tcPr>
          <w:p w:rsidR="0029746D" w:rsidRDefault="0086236A">
            <w:r>
              <w:t>2</w:t>
            </w:r>
          </w:p>
        </w:tc>
        <w:tc>
          <w:tcPr>
            <w:tcW w:w="0" w:type="auto"/>
          </w:tcPr>
          <w:p w:rsidR="0029746D" w:rsidRDefault="0086236A">
            <w:r>
              <w:t>0</w:t>
            </w:r>
          </w:p>
        </w:tc>
      </w:tr>
      <w:tr w:rsidR="0029746D">
        <w:tc>
          <w:tcPr>
            <w:tcW w:w="0" w:type="auto"/>
          </w:tcPr>
          <w:p w:rsidR="0029746D" w:rsidRDefault="0086236A">
            <w:r>
              <w:t>7. 2</w:t>
            </w:r>
          </w:p>
        </w:tc>
        <w:tc>
          <w:tcPr>
            <w:tcW w:w="0" w:type="auto"/>
          </w:tcPr>
          <w:p w:rsidR="0029746D" w:rsidRDefault="0086236A">
            <w:r>
              <w:t>przygotowanie badania</w:t>
            </w:r>
          </w:p>
        </w:tc>
        <w:tc>
          <w:tcPr>
            <w:tcW w:w="0" w:type="auto"/>
          </w:tcPr>
          <w:p w:rsidR="0029746D" w:rsidRDefault="0086236A">
            <w:r>
              <w:t>Wydział Organizacyjny</w:t>
            </w:r>
          </w:p>
        </w:tc>
        <w:tc>
          <w:tcPr>
            <w:tcW w:w="0" w:type="auto"/>
          </w:tcPr>
          <w:p w:rsidR="0029746D" w:rsidRDefault="0086236A">
            <w:r>
              <w:t>4</w:t>
            </w:r>
          </w:p>
        </w:tc>
        <w:tc>
          <w:tcPr>
            <w:tcW w:w="0" w:type="auto"/>
          </w:tcPr>
          <w:p w:rsidR="0029746D" w:rsidRDefault="0086236A">
            <w:r>
              <w:t>0</w:t>
            </w:r>
          </w:p>
        </w:tc>
      </w:tr>
      <w:tr w:rsidR="0029746D">
        <w:tc>
          <w:tcPr>
            <w:tcW w:w="0" w:type="auto"/>
          </w:tcPr>
          <w:p w:rsidR="0029746D" w:rsidRDefault="0086236A">
            <w:r>
              <w:t>7. 3</w:t>
            </w:r>
          </w:p>
        </w:tc>
        <w:tc>
          <w:tcPr>
            <w:tcW w:w="0" w:type="auto"/>
          </w:tcPr>
          <w:p w:rsidR="0029746D" w:rsidRDefault="0086236A">
            <w:r>
              <w:t>realizacja badania</w:t>
            </w:r>
          </w:p>
        </w:tc>
        <w:tc>
          <w:tcPr>
            <w:tcW w:w="0" w:type="auto"/>
          </w:tcPr>
          <w:p w:rsidR="0029746D" w:rsidRDefault="0086236A">
            <w:r>
              <w:t>Wydział Organizacyjny</w:t>
            </w:r>
          </w:p>
        </w:tc>
        <w:tc>
          <w:tcPr>
            <w:tcW w:w="0" w:type="auto"/>
          </w:tcPr>
          <w:p w:rsidR="0029746D" w:rsidRDefault="0086236A">
            <w:r>
              <w:t>4</w:t>
            </w:r>
          </w:p>
        </w:tc>
        <w:tc>
          <w:tcPr>
            <w:tcW w:w="0" w:type="auto"/>
          </w:tcPr>
          <w:p w:rsidR="0029746D" w:rsidRDefault="0086236A">
            <w:r>
              <w:t>0</w:t>
            </w:r>
          </w:p>
        </w:tc>
      </w:tr>
      <w:tr w:rsidR="0029746D">
        <w:tc>
          <w:tcPr>
            <w:tcW w:w="0" w:type="auto"/>
          </w:tcPr>
          <w:p w:rsidR="0029746D" w:rsidRDefault="0086236A">
            <w:r>
              <w:t>7. 4</w:t>
            </w:r>
          </w:p>
        </w:tc>
        <w:tc>
          <w:tcPr>
            <w:tcW w:w="0" w:type="auto"/>
          </w:tcPr>
          <w:p w:rsidR="0029746D" w:rsidRDefault="0086236A">
            <w:r>
              <w:t>przygotowanie raportu/informacji o wynikach z badania i przekazanie go do koordynatora_ki ds. dostępności</w:t>
            </w:r>
          </w:p>
        </w:tc>
        <w:tc>
          <w:tcPr>
            <w:tcW w:w="0" w:type="auto"/>
          </w:tcPr>
          <w:p w:rsidR="0029746D" w:rsidRDefault="0086236A">
            <w:r>
              <w:t>Wydział Organizacyjny</w:t>
            </w:r>
          </w:p>
        </w:tc>
        <w:tc>
          <w:tcPr>
            <w:tcW w:w="0" w:type="auto"/>
          </w:tcPr>
          <w:p w:rsidR="0029746D" w:rsidRDefault="0086236A">
            <w:r>
              <w:t>4</w:t>
            </w:r>
          </w:p>
        </w:tc>
        <w:tc>
          <w:tcPr>
            <w:tcW w:w="0" w:type="auto"/>
          </w:tcPr>
          <w:p w:rsidR="0029746D" w:rsidRDefault="0086236A">
            <w:r>
              <w:t>0</w:t>
            </w:r>
          </w:p>
        </w:tc>
      </w:tr>
    </w:tbl>
    <w:p w:rsidR="0029746D" w:rsidRDefault="0029746D"/>
    <w:p w:rsidR="0029746D" w:rsidRDefault="0086236A">
      <w:pPr>
        <w:pStyle w:val="Nagwek4"/>
      </w:pPr>
      <w:bookmarkStart w:id="47" w:name="_Toc48"/>
      <w:r>
        <w:t>8. Zakup sprzętu służącego ewakuacji osób ze szczególnymi potrzebami, wraz ze szkoleniem z obsługi</w:t>
      </w:r>
      <w:bookmarkEnd w:id="47"/>
    </w:p>
    <w:p w:rsidR="0029746D" w:rsidRDefault="0086236A">
      <w:r>
        <w:t>Wynika z: Art. 6. Ustawy o zapewnianiu dostępności dla osób ze szczególnymi potrzebami oraz art.236.1 rozporządzenia Ministra Infrastruktury z dnia 12 kwietnia 2002 r. w sprawie warunków technicznych, jakim powinny odpowiadać budynki i ich usytuowanie.</w:t>
      </w:r>
    </w:p>
    <w:p w:rsidR="0029746D" w:rsidRDefault="0086236A">
      <w:r>
        <w:t>Cel: bezpieczna ewakuacja osób ze szczególnymi potrzebami. Sprzęt: wózek ewakuacyjny (zalecany) lub mata ewakuacyjna.</w:t>
      </w:r>
    </w:p>
    <w:p w:rsidR="0029746D" w:rsidRDefault="0086236A">
      <w:r>
        <w:t>Element zakupu- szkolenie z obsługi sprzętu.</w:t>
      </w:r>
    </w:p>
    <w:p w:rsidR="0029746D" w:rsidRDefault="0086236A">
      <w:r>
        <w:rPr>
          <w:b/>
          <w:bCs/>
        </w:rPr>
        <w:t xml:space="preserve">Priorytet: </w:t>
      </w:r>
      <w:r>
        <w:t>Wysoki - wynikający wprost z przepisów</w:t>
      </w:r>
    </w:p>
    <w:p w:rsidR="0029746D" w:rsidRDefault="0086236A">
      <w:r>
        <w:rPr>
          <w:b/>
          <w:bCs/>
        </w:rPr>
        <w:lastRenderedPageBreak/>
        <w:t xml:space="preserve">Data początkowa: </w:t>
      </w:r>
      <w:r>
        <w:t>2024-02-01</w:t>
      </w:r>
    </w:p>
    <w:p w:rsidR="0029746D" w:rsidRDefault="0029746D"/>
    <w:p w:rsidR="0029746D" w:rsidRDefault="0086236A">
      <w:pPr>
        <w:pStyle w:val="Nagwek5"/>
      </w:pPr>
      <w:bookmarkStart w:id="48" w:name="_Toc49"/>
      <w:r>
        <w:t>Zadania</w:t>
      </w:r>
      <w:bookmarkEnd w:id="48"/>
    </w:p>
    <w:tbl>
      <w:tblPr>
        <w:tblStyle w:val="FancyTable"/>
        <w:tblW w:w="0" w:type="auto"/>
        <w:tblInd w:w="0" w:type="dxa"/>
        <w:tblLook w:val="04A0" w:firstRow="1" w:lastRow="0" w:firstColumn="1" w:lastColumn="0" w:noHBand="0" w:noVBand="1"/>
        <w:tblDescription w:val="Tabela przedstawia zadania z zakresu zakupu sprzętu do ewakuacji osób z niepełnosprawnościami."/>
      </w:tblPr>
      <w:tblGrid>
        <w:gridCol w:w="800"/>
        <w:gridCol w:w="6100"/>
        <w:gridCol w:w="3100"/>
        <w:gridCol w:w="1400"/>
        <w:gridCol w:w="1650"/>
      </w:tblGrid>
      <w:tr w:rsidR="0029746D" w:rsidTr="0029746D">
        <w:trPr>
          <w:cnfStyle w:val="100000000000" w:firstRow="1" w:lastRow="0" w:firstColumn="0" w:lastColumn="0" w:oddVBand="0" w:evenVBand="0" w:oddHBand="0" w:evenHBand="0" w:firstRowFirstColumn="0" w:firstRowLastColumn="0" w:lastRowFirstColumn="0" w:lastRowLastColumn="0"/>
          <w:tblHeader/>
        </w:trPr>
        <w:tc>
          <w:tcPr>
            <w:tcW w:w="650" w:type="dxa"/>
            <w:shd w:val="clear" w:color="auto" w:fill="F1F1F1"/>
            <w:vAlign w:val="center"/>
          </w:tcPr>
          <w:p w:rsidR="0029746D" w:rsidRDefault="0086236A">
            <w:r>
              <w:rPr>
                <w:b/>
                <w:bCs/>
              </w:rPr>
              <w:t>Lp.</w:t>
            </w:r>
          </w:p>
        </w:tc>
        <w:tc>
          <w:tcPr>
            <w:tcW w:w="6000" w:type="dxa"/>
            <w:shd w:val="clear" w:color="auto" w:fill="F1F1F1"/>
            <w:vAlign w:val="center"/>
          </w:tcPr>
          <w:p w:rsidR="0029746D" w:rsidRDefault="0086236A">
            <w:r>
              <w:rPr>
                <w:b/>
                <w:bCs/>
              </w:rPr>
              <w:t>Nazwa</w:t>
            </w:r>
          </w:p>
        </w:tc>
        <w:tc>
          <w:tcPr>
            <w:tcW w:w="3000" w:type="dxa"/>
            <w:shd w:val="clear" w:color="auto" w:fill="F1F1F1"/>
            <w:vAlign w:val="center"/>
          </w:tcPr>
          <w:p w:rsidR="0029746D" w:rsidRDefault="0086236A">
            <w:r>
              <w:rPr>
                <w:b/>
                <w:bCs/>
              </w:rPr>
              <w:t>Jednostka odpowiedzialna</w:t>
            </w:r>
          </w:p>
        </w:tc>
        <w:tc>
          <w:tcPr>
            <w:tcW w:w="1300" w:type="dxa"/>
            <w:shd w:val="clear" w:color="auto" w:fill="F1F1F1"/>
            <w:vAlign w:val="center"/>
          </w:tcPr>
          <w:p w:rsidR="0029746D" w:rsidRDefault="0086236A">
            <w:r>
              <w:rPr>
                <w:b/>
                <w:bCs/>
              </w:rPr>
              <w:t>Czas trwania [tyg.]</w:t>
            </w:r>
          </w:p>
        </w:tc>
        <w:tc>
          <w:tcPr>
            <w:tcW w:w="1500" w:type="dxa"/>
            <w:shd w:val="clear" w:color="auto" w:fill="F1F1F1"/>
            <w:vAlign w:val="center"/>
          </w:tcPr>
          <w:p w:rsidR="0029746D" w:rsidRDefault="0086236A">
            <w:r>
              <w:rPr>
                <w:b/>
                <w:bCs/>
              </w:rPr>
              <w:t>Szacowany koszt [zł]</w:t>
            </w:r>
          </w:p>
        </w:tc>
      </w:tr>
      <w:tr w:rsidR="0029746D">
        <w:tc>
          <w:tcPr>
            <w:tcW w:w="0" w:type="auto"/>
          </w:tcPr>
          <w:p w:rsidR="0029746D" w:rsidRDefault="0086236A">
            <w:r>
              <w:t>8. 1</w:t>
            </w:r>
          </w:p>
        </w:tc>
        <w:tc>
          <w:tcPr>
            <w:tcW w:w="0" w:type="auto"/>
          </w:tcPr>
          <w:p w:rsidR="0029746D" w:rsidRDefault="0086236A">
            <w:r>
              <w:t>Przygotowanie i ogłoszenie zapytania na zakup sprzętu</w:t>
            </w:r>
          </w:p>
        </w:tc>
        <w:tc>
          <w:tcPr>
            <w:tcW w:w="0" w:type="auto"/>
          </w:tcPr>
          <w:p w:rsidR="0029746D" w:rsidRDefault="0086236A">
            <w:r>
              <w:t>Wydział Organizacyjny</w:t>
            </w:r>
          </w:p>
        </w:tc>
        <w:tc>
          <w:tcPr>
            <w:tcW w:w="0" w:type="auto"/>
          </w:tcPr>
          <w:p w:rsidR="0029746D" w:rsidRDefault="0086236A">
            <w:r>
              <w:t>6</w:t>
            </w:r>
          </w:p>
        </w:tc>
        <w:tc>
          <w:tcPr>
            <w:tcW w:w="0" w:type="auto"/>
          </w:tcPr>
          <w:p w:rsidR="0029746D" w:rsidRDefault="0086236A">
            <w:r>
              <w:t>0</w:t>
            </w:r>
          </w:p>
        </w:tc>
      </w:tr>
      <w:tr w:rsidR="0029746D">
        <w:tc>
          <w:tcPr>
            <w:tcW w:w="0" w:type="auto"/>
          </w:tcPr>
          <w:p w:rsidR="0029746D" w:rsidRDefault="0086236A">
            <w:r>
              <w:t>8. 2</w:t>
            </w:r>
          </w:p>
        </w:tc>
        <w:tc>
          <w:tcPr>
            <w:tcW w:w="0" w:type="auto"/>
          </w:tcPr>
          <w:p w:rsidR="0029746D" w:rsidRDefault="0086236A">
            <w:r>
              <w:t>Wybór i podpisanie umowy z dostawcą sprzętu</w:t>
            </w:r>
          </w:p>
        </w:tc>
        <w:tc>
          <w:tcPr>
            <w:tcW w:w="0" w:type="auto"/>
          </w:tcPr>
          <w:p w:rsidR="0029746D" w:rsidRDefault="0086236A">
            <w:r>
              <w:t>Wydział Organizacyjny</w:t>
            </w:r>
          </w:p>
        </w:tc>
        <w:tc>
          <w:tcPr>
            <w:tcW w:w="0" w:type="auto"/>
          </w:tcPr>
          <w:p w:rsidR="0029746D" w:rsidRDefault="0086236A">
            <w:r>
              <w:t>6</w:t>
            </w:r>
          </w:p>
        </w:tc>
        <w:tc>
          <w:tcPr>
            <w:tcW w:w="0" w:type="auto"/>
          </w:tcPr>
          <w:p w:rsidR="0029746D" w:rsidRDefault="0086236A">
            <w:r>
              <w:t>0</w:t>
            </w:r>
          </w:p>
        </w:tc>
      </w:tr>
      <w:tr w:rsidR="0029746D">
        <w:tc>
          <w:tcPr>
            <w:tcW w:w="0" w:type="auto"/>
          </w:tcPr>
          <w:p w:rsidR="0029746D" w:rsidRDefault="0086236A">
            <w:r>
              <w:t>8. 3</w:t>
            </w:r>
          </w:p>
        </w:tc>
        <w:tc>
          <w:tcPr>
            <w:tcW w:w="0" w:type="auto"/>
          </w:tcPr>
          <w:p w:rsidR="0029746D" w:rsidRDefault="0086236A">
            <w:r>
              <w:t>Dostawa sprzętu</w:t>
            </w:r>
          </w:p>
        </w:tc>
        <w:tc>
          <w:tcPr>
            <w:tcW w:w="0" w:type="auto"/>
          </w:tcPr>
          <w:p w:rsidR="0029746D" w:rsidRDefault="0086236A">
            <w:r>
              <w:t>Wydział Organizacyjny</w:t>
            </w:r>
          </w:p>
        </w:tc>
        <w:tc>
          <w:tcPr>
            <w:tcW w:w="0" w:type="auto"/>
          </w:tcPr>
          <w:p w:rsidR="0029746D" w:rsidRDefault="0086236A">
            <w:r>
              <w:t>4</w:t>
            </w:r>
          </w:p>
        </w:tc>
        <w:tc>
          <w:tcPr>
            <w:tcW w:w="0" w:type="auto"/>
          </w:tcPr>
          <w:p w:rsidR="0029746D" w:rsidRDefault="0086236A">
            <w:r>
              <w:t>5000</w:t>
            </w:r>
          </w:p>
        </w:tc>
      </w:tr>
      <w:tr w:rsidR="0029746D">
        <w:tc>
          <w:tcPr>
            <w:tcW w:w="0" w:type="auto"/>
          </w:tcPr>
          <w:p w:rsidR="0029746D" w:rsidRDefault="0086236A">
            <w:r>
              <w:t>8. 4</w:t>
            </w:r>
          </w:p>
        </w:tc>
        <w:tc>
          <w:tcPr>
            <w:tcW w:w="0" w:type="auto"/>
          </w:tcPr>
          <w:p w:rsidR="0029746D" w:rsidRDefault="0086236A">
            <w:r>
              <w:t>Szkolenie pracowników z obsługi sprzętu (minimum 2 osoby)</w:t>
            </w:r>
          </w:p>
        </w:tc>
        <w:tc>
          <w:tcPr>
            <w:tcW w:w="0" w:type="auto"/>
          </w:tcPr>
          <w:p w:rsidR="0029746D" w:rsidRDefault="0086236A">
            <w:r>
              <w:t>wykonawca zewnętrzny</w:t>
            </w:r>
          </w:p>
        </w:tc>
        <w:tc>
          <w:tcPr>
            <w:tcW w:w="0" w:type="auto"/>
          </w:tcPr>
          <w:p w:rsidR="0029746D" w:rsidRDefault="0086236A">
            <w:r>
              <w:t>1</w:t>
            </w:r>
          </w:p>
        </w:tc>
        <w:tc>
          <w:tcPr>
            <w:tcW w:w="0" w:type="auto"/>
          </w:tcPr>
          <w:p w:rsidR="0029746D" w:rsidRDefault="0086236A">
            <w:r>
              <w:t>1000</w:t>
            </w:r>
          </w:p>
        </w:tc>
      </w:tr>
    </w:tbl>
    <w:p w:rsidR="0029746D" w:rsidRDefault="0029746D"/>
    <w:p w:rsidR="0029746D" w:rsidRDefault="0029746D"/>
    <w:p w:rsidR="0029746D" w:rsidRDefault="0029746D">
      <w:pPr>
        <w:sectPr w:rsidR="0029746D">
          <w:pgSz w:w="16837" w:h="11905" w:orient="landscape"/>
          <w:pgMar w:top="1440" w:right="1440" w:bottom="1440" w:left="1440" w:header="720" w:footer="720" w:gutter="0"/>
          <w:cols w:space="720"/>
        </w:sectPr>
      </w:pPr>
    </w:p>
    <w:p w:rsidR="0029746D" w:rsidRDefault="0086236A">
      <w:pPr>
        <w:pStyle w:val="Nagwek2"/>
      </w:pPr>
      <w:bookmarkStart w:id="49" w:name="_Toc136865575"/>
      <w:r>
        <w:lastRenderedPageBreak/>
        <w:t>Szacowany koszt realizacji planu</w:t>
      </w:r>
      <w:bookmarkEnd w:id="49"/>
    </w:p>
    <w:p w:rsidR="0029746D" w:rsidRDefault="0086236A">
      <w:pPr>
        <w:numPr>
          <w:ilvl w:val="0"/>
          <w:numId w:val="7"/>
        </w:numPr>
      </w:pPr>
      <w:r>
        <w:t xml:space="preserve">Dostępność architektoniczna: </w:t>
      </w:r>
      <w:r>
        <w:rPr>
          <w:b/>
          <w:bCs/>
        </w:rPr>
        <w:t>19 000</w:t>
      </w:r>
      <w:r>
        <w:t xml:space="preserve"> zł</w:t>
      </w:r>
    </w:p>
    <w:p w:rsidR="0029746D" w:rsidRDefault="0086236A">
      <w:pPr>
        <w:numPr>
          <w:ilvl w:val="0"/>
          <w:numId w:val="7"/>
        </w:numPr>
      </w:pPr>
      <w:r>
        <w:t xml:space="preserve">Dostępność cyfrowa: </w:t>
      </w:r>
      <w:r>
        <w:rPr>
          <w:b/>
          <w:bCs/>
        </w:rPr>
        <w:t>5 000</w:t>
      </w:r>
      <w:r>
        <w:t xml:space="preserve"> zł</w:t>
      </w:r>
    </w:p>
    <w:p w:rsidR="0029746D" w:rsidRDefault="0086236A">
      <w:pPr>
        <w:numPr>
          <w:ilvl w:val="0"/>
          <w:numId w:val="7"/>
        </w:numPr>
      </w:pPr>
      <w:r>
        <w:t xml:space="preserve">Dostępność informacyjno-komunikacyjna: </w:t>
      </w:r>
      <w:r>
        <w:rPr>
          <w:b/>
          <w:bCs/>
        </w:rPr>
        <w:t>15 600</w:t>
      </w:r>
      <w:r>
        <w:t xml:space="preserve"> zł</w:t>
      </w:r>
    </w:p>
    <w:p w:rsidR="0029746D" w:rsidRDefault="0086236A">
      <w:pPr>
        <w:numPr>
          <w:ilvl w:val="0"/>
          <w:numId w:val="7"/>
        </w:numPr>
      </w:pPr>
      <w:r>
        <w:t xml:space="preserve">Pozostałe działania: </w:t>
      </w:r>
      <w:r>
        <w:rPr>
          <w:b/>
          <w:bCs/>
        </w:rPr>
        <w:t>15 200</w:t>
      </w:r>
      <w:r>
        <w:t xml:space="preserve"> zł</w:t>
      </w:r>
    </w:p>
    <w:p w:rsidR="0029746D" w:rsidRDefault="0029746D"/>
    <w:p w:rsidR="0029746D" w:rsidRDefault="0086236A">
      <w:r>
        <w:t xml:space="preserve">Suma szacowanych kosztów: </w:t>
      </w:r>
      <w:r>
        <w:rPr>
          <w:b/>
          <w:bCs/>
        </w:rPr>
        <w:t>54 800</w:t>
      </w:r>
      <w:r>
        <w:t xml:space="preserve"> zł</w:t>
      </w:r>
    </w:p>
    <w:p w:rsidR="0029746D" w:rsidRDefault="0029746D"/>
    <w:p w:rsidR="0029746D" w:rsidRDefault="0086236A">
      <w:pPr>
        <w:pStyle w:val="Nagwek2"/>
      </w:pPr>
      <w:bookmarkStart w:id="50" w:name="_Toc136865576"/>
      <w:r>
        <w:t>Monitoring realizacji</w:t>
      </w:r>
      <w:bookmarkEnd w:id="50"/>
    </w:p>
    <w:p w:rsidR="0029746D" w:rsidRDefault="0086236A" w:rsidP="00C628CE">
      <w:pPr>
        <w:spacing w:after="840"/>
      </w:pPr>
      <w:r>
        <w:t>Koordynator/ka do spraw dostępności będzie prowadzić stały monitoring realizacji planu. Po zakończeniu każdego roku realizacji planu przygotuje sprawozdanie. Sprawozdanie ma być gotowe do 28 lutego.</w:t>
      </w:r>
      <w:r>
        <w:br/>
        <w:t>Sprawozdanie powinno zawierać informacje o zrealizowanych działaniach wraz z ich liczbą, czasem realizacji oraz kosztem, a także wnioski oraz rekomendacje do dalszego działania lub zmian w planie.</w:t>
      </w:r>
      <w:r>
        <w:br/>
        <w:t>Kierownik podmiotu przyjmuje sprawozdanie, a koordynator/ka aktualizuje plan, o ile jest to konieczne. Taka konieczność może wynikać z treści sprawozdania lub z innych powodów. Plan trzeba zaktualizować przede wszystkim wtedy, gdy jakieś działanie nie zostało zrealizowane zgodnie z planem. Mogą się pojawić inne sytuacje, na przykład zmiana przepisów, pojawienie się nowych rozwiązań technicznych lub pojawienie się kolejnych obszarów wymagających zapewnienia dostępności.</w:t>
      </w:r>
      <w:r>
        <w:br/>
        <w:t>Kierownik podmiotu zatwierdza zaktualizowany plan i zleca opublikowanie go w biuletynie informacji publicznej i na stronie internetowej.</w:t>
      </w:r>
    </w:p>
    <w:p w:rsidR="0029746D" w:rsidRDefault="0086236A">
      <w:r>
        <w:t>Plan został przygotowany przez: Rafał Bieniek - Koordynator ds. Dostępności</w:t>
      </w:r>
    </w:p>
    <w:p w:rsidR="0029746D" w:rsidRDefault="0086236A">
      <w:r>
        <w:t> </w:t>
      </w:r>
    </w:p>
    <w:p w:rsidR="0029746D" w:rsidRDefault="0086236A">
      <w:r>
        <w:t>Osoba zatwierdzająca plan: Waldemar Flajszer - Łódzki Kurator Oświaty</w:t>
      </w:r>
    </w:p>
    <w:p w:rsidR="0029746D" w:rsidRDefault="0029746D">
      <w:pPr>
        <w:spacing w:after="250"/>
      </w:pPr>
    </w:p>
    <w:p w:rsidR="0029746D" w:rsidRDefault="0029746D">
      <w:pPr>
        <w:sectPr w:rsidR="0029746D">
          <w:pgSz w:w="11905" w:h="16837"/>
          <w:pgMar w:top="1440" w:right="1440" w:bottom="1440" w:left="1440" w:header="720" w:footer="720" w:gutter="0"/>
          <w:cols w:space="720"/>
        </w:sectPr>
      </w:pPr>
    </w:p>
    <w:p w:rsidR="0029746D" w:rsidRDefault="0086236A">
      <w:pPr>
        <w:pStyle w:val="Nagwek2"/>
      </w:pPr>
      <w:bookmarkStart w:id="51" w:name="_Toc136865577"/>
      <w:r>
        <w:lastRenderedPageBreak/>
        <w:t>Wykres</w:t>
      </w:r>
      <w:bookmarkEnd w:id="51"/>
    </w:p>
    <w:p w:rsidR="0029746D" w:rsidRDefault="00630492">
      <w:pPr>
        <w:jc w:val="center"/>
      </w:pPr>
      <w:r>
        <w:rPr>
          <w:noProof/>
        </w:rPr>
        <w:drawing>
          <wp:inline distT="0" distB="0" distL="0" distR="0">
            <wp:extent cx="5076825" cy="6629400"/>
            <wp:effectExtent l="0" t="0" r="0" b="0"/>
            <wp:docPr id="2" name="Obraz 2" descr="Obra przedstawia harmonogram działań zmierzających do poprawy dostępności.&#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76825" cy="6629400"/>
                    </a:xfrm>
                    <a:prstGeom prst="rect">
                      <a:avLst/>
                    </a:prstGeom>
                    <a:noFill/>
                    <a:ln>
                      <a:noFill/>
                    </a:ln>
                  </pic:spPr>
                </pic:pic>
              </a:graphicData>
            </a:graphic>
          </wp:inline>
        </w:drawing>
      </w:r>
    </w:p>
    <w:sectPr w:rsidR="0029746D">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DF8" w:rsidRDefault="00822DF8">
      <w:pPr>
        <w:spacing w:after="0" w:line="240" w:lineRule="auto"/>
      </w:pPr>
      <w:r>
        <w:separator/>
      </w:r>
    </w:p>
  </w:endnote>
  <w:endnote w:type="continuationSeparator" w:id="0">
    <w:p w:rsidR="00822DF8" w:rsidRDefault="00822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BAF" w:rsidRDefault="00DF6BAF">
    <w:pPr>
      <w:jc w:val="right"/>
    </w:pPr>
    <w:r>
      <w:fldChar w:fldCharType="begin"/>
    </w:r>
    <w:r>
      <w:instrText>PAGE</w:instrText>
    </w:r>
    <w:r>
      <w:fldChar w:fldCharType="separate"/>
    </w:r>
    <w:r w:rsidR="00C628CE">
      <w:rPr>
        <w:noProof/>
      </w:rPr>
      <w:t>30</w:t>
    </w:r>
    <w:r>
      <w:fldChar w:fldCharType="end"/>
    </w:r>
    <w:r>
      <w:t xml:space="preserve"> of </w:t>
    </w:r>
    <w:r>
      <w:fldChar w:fldCharType="begin"/>
    </w:r>
    <w:r>
      <w:instrText>NUMPAGES</w:instrText>
    </w:r>
    <w:r>
      <w:fldChar w:fldCharType="separate"/>
    </w:r>
    <w:r w:rsidR="00C628CE">
      <w:rPr>
        <w:noProof/>
      </w:rPr>
      <w:t>31</w:t>
    </w:r>
    <w:r>
      <w:fldChar w:fldCharType="end"/>
    </w:r>
    <w:r>
      <w:t>.</w:t>
    </w:r>
  </w:p>
  <w:p w:rsidR="00DF6BAF" w:rsidRDefault="00DF6BAF">
    <w:r>
      <w:t xml:space="preserve">Dokument wygenerowany na </w:t>
    </w:r>
    <w:bookmarkStart w:id="1" w:name="_GoBack"/>
    <w:r w:rsidR="00822DF8">
      <w:fldChar w:fldCharType="begin"/>
    </w:r>
    <w:r w:rsidR="00822DF8">
      <w:instrText xml:space="preserve"> HYPERLINK "https://deklaracja-dostepnosci.info/planer" </w:instrText>
    </w:r>
    <w:r w:rsidR="00822DF8">
      <w:fldChar w:fldCharType="separate"/>
    </w:r>
    <w:r>
      <w:t>https://deklaracja-dostepnosci.info/planer</w:t>
    </w:r>
    <w:r w:rsidR="00822DF8">
      <w:fldChar w:fldCharType="end"/>
    </w:r>
    <w:bookmarkEnd w:id="1"/>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DF8" w:rsidRDefault="00822DF8">
      <w:pPr>
        <w:spacing w:after="0" w:line="240" w:lineRule="auto"/>
      </w:pPr>
      <w:r>
        <w:separator/>
      </w:r>
    </w:p>
  </w:footnote>
  <w:footnote w:type="continuationSeparator" w:id="0">
    <w:p w:rsidR="00822DF8" w:rsidRDefault="00822D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FA806B"/>
    <w:multiLevelType w:val="multilevel"/>
    <w:tmpl w:val="6846E338"/>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CFBEBABC"/>
    <w:multiLevelType w:val="multilevel"/>
    <w:tmpl w:val="753E5146"/>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3868D6D"/>
    <w:multiLevelType w:val="multilevel"/>
    <w:tmpl w:val="D04A2BA8"/>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D739D57A"/>
    <w:multiLevelType w:val="multilevel"/>
    <w:tmpl w:val="9740FD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A26527"/>
    <w:multiLevelType w:val="multilevel"/>
    <w:tmpl w:val="81DA21FA"/>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52EE25"/>
    <w:multiLevelType w:val="hybridMultilevel"/>
    <w:tmpl w:val="5BE4B524"/>
    <w:lvl w:ilvl="0" w:tplc="C7C43E4A">
      <w:start w:val="1"/>
      <w:numFmt w:val="bullet"/>
      <w:lvlText w:val=""/>
      <w:lvlJc w:val="left"/>
      <w:pPr>
        <w:tabs>
          <w:tab w:val="num" w:pos="720"/>
        </w:tabs>
        <w:ind w:left="720" w:hanging="360"/>
      </w:pPr>
      <w:rPr>
        <w:rFonts w:ascii="Symbol" w:hAnsi="Symbol" w:cs="Symbol" w:hint="default"/>
      </w:rPr>
    </w:lvl>
    <w:lvl w:ilvl="1" w:tplc="FE7C73C6">
      <w:start w:val="1"/>
      <w:numFmt w:val="bullet"/>
      <w:lvlText w:val="o"/>
      <w:lvlJc w:val="left"/>
      <w:pPr>
        <w:tabs>
          <w:tab w:val="num" w:pos="1440"/>
        </w:tabs>
        <w:ind w:left="1440" w:hanging="360"/>
      </w:pPr>
      <w:rPr>
        <w:rFonts w:ascii="Courier New" w:hAnsi="Courier New" w:cs="Courier New" w:hint="default"/>
      </w:rPr>
    </w:lvl>
    <w:lvl w:ilvl="2" w:tplc="D3646518">
      <w:start w:val="1"/>
      <w:numFmt w:val="bullet"/>
      <w:lvlText w:val=""/>
      <w:lvlJc w:val="left"/>
      <w:pPr>
        <w:tabs>
          <w:tab w:val="num" w:pos="2160"/>
        </w:tabs>
        <w:ind w:left="2160" w:hanging="360"/>
      </w:pPr>
      <w:rPr>
        <w:rFonts w:ascii="Wingdings" w:hAnsi="Wingdings" w:cs="Wingdings" w:hint="default"/>
      </w:rPr>
    </w:lvl>
    <w:lvl w:ilvl="3" w:tplc="D6122778">
      <w:start w:val="1"/>
      <w:numFmt w:val="bullet"/>
      <w:lvlText w:val=""/>
      <w:lvlJc w:val="left"/>
      <w:pPr>
        <w:tabs>
          <w:tab w:val="num" w:pos="2880"/>
        </w:tabs>
        <w:ind w:left="2880" w:hanging="360"/>
      </w:pPr>
      <w:rPr>
        <w:rFonts w:ascii="Symbol" w:hAnsi="Symbol" w:cs="Symbol" w:hint="default"/>
      </w:rPr>
    </w:lvl>
    <w:lvl w:ilvl="4" w:tplc="813ED0EA">
      <w:start w:val="1"/>
      <w:numFmt w:val="bullet"/>
      <w:lvlText w:val="o"/>
      <w:lvlJc w:val="left"/>
      <w:pPr>
        <w:tabs>
          <w:tab w:val="num" w:pos="3600"/>
        </w:tabs>
        <w:ind w:left="3600" w:hanging="360"/>
      </w:pPr>
      <w:rPr>
        <w:rFonts w:ascii="Courier New" w:hAnsi="Courier New" w:cs="Courier New" w:hint="default"/>
      </w:rPr>
    </w:lvl>
    <w:lvl w:ilvl="5" w:tplc="3BDA99D6">
      <w:start w:val="1"/>
      <w:numFmt w:val="bullet"/>
      <w:lvlText w:val=""/>
      <w:lvlJc w:val="left"/>
      <w:pPr>
        <w:tabs>
          <w:tab w:val="num" w:pos="4320"/>
        </w:tabs>
        <w:ind w:left="4320" w:hanging="360"/>
      </w:pPr>
      <w:rPr>
        <w:rFonts w:ascii="Wingdings" w:hAnsi="Wingdings" w:cs="Wingdings" w:hint="default"/>
      </w:rPr>
    </w:lvl>
    <w:lvl w:ilvl="6" w:tplc="4FD40310">
      <w:start w:val="1"/>
      <w:numFmt w:val="bullet"/>
      <w:lvlText w:val=""/>
      <w:lvlJc w:val="left"/>
      <w:pPr>
        <w:tabs>
          <w:tab w:val="num" w:pos="5040"/>
        </w:tabs>
        <w:ind w:left="5040" w:hanging="360"/>
      </w:pPr>
      <w:rPr>
        <w:rFonts w:ascii="Symbol" w:hAnsi="Symbol" w:cs="Symbol" w:hint="default"/>
      </w:rPr>
    </w:lvl>
    <w:lvl w:ilvl="7" w:tplc="D97C1CAA">
      <w:start w:val="1"/>
      <w:numFmt w:val="bullet"/>
      <w:lvlText w:val="o"/>
      <w:lvlJc w:val="left"/>
      <w:pPr>
        <w:tabs>
          <w:tab w:val="num" w:pos="5760"/>
        </w:tabs>
        <w:ind w:left="5760" w:hanging="360"/>
      </w:pPr>
      <w:rPr>
        <w:rFonts w:ascii="Courier New" w:hAnsi="Courier New" w:cs="Courier New" w:hint="default"/>
      </w:rPr>
    </w:lvl>
    <w:lvl w:ilvl="8" w:tplc="F4A04C16">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5D71AAE"/>
    <w:multiLevelType w:val="hybridMultilevel"/>
    <w:tmpl w:val="5880A5C4"/>
    <w:lvl w:ilvl="0" w:tplc="F3B06982">
      <w:start w:val="1"/>
      <w:numFmt w:val="bullet"/>
      <w:lvlText w:val=""/>
      <w:lvlJc w:val="left"/>
      <w:pPr>
        <w:tabs>
          <w:tab w:val="num" w:pos="720"/>
        </w:tabs>
        <w:ind w:left="720" w:hanging="360"/>
      </w:pPr>
      <w:rPr>
        <w:rFonts w:ascii="Symbol" w:hAnsi="Symbol" w:cs="Symbol" w:hint="default"/>
      </w:rPr>
    </w:lvl>
    <w:lvl w:ilvl="1" w:tplc="FFF04F54">
      <w:start w:val="1"/>
      <w:numFmt w:val="bullet"/>
      <w:lvlText w:val="o"/>
      <w:lvlJc w:val="left"/>
      <w:pPr>
        <w:tabs>
          <w:tab w:val="num" w:pos="1440"/>
        </w:tabs>
        <w:ind w:left="1440" w:hanging="360"/>
      </w:pPr>
      <w:rPr>
        <w:rFonts w:ascii="Courier New" w:hAnsi="Courier New" w:cs="Courier New" w:hint="default"/>
      </w:rPr>
    </w:lvl>
    <w:lvl w:ilvl="2" w:tplc="ADF2B5B2">
      <w:start w:val="1"/>
      <w:numFmt w:val="bullet"/>
      <w:lvlText w:val=""/>
      <w:lvlJc w:val="left"/>
      <w:pPr>
        <w:tabs>
          <w:tab w:val="num" w:pos="2160"/>
        </w:tabs>
        <w:ind w:left="2160" w:hanging="360"/>
      </w:pPr>
      <w:rPr>
        <w:rFonts w:ascii="Wingdings" w:hAnsi="Wingdings" w:cs="Wingdings" w:hint="default"/>
      </w:rPr>
    </w:lvl>
    <w:lvl w:ilvl="3" w:tplc="02F4848E">
      <w:start w:val="1"/>
      <w:numFmt w:val="bullet"/>
      <w:lvlText w:val=""/>
      <w:lvlJc w:val="left"/>
      <w:pPr>
        <w:tabs>
          <w:tab w:val="num" w:pos="2880"/>
        </w:tabs>
        <w:ind w:left="2880" w:hanging="360"/>
      </w:pPr>
      <w:rPr>
        <w:rFonts w:ascii="Symbol" w:hAnsi="Symbol" w:cs="Symbol" w:hint="default"/>
      </w:rPr>
    </w:lvl>
    <w:lvl w:ilvl="4" w:tplc="AB3A722A">
      <w:start w:val="1"/>
      <w:numFmt w:val="bullet"/>
      <w:lvlText w:val="o"/>
      <w:lvlJc w:val="left"/>
      <w:pPr>
        <w:tabs>
          <w:tab w:val="num" w:pos="3600"/>
        </w:tabs>
        <w:ind w:left="3600" w:hanging="360"/>
      </w:pPr>
      <w:rPr>
        <w:rFonts w:ascii="Courier New" w:hAnsi="Courier New" w:cs="Courier New" w:hint="default"/>
      </w:rPr>
    </w:lvl>
    <w:lvl w:ilvl="5" w:tplc="26A4D894">
      <w:start w:val="1"/>
      <w:numFmt w:val="bullet"/>
      <w:lvlText w:val=""/>
      <w:lvlJc w:val="left"/>
      <w:pPr>
        <w:tabs>
          <w:tab w:val="num" w:pos="4320"/>
        </w:tabs>
        <w:ind w:left="4320" w:hanging="360"/>
      </w:pPr>
      <w:rPr>
        <w:rFonts w:ascii="Wingdings" w:hAnsi="Wingdings" w:cs="Wingdings" w:hint="default"/>
      </w:rPr>
    </w:lvl>
    <w:lvl w:ilvl="6" w:tplc="22DCCECE">
      <w:start w:val="1"/>
      <w:numFmt w:val="bullet"/>
      <w:lvlText w:val=""/>
      <w:lvlJc w:val="left"/>
      <w:pPr>
        <w:tabs>
          <w:tab w:val="num" w:pos="5040"/>
        </w:tabs>
        <w:ind w:left="5040" w:hanging="360"/>
      </w:pPr>
      <w:rPr>
        <w:rFonts w:ascii="Symbol" w:hAnsi="Symbol" w:cs="Symbol" w:hint="default"/>
      </w:rPr>
    </w:lvl>
    <w:lvl w:ilvl="7" w:tplc="4CD601FE">
      <w:start w:val="1"/>
      <w:numFmt w:val="bullet"/>
      <w:lvlText w:val="o"/>
      <w:lvlJc w:val="left"/>
      <w:pPr>
        <w:tabs>
          <w:tab w:val="num" w:pos="5760"/>
        </w:tabs>
        <w:ind w:left="5760" w:hanging="360"/>
      </w:pPr>
      <w:rPr>
        <w:rFonts w:ascii="Courier New" w:hAnsi="Courier New" w:cs="Courier New" w:hint="default"/>
      </w:rPr>
    </w:lvl>
    <w:lvl w:ilvl="8" w:tplc="D2580B62">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EAC8CF5"/>
    <w:multiLevelType w:val="hybridMultilevel"/>
    <w:tmpl w:val="16F876A4"/>
    <w:lvl w:ilvl="0" w:tplc="CDCEF6B6">
      <w:start w:val="1"/>
      <w:numFmt w:val="bullet"/>
      <w:lvlText w:val=""/>
      <w:lvlJc w:val="left"/>
      <w:pPr>
        <w:tabs>
          <w:tab w:val="num" w:pos="720"/>
        </w:tabs>
        <w:ind w:left="720" w:hanging="360"/>
      </w:pPr>
      <w:rPr>
        <w:rFonts w:ascii="Symbol" w:hAnsi="Symbol" w:cs="Symbol" w:hint="default"/>
      </w:rPr>
    </w:lvl>
    <w:lvl w:ilvl="1" w:tplc="3BEEA34C">
      <w:start w:val="1"/>
      <w:numFmt w:val="bullet"/>
      <w:lvlText w:val="o"/>
      <w:lvlJc w:val="left"/>
      <w:pPr>
        <w:tabs>
          <w:tab w:val="num" w:pos="1440"/>
        </w:tabs>
        <w:ind w:left="1440" w:hanging="360"/>
      </w:pPr>
      <w:rPr>
        <w:rFonts w:ascii="Courier New" w:hAnsi="Courier New" w:cs="Courier New" w:hint="default"/>
      </w:rPr>
    </w:lvl>
    <w:lvl w:ilvl="2" w:tplc="36D86068">
      <w:start w:val="1"/>
      <w:numFmt w:val="bullet"/>
      <w:lvlText w:val=""/>
      <w:lvlJc w:val="left"/>
      <w:pPr>
        <w:tabs>
          <w:tab w:val="num" w:pos="2160"/>
        </w:tabs>
        <w:ind w:left="2160" w:hanging="360"/>
      </w:pPr>
      <w:rPr>
        <w:rFonts w:ascii="Wingdings" w:hAnsi="Wingdings" w:cs="Wingdings" w:hint="default"/>
      </w:rPr>
    </w:lvl>
    <w:lvl w:ilvl="3" w:tplc="E6F25DE8">
      <w:start w:val="1"/>
      <w:numFmt w:val="bullet"/>
      <w:lvlText w:val=""/>
      <w:lvlJc w:val="left"/>
      <w:pPr>
        <w:tabs>
          <w:tab w:val="num" w:pos="2880"/>
        </w:tabs>
        <w:ind w:left="2880" w:hanging="360"/>
      </w:pPr>
      <w:rPr>
        <w:rFonts w:ascii="Symbol" w:hAnsi="Symbol" w:cs="Symbol" w:hint="default"/>
      </w:rPr>
    </w:lvl>
    <w:lvl w:ilvl="4" w:tplc="127C67A6">
      <w:start w:val="1"/>
      <w:numFmt w:val="bullet"/>
      <w:lvlText w:val="o"/>
      <w:lvlJc w:val="left"/>
      <w:pPr>
        <w:tabs>
          <w:tab w:val="num" w:pos="3600"/>
        </w:tabs>
        <w:ind w:left="3600" w:hanging="360"/>
      </w:pPr>
      <w:rPr>
        <w:rFonts w:ascii="Courier New" w:hAnsi="Courier New" w:cs="Courier New" w:hint="default"/>
      </w:rPr>
    </w:lvl>
    <w:lvl w:ilvl="5" w:tplc="CDAA6B40">
      <w:start w:val="1"/>
      <w:numFmt w:val="bullet"/>
      <w:lvlText w:val=""/>
      <w:lvlJc w:val="left"/>
      <w:pPr>
        <w:tabs>
          <w:tab w:val="num" w:pos="4320"/>
        </w:tabs>
        <w:ind w:left="4320" w:hanging="360"/>
      </w:pPr>
      <w:rPr>
        <w:rFonts w:ascii="Wingdings" w:hAnsi="Wingdings" w:cs="Wingdings" w:hint="default"/>
      </w:rPr>
    </w:lvl>
    <w:lvl w:ilvl="6" w:tplc="F39E9418">
      <w:start w:val="1"/>
      <w:numFmt w:val="bullet"/>
      <w:lvlText w:val=""/>
      <w:lvlJc w:val="left"/>
      <w:pPr>
        <w:tabs>
          <w:tab w:val="num" w:pos="5040"/>
        </w:tabs>
        <w:ind w:left="5040" w:hanging="360"/>
      </w:pPr>
      <w:rPr>
        <w:rFonts w:ascii="Symbol" w:hAnsi="Symbol" w:cs="Symbol" w:hint="default"/>
      </w:rPr>
    </w:lvl>
    <w:lvl w:ilvl="7" w:tplc="C9241078">
      <w:start w:val="1"/>
      <w:numFmt w:val="bullet"/>
      <w:lvlText w:val="o"/>
      <w:lvlJc w:val="left"/>
      <w:pPr>
        <w:tabs>
          <w:tab w:val="num" w:pos="5760"/>
        </w:tabs>
        <w:ind w:left="5760" w:hanging="360"/>
      </w:pPr>
      <w:rPr>
        <w:rFonts w:ascii="Courier New" w:hAnsi="Courier New" w:cs="Courier New" w:hint="default"/>
      </w:rPr>
    </w:lvl>
    <w:lvl w:ilvl="8" w:tplc="3A9260F6">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3C8D40C5"/>
    <w:multiLevelType w:val="multilevel"/>
    <w:tmpl w:val="1E3A148A"/>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037CFF2"/>
    <w:multiLevelType w:val="hybridMultilevel"/>
    <w:tmpl w:val="1D603368"/>
    <w:lvl w:ilvl="0" w:tplc="69E62AD8">
      <w:start w:val="1"/>
      <w:numFmt w:val="bullet"/>
      <w:lvlText w:val=""/>
      <w:lvlJc w:val="left"/>
      <w:pPr>
        <w:tabs>
          <w:tab w:val="num" w:pos="720"/>
        </w:tabs>
        <w:ind w:left="720" w:hanging="360"/>
      </w:pPr>
      <w:rPr>
        <w:rFonts w:ascii="Symbol" w:hAnsi="Symbol" w:cs="Symbol" w:hint="default"/>
      </w:rPr>
    </w:lvl>
    <w:lvl w:ilvl="1" w:tplc="E794D0E6">
      <w:start w:val="1"/>
      <w:numFmt w:val="bullet"/>
      <w:lvlText w:val="o"/>
      <w:lvlJc w:val="left"/>
      <w:pPr>
        <w:tabs>
          <w:tab w:val="num" w:pos="1440"/>
        </w:tabs>
        <w:ind w:left="1440" w:hanging="360"/>
      </w:pPr>
      <w:rPr>
        <w:rFonts w:ascii="Courier New" w:hAnsi="Courier New" w:cs="Courier New" w:hint="default"/>
      </w:rPr>
    </w:lvl>
    <w:lvl w:ilvl="2" w:tplc="A2FC2964">
      <w:start w:val="1"/>
      <w:numFmt w:val="bullet"/>
      <w:lvlText w:val=""/>
      <w:lvlJc w:val="left"/>
      <w:pPr>
        <w:tabs>
          <w:tab w:val="num" w:pos="2160"/>
        </w:tabs>
        <w:ind w:left="2160" w:hanging="360"/>
      </w:pPr>
      <w:rPr>
        <w:rFonts w:ascii="Wingdings" w:hAnsi="Wingdings" w:cs="Wingdings" w:hint="default"/>
      </w:rPr>
    </w:lvl>
    <w:lvl w:ilvl="3" w:tplc="2C82E42E">
      <w:start w:val="1"/>
      <w:numFmt w:val="bullet"/>
      <w:lvlText w:val=""/>
      <w:lvlJc w:val="left"/>
      <w:pPr>
        <w:tabs>
          <w:tab w:val="num" w:pos="2880"/>
        </w:tabs>
        <w:ind w:left="2880" w:hanging="360"/>
      </w:pPr>
      <w:rPr>
        <w:rFonts w:ascii="Symbol" w:hAnsi="Symbol" w:cs="Symbol" w:hint="default"/>
      </w:rPr>
    </w:lvl>
    <w:lvl w:ilvl="4" w:tplc="468A7C86">
      <w:start w:val="1"/>
      <w:numFmt w:val="bullet"/>
      <w:lvlText w:val="o"/>
      <w:lvlJc w:val="left"/>
      <w:pPr>
        <w:tabs>
          <w:tab w:val="num" w:pos="3600"/>
        </w:tabs>
        <w:ind w:left="3600" w:hanging="360"/>
      </w:pPr>
      <w:rPr>
        <w:rFonts w:ascii="Courier New" w:hAnsi="Courier New" w:cs="Courier New" w:hint="default"/>
      </w:rPr>
    </w:lvl>
    <w:lvl w:ilvl="5" w:tplc="8D465220">
      <w:start w:val="1"/>
      <w:numFmt w:val="bullet"/>
      <w:lvlText w:val=""/>
      <w:lvlJc w:val="left"/>
      <w:pPr>
        <w:tabs>
          <w:tab w:val="num" w:pos="4320"/>
        </w:tabs>
        <w:ind w:left="4320" w:hanging="360"/>
      </w:pPr>
      <w:rPr>
        <w:rFonts w:ascii="Wingdings" w:hAnsi="Wingdings" w:cs="Wingdings" w:hint="default"/>
      </w:rPr>
    </w:lvl>
    <w:lvl w:ilvl="6" w:tplc="0FA0DC2A">
      <w:start w:val="1"/>
      <w:numFmt w:val="bullet"/>
      <w:lvlText w:val=""/>
      <w:lvlJc w:val="left"/>
      <w:pPr>
        <w:tabs>
          <w:tab w:val="num" w:pos="5040"/>
        </w:tabs>
        <w:ind w:left="5040" w:hanging="360"/>
      </w:pPr>
      <w:rPr>
        <w:rFonts w:ascii="Symbol" w:hAnsi="Symbol" w:cs="Symbol" w:hint="default"/>
      </w:rPr>
    </w:lvl>
    <w:lvl w:ilvl="7" w:tplc="F9DE6E30">
      <w:start w:val="1"/>
      <w:numFmt w:val="bullet"/>
      <w:lvlText w:val="o"/>
      <w:lvlJc w:val="left"/>
      <w:pPr>
        <w:tabs>
          <w:tab w:val="num" w:pos="5760"/>
        </w:tabs>
        <w:ind w:left="5760" w:hanging="360"/>
      </w:pPr>
      <w:rPr>
        <w:rFonts w:ascii="Courier New" w:hAnsi="Courier New" w:cs="Courier New" w:hint="default"/>
      </w:rPr>
    </w:lvl>
    <w:lvl w:ilvl="8" w:tplc="8CEE0C42">
      <w:start w:val="1"/>
      <w:numFmt w:val="bullet"/>
      <w:lvlText w:val=""/>
      <w:lvlJc w:val="left"/>
      <w:pPr>
        <w:tabs>
          <w:tab w:val="num" w:pos="6480"/>
        </w:tabs>
        <w:ind w:left="6480" w:hanging="360"/>
      </w:pPr>
      <w:rPr>
        <w:rFonts w:ascii="Wingdings" w:hAnsi="Wingdings" w:cs="Wingdings" w:hint="default"/>
      </w:rPr>
    </w:lvl>
  </w:abstractNum>
  <w:num w:numId="1">
    <w:abstractNumId w:val="7"/>
  </w:num>
  <w:num w:numId="2">
    <w:abstractNumId w:val="5"/>
  </w:num>
  <w:num w:numId="3">
    <w:abstractNumId w:val="6"/>
  </w:num>
  <w:num w:numId="4">
    <w:abstractNumId w:val="8"/>
  </w:num>
  <w:num w:numId="5">
    <w:abstractNumId w:val="1"/>
  </w:num>
  <w:num w:numId="6">
    <w:abstractNumId w:val="0"/>
  </w:num>
  <w:num w:numId="7">
    <w:abstractNumId w:val="4"/>
  </w:num>
  <w:num w:numId="8">
    <w:abstractNumId w:val="2"/>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46D"/>
    <w:rsid w:val="00051755"/>
    <w:rsid w:val="00161834"/>
    <w:rsid w:val="00195B33"/>
    <w:rsid w:val="001E1580"/>
    <w:rsid w:val="0029746D"/>
    <w:rsid w:val="00630492"/>
    <w:rsid w:val="00822DF8"/>
    <w:rsid w:val="0086236A"/>
    <w:rsid w:val="00C628CE"/>
    <w:rsid w:val="00DF6BAF"/>
    <w:rsid w:val="00E64CBE"/>
    <w:rsid w:val="00E942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21941"/>
  <w15:docId w15:val="{21209194-4E86-4255-BB26-2D66E0B9C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line="360" w:lineRule="auto"/>
    </w:pPr>
  </w:style>
  <w:style w:type="paragraph" w:styleId="Nagwek1">
    <w:name w:val="heading 1"/>
    <w:basedOn w:val="Normalny"/>
    <w:uiPriority w:val="9"/>
    <w:qFormat/>
    <w:pPr>
      <w:spacing w:after="350"/>
      <w:jc w:val="center"/>
      <w:outlineLvl w:val="0"/>
    </w:pPr>
    <w:rPr>
      <w:b/>
      <w:bCs/>
      <w:sz w:val="40"/>
      <w:szCs w:val="40"/>
    </w:rPr>
  </w:style>
  <w:style w:type="paragraph" w:styleId="Nagwek2">
    <w:name w:val="heading 2"/>
    <w:basedOn w:val="Normalny"/>
    <w:uiPriority w:val="9"/>
    <w:unhideWhenUsed/>
    <w:qFormat/>
    <w:pPr>
      <w:spacing w:after="250"/>
      <w:outlineLvl w:val="1"/>
    </w:pPr>
    <w:rPr>
      <w:b/>
      <w:bCs/>
      <w:sz w:val="34"/>
      <w:szCs w:val="34"/>
    </w:rPr>
  </w:style>
  <w:style w:type="paragraph" w:styleId="Nagwek3">
    <w:name w:val="heading 3"/>
    <w:basedOn w:val="Normalny"/>
    <w:uiPriority w:val="9"/>
    <w:unhideWhenUsed/>
    <w:qFormat/>
    <w:pPr>
      <w:spacing w:after="200"/>
      <w:outlineLvl w:val="2"/>
    </w:pPr>
    <w:rPr>
      <w:b/>
      <w:bCs/>
      <w:sz w:val="30"/>
      <w:szCs w:val="30"/>
    </w:rPr>
  </w:style>
  <w:style w:type="paragraph" w:styleId="Nagwek4">
    <w:name w:val="heading 4"/>
    <w:basedOn w:val="Normalny"/>
    <w:uiPriority w:val="9"/>
    <w:unhideWhenUsed/>
    <w:qFormat/>
    <w:pPr>
      <w:spacing w:after="200"/>
      <w:outlineLvl w:val="3"/>
    </w:pPr>
    <w:rPr>
      <w:b/>
      <w:bCs/>
      <w:sz w:val="26"/>
      <w:szCs w:val="26"/>
    </w:rPr>
  </w:style>
  <w:style w:type="paragraph" w:styleId="Nagwek5">
    <w:name w:val="heading 5"/>
    <w:basedOn w:val="Normalny"/>
    <w:uiPriority w:val="9"/>
    <w:unhideWhenUsed/>
    <w:qFormat/>
    <w:pPr>
      <w:spacing w:after="150"/>
      <w:outlineLvl w:val="4"/>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semiHidden/>
    <w:unhideWhenUsed/>
    <w:rPr>
      <w:vertAlign w:val="superscript"/>
    </w:rPr>
  </w:style>
  <w:style w:type="character" w:customStyle="1" w:styleId="rStyle">
    <w:name w:val="rStyle"/>
    <w:rPr>
      <w:b/>
      <w:bCs/>
      <w:i/>
      <w:iCs/>
      <w:caps/>
      <w:smallCaps w:val="0"/>
      <w:strike w:val="0"/>
      <w:dstrike/>
      <w:sz w:val="32"/>
      <w:szCs w:val="32"/>
    </w:rPr>
  </w:style>
  <w:style w:type="paragraph" w:customStyle="1" w:styleId="pStyle">
    <w:name w:val="pStyle"/>
    <w:basedOn w:val="Normalny"/>
    <w:pPr>
      <w:jc w:val="center"/>
    </w:pPr>
  </w:style>
  <w:style w:type="paragraph" w:styleId="Tytu">
    <w:name w:val="Title"/>
    <w:basedOn w:val="Normalny"/>
    <w:uiPriority w:val="10"/>
    <w:qFormat/>
    <w:pPr>
      <w:spacing w:after="350"/>
      <w:jc w:val="center"/>
    </w:pPr>
    <w:rPr>
      <w:b/>
      <w:bCs/>
      <w:sz w:val="44"/>
      <w:szCs w:val="44"/>
    </w:rPr>
  </w:style>
  <w:style w:type="table" w:customStyle="1" w:styleId="FancyTable">
    <w:name w:val="Fancy Table"/>
    <w:uiPriority w:val="99"/>
    <w:tblPr>
      <w:jc w:val="center"/>
      <w:tblCellSpacing w:w="50" w:type="dxa"/>
      <w:tblCellMar>
        <w:top w:w="50" w:type="dxa"/>
        <w:left w:w="50" w:type="dxa"/>
        <w:bottom w:w="50" w:type="dxa"/>
        <w:right w:w="50" w:type="dxa"/>
      </w:tblCellMar>
    </w:tblPr>
    <w:trPr>
      <w:tblCellSpacing w:w="50" w:type="dxa"/>
      <w:jc w:val="center"/>
    </w:trPr>
    <w:tblStylePr w:type="firstRow">
      <w:tblPr/>
      <w:tcPr>
        <w:tcBorders>
          <w:bottom w:val="single" w:sz="18" w:space="0" w:color="0000FF"/>
        </w:tcBorders>
        <w:shd w:val="clear" w:color="auto" w:fill="CCCCCC"/>
      </w:tcPr>
    </w:tblStylePr>
  </w:style>
  <w:style w:type="paragraph" w:styleId="Nagwek">
    <w:name w:val="header"/>
    <w:basedOn w:val="Normalny"/>
    <w:link w:val="NagwekZnak"/>
    <w:uiPriority w:val="99"/>
    <w:unhideWhenUsed/>
    <w:rsid w:val="00195B3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5B33"/>
  </w:style>
  <w:style w:type="paragraph" w:styleId="Stopka">
    <w:name w:val="footer"/>
    <w:basedOn w:val="Normalny"/>
    <w:link w:val="StopkaZnak"/>
    <w:uiPriority w:val="99"/>
    <w:unhideWhenUsed/>
    <w:rsid w:val="00195B3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5B33"/>
  </w:style>
  <w:style w:type="paragraph" w:styleId="Spistreci2">
    <w:name w:val="toc 2"/>
    <w:basedOn w:val="Normalny"/>
    <w:next w:val="Normalny"/>
    <w:autoRedefine/>
    <w:uiPriority w:val="39"/>
    <w:unhideWhenUsed/>
    <w:rsid w:val="00E94239"/>
    <w:pPr>
      <w:spacing w:after="100"/>
      <w:ind w:left="200"/>
    </w:pPr>
  </w:style>
  <w:style w:type="paragraph" w:styleId="Spistreci3">
    <w:name w:val="toc 3"/>
    <w:basedOn w:val="Normalny"/>
    <w:next w:val="Normalny"/>
    <w:autoRedefine/>
    <w:uiPriority w:val="39"/>
    <w:unhideWhenUsed/>
    <w:rsid w:val="00E94239"/>
    <w:pPr>
      <w:spacing w:after="100"/>
      <w:ind w:left="400"/>
    </w:pPr>
  </w:style>
  <w:style w:type="character" w:styleId="Hipercze">
    <w:name w:val="Hyperlink"/>
    <w:basedOn w:val="Domylnaczcionkaakapitu"/>
    <w:uiPriority w:val="99"/>
    <w:unhideWhenUsed/>
    <w:rsid w:val="00E942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kuratorium.lodz.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4212</Words>
  <Characters>25276</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Plan działania na rzecz poprawy zapewnienia dostępności (2023-2025)</vt:lpstr>
    </vt:vector>
  </TitlesOfParts>
  <Manager/>
  <Company/>
  <LinksUpToDate>false</LinksUpToDate>
  <CharactersWithSpaces>29430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działania na rzecz poprawy zapewnienia dostępności (2023-2025)</dc:title>
  <dc:subject/>
  <dc:creator>Rafał Bieniek</dc:creator>
  <cp:keywords/>
  <dc:description/>
  <cp:lastModifiedBy>AP</cp:lastModifiedBy>
  <cp:revision>2</cp:revision>
  <dcterms:created xsi:type="dcterms:W3CDTF">2023-06-05T13:09:00Z</dcterms:created>
  <dcterms:modified xsi:type="dcterms:W3CDTF">2023-06-05T13:09:00Z</dcterms:modified>
  <cp:category/>
</cp:coreProperties>
</file>