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7E" w:rsidRPr="006F7496" w:rsidRDefault="0008387E" w:rsidP="0008387E">
      <w:pPr>
        <w:pStyle w:val="Tytu"/>
        <w:spacing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zapewnienia dostępu do informacji publicznej lub ponownego wykorzystania informacji sektora publicznego</w:t>
      </w:r>
    </w:p>
    <w:p w:rsidR="0008387E" w:rsidRPr="00155D2D" w:rsidRDefault="0008387E" w:rsidP="0008387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1464D3">
        <w:rPr>
          <w:rFonts w:ascii="Arial" w:hAnsi="Arial" w:cs="Arial"/>
          <w:sz w:val="24"/>
          <w:szCs w:val="24"/>
        </w:rPr>
        <w:t>Administratorem Pani/Pana danych osobowych</w:t>
      </w:r>
      <w:r w:rsidRPr="001464D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1464D3">
        <w:rPr>
          <w:rFonts w:ascii="Arial" w:hAnsi="Arial" w:cs="Arial"/>
          <w:sz w:val="24"/>
          <w:szCs w:val="24"/>
        </w:rPr>
        <w:t>: Łódzki Kurator Oświaty w Łodzi, 90-734 Łódź, ul. S. Więckowskiego 33, tel. (42) 637-70-55, e-mail:</w:t>
      </w:r>
      <w:r w:rsidRPr="001464D3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1464D3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1464D3">
        <w:rPr>
          <w:rFonts w:ascii="Arial" w:hAnsi="Arial" w:cs="Arial"/>
          <w:sz w:val="24"/>
          <w:szCs w:val="24"/>
        </w:rPr>
        <w:t>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1464D3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1464D3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1464D3">
        <w:rPr>
          <w:rFonts w:ascii="Arial" w:hAnsi="Arial" w:cs="Arial"/>
          <w:sz w:val="24"/>
          <w:szCs w:val="24"/>
        </w:rPr>
        <w:t xml:space="preserve"> lub</w:t>
      </w:r>
      <w:r w:rsidRPr="001464D3">
        <w:rPr>
          <w:rFonts w:ascii="Arial" w:hAnsi="Arial" w:cs="Arial"/>
          <w:b/>
          <w:sz w:val="24"/>
          <w:szCs w:val="24"/>
        </w:rPr>
        <w:t xml:space="preserve"> </w:t>
      </w:r>
      <w:r w:rsidRPr="001464D3">
        <w:rPr>
          <w:rFonts w:ascii="Arial" w:hAnsi="Arial" w:cs="Arial"/>
          <w:sz w:val="24"/>
          <w:szCs w:val="24"/>
        </w:rPr>
        <w:t>tel. (42) 637-70-55 wew. 78.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1464D3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1464D3">
        <w:rPr>
          <w:rFonts w:ascii="Arial" w:hAnsi="Arial" w:cs="Arial"/>
          <w:b/>
          <w:sz w:val="24"/>
          <w:szCs w:val="24"/>
        </w:rPr>
        <w:t>w celu realizacji czynności zmierzających do udostępnienia lub odmowy udostępnienia informacji publicznej lub ponownego wykorzystania informacji sektora publicznego</w:t>
      </w:r>
      <w:r w:rsidRPr="001464D3">
        <w:rPr>
          <w:rFonts w:ascii="Arial" w:hAnsi="Arial" w:cs="Arial"/>
          <w:sz w:val="24"/>
          <w:szCs w:val="24"/>
        </w:rPr>
        <w:t xml:space="preserve"> na podstawie przepisu</w:t>
      </w:r>
      <w:r w:rsidRPr="001464D3">
        <w:rPr>
          <w:rFonts w:ascii="Arial" w:hAnsi="Arial" w:cs="Arial"/>
          <w:i/>
          <w:sz w:val="24"/>
          <w:szCs w:val="24"/>
        </w:rPr>
        <w:t xml:space="preserve"> </w:t>
      </w:r>
      <w:r w:rsidRPr="001464D3">
        <w:rPr>
          <w:rFonts w:ascii="Arial" w:hAnsi="Arial" w:cs="Arial"/>
          <w:sz w:val="24"/>
          <w:szCs w:val="24"/>
        </w:rPr>
        <w:t>art. 6 ust 1 lit. c RODO</w:t>
      </w:r>
      <w:r>
        <w:rPr>
          <w:rFonts w:ascii="Arial" w:hAnsi="Arial" w:cs="Arial"/>
          <w:sz w:val="24"/>
          <w:szCs w:val="24"/>
        </w:rPr>
        <w:t>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1464D3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1464D3">
        <w:rPr>
          <w:rFonts w:ascii="Arial" w:hAnsi="Arial" w:cs="Arial"/>
          <w:sz w:val="24"/>
          <w:szCs w:val="24"/>
        </w:rPr>
        <w:t xml:space="preserve"> 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1464D3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08387E" w:rsidRPr="009B0728" w:rsidRDefault="0008387E" w:rsidP="0008387E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464D3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464D3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usunięcia, prawo żądania od administratora ograniczenia ich przetwarzania, prawo do wniesienia skargi do Prezesa Urzędu Ochrony Danych </w:t>
      </w:r>
      <w:r w:rsidRPr="001464D3">
        <w:rPr>
          <w:rFonts w:ascii="Arial" w:hAnsi="Arial" w:cs="Arial"/>
          <w:sz w:val="24"/>
          <w:szCs w:val="24"/>
        </w:rPr>
        <w:lastRenderedPageBreak/>
        <w:t>Osobowych, 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08387E" w:rsidRPr="001464D3" w:rsidRDefault="0008387E" w:rsidP="0008387E">
      <w:pPr>
        <w:pStyle w:val="Akapitzlist"/>
        <w:numPr>
          <w:ilvl w:val="0"/>
          <w:numId w:val="1"/>
        </w:numPr>
        <w:spacing w:after="48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464D3">
        <w:rPr>
          <w:rFonts w:ascii="Arial" w:hAnsi="Arial" w:cs="Arial"/>
          <w:sz w:val="24"/>
          <w:szCs w:val="24"/>
        </w:rPr>
        <w:t>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:rsidR="0008387E" w:rsidRPr="008E3E22" w:rsidRDefault="0008387E" w:rsidP="0008387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08387E" w:rsidRPr="008E3E22" w:rsidRDefault="0008387E" w:rsidP="0008387E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695"/>
    <w:multiLevelType w:val="hybridMultilevel"/>
    <w:tmpl w:val="E898B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7E"/>
    <w:rsid w:val="0000682D"/>
    <w:rsid w:val="0008387E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E5F2-4DB3-485D-943A-FABF0D48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8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38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387E"/>
  </w:style>
  <w:style w:type="paragraph" w:styleId="Tytu">
    <w:name w:val="Title"/>
    <w:basedOn w:val="Normalny"/>
    <w:next w:val="Normalny"/>
    <w:link w:val="TytuZnak"/>
    <w:uiPriority w:val="10"/>
    <w:qFormat/>
    <w:rsid w:val="00083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2023-01-19T14:19:00Z</dcterms:created>
  <dcterms:modified xsi:type="dcterms:W3CDTF">2023-01-19T14:19:00Z</dcterms:modified>
</cp:coreProperties>
</file>