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7720EF84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2501CB">
        <w:t>Biologii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0" w:name="_Toc51568012"/>
      <w:r w:rsidRPr="000D6527">
        <w:t xml:space="preserve">Rozdział </w:t>
      </w:r>
      <w:bookmarkStart w:id="1" w:name="_Toc51568013"/>
      <w:bookmarkEnd w:id="0"/>
      <w:r w:rsidR="000A3688" w:rsidRPr="000D6527">
        <w:t>1. P</w:t>
      </w:r>
      <w:r w:rsidRPr="000D6527">
        <w:t>ostanowienia ogólne</w:t>
      </w:r>
      <w:bookmarkEnd w:id="1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46E32885" w14:textId="70A0A0B5" w:rsidR="00BC70F8" w:rsidRPr="002501CB" w:rsidRDefault="00593E8B" w:rsidP="00367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BC70F8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C70F8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C70F8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C70F8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2501CB">
        <w:rPr>
          <w:rFonts w:eastAsia="Times New Roman" w:cs="Arial"/>
          <w:bCs/>
          <w:iCs/>
          <w:sz w:val="22"/>
          <w:lang w:eastAsia="pl-PL" w:bidi="pl-PL"/>
        </w:rPr>
        <w:t>Biologii</w:t>
      </w:r>
      <w:r w:rsidR="00023B51" w:rsidRPr="00BC70F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2501CB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Skierniewicach, ul. Jagiellońska 29, 96-100 Skierniewice, tel. 46 833 44 62</w:t>
      </w:r>
      <w:r w:rsidR="00367FEE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69644620" w:rsidR="00D83D57" w:rsidRPr="00BC70F8" w:rsidRDefault="00473DCD" w:rsidP="00BC7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C70F8">
        <w:rPr>
          <w:rFonts w:eastAsia="Times New Roman" w:cs="Arial"/>
          <w:sz w:val="22"/>
          <w:lang w:eastAsia="pl-PL"/>
        </w:rPr>
        <w:t>Cel konkursu</w:t>
      </w:r>
      <w:r w:rsidR="00D83D57" w:rsidRPr="00BC70F8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63CB020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2501CB">
        <w:rPr>
          <w:rFonts w:cs="Arial"/>
          <w:sz w:val="22"/>
        </w:rPr>
        <w:t>Biologii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2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3" w:name="_Toc51568014"/>
      <w:bookmarkEnd w:id="2"/>
      <w:r w:rsidRPr="000D6527">
        <w:lastRenderedPageBreak/>
        <w:t>Rozdział 2. U</w:t>
      </w:r>
      <w:r w:rsidR="003C4BE6" w:rsidRPr="000D6527">
        <w:t>czestnicy konkursu</w:t>
      </w:r>
      <w:bookmarkEnd w:id="3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0D29A6A1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2501CB">
        <w:rPr>
          <w:rFonts w:eastAsia="Times New Roman" w:cs="Arial"/>
          <w:sz w:val="22"/>
          <w:lang w:eastAsia="pl-PL"/>
        </w:rPr>
        <w:t>Biologii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4" w:name="_Toc51568015"/>
      <w:bookmarkStart w:id="5" w:name="_GoBack"/>
      <w:r w:rsidRPr="000D6527">
        <w:t xml:space="preserve">Rozdział </w:t>
      </w:r>
      <w:bookmarkStart w:id="6" w:name="_Toc51568016"/>
      <w:bookmarkEnd w:id="4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bookmarkEnd w:id="5"/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5EA72C95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2501CB">
        <w:rPr>
          <w:rFonts w:cs="Arial"/>
          <w:sz w:val="22"/>
        </w:rPr>
        <w:t>Biologii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A020" w14:textId="77777777" w:rsidR="00DA26FA" w:rsidRDefault="00DA26FA" w:rsidP="002E3AFD">
      <w:pPr>
        <w:spacing w:after="0" w:line="240" w:lineRule="auto"/>
      </w:pPr>
      <w:r>
        <w:separator/>
      </w:r>
    </w:p>
  </w:endnote>
  <w:endnote w:type="continuationSeparator" w:id="0">
    <w:p w14:paraId="36E4C1BB" w14:textId="77777777" w:rsidR="00DA26FA" w:rsidRDefault="00DA26FA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690DCF70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1210A">
      <w:rPr>
        <w:rFonts w:ascii="Times New Roman" w:hAnsi="Times New Roman"/>
        <w:noProof/>
      </w:rPr>
      <w:t>5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E4D0" w14:textId="77777777" w:rsidR="00DA26FA" w:rsidRDefault="00DA26FA" w:rsidP="002E3AFD">
      <w:pPr>
        <w:spacing w:after="0" w:line="240" w:lineRule="auto"/>
      </w:pPr>
      <w:r>
        <w:separator/>
      </w:r>
    </w:p>
  </w:footnote>
  <w:footnote w:type="continuationSeparator" w:id="0">
    <w:p w14:paraId="4D93C845" w14:textId="77777777" w:rsidR="00DA26FA" w:rsidRDefault="00DA26FA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210A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6FA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E72B-D84D-4683-830B-E95B99F4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7198</Words>
  <Characters>43190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50288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Biologii</dc:title>
  <dc:subject/>
  <dc:creator>Kuratorium Oświaty w Łodzi</dc:creator>
  <cp:keywords/>
  <cp:lastModifiedBy>AP</cp:lastModifiedBy>
  <cp:revision>3</cp:revision>
  <cp:lastPrinted>2022-09-27T12:01:00Z</cp:lastPrinted>
  <dcterms:created xsi:type="dcterms:W3CDTF">2022-09-29T12:36:00Z</dcterms:created>
  <dcterms:modified xsi:type="dcterms:W3CDTF">2022-09-29T12:36:00Z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