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4B2D0" w14:textId="1598170B" w:rsidR="008312D6" w:rsidRPr="007C58CF" w:rsidRDefault="008312D6" w:rsidP="008312D6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  <w:sz w:val="20"/>
          <w:szCs w:val="20"/>
        </w:rPr>
      </w:pPr>
      <w:bookmarkStart w:id="0" w:name="_GoBack"/>
      <w:bookmarkEnd w:id="0"/>
      <w:r w:rsidRPr="007C58CF">
        <w:rPr>
          <w:b/>
          <w:sz w:val="20"/>
          <w:szCs w:val="20"/>
        </w:rPr>
        <w:t xml:space="preserve">Załącznik nr </w:t>
      </w:r>
      <w:r w:rsidR="005D62E1" w:rsidRPr="007C58CF">
        <w:rPr>
          <w:b/>
          <w:sz w:val="20"/>
          <w:szCs w:val="20"/>
        </w:rPr>
        <w:t>8</w:t>
      </w:r>
    </w:p>
    <w:p w14:paraId="417C963A" w14:textId="16A830D5" w:rsidR="002F21E6" w:rsidRPr="000B454E" w:rsidRDefault="00F33AE3" w:rsidP="00F33AE3">
      <w:pPr>
        <w:pStyle w:val="Teksttreci20"/>
        <w:shd w:val="clear" w:color="auto" w:fill="auto"/>
        <w:spacing w:line="290" w:lineRule="auto"/>
        <w:ind w:left="0"/>
        <w:jc w:val="left"/>
        <w:rPr>
          <w:rFonts w:asciiTheme="minorHAnsi" w:hAnsiTheme="minorHAnsi" w:cstheme="minorHAnsi"/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                                                                                                       </w:t>
      </w:r>
      <w:r w:rsidR="000B454E">
        <w:rPr>
          <w:sz w:val="15"/>
          <w:szCs w:val="15"/>
          <w:lang w:bidi="pl-PL"/>
        </w:rPr>
        <w:t xml:space="preserve">             </w:t>
      </w:r>
      <w:r w:rsidR="008312D6" w:rsidRPr="000B454E">
        <w:rPr>
          <w:rFonts w:asciiTheme="minorHAnsi" w:hAnsiTheme="minorHAnsi" w:cstheme="minorHAnsi"/>
          <w:sz w:val="15"/>
          <w:szCs w:val="15"/>
          <w:lang w:bidi="pl-PL"/>
        </w:rPr>
        <w:t>Załącznik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do rozporządzenia </w:t>
      </w:r>
      <w:r w:rsidR="002F21E6" w:rsidRPr="000B454E">
        <w:rPr>
          <w:rFonts w:asciiTheme="minorHAnsi" w:hAnsiTheme="minorHAnsi" w:cstheme="minorHAnsi"/>
          <w:sz w:val="15"/>
          <w:szCs w:val="15"/>
          <w:lang w:bidi="pl-PL"/>
        </w:rPr>
        <w:t>Przewodniczącego Komitetu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br/>
        <w:t xml:space="preserve">                                                                                                       </w:t>
      </w:r>
      <w:r w:rsidR="000B454E">
        <w:rPr>
          <w:rFonts w:asciiTheme="minorHAnsi" w:hAnsiTheme="minorHAnsi" w:cstheme="minorHAnsi"/>
          <w:sz w:val="15"/>
          <w:szCs w:val="15"/>
          <w:lang w:bidi="pl-PL"/>
        </w:rPr>
        <w:t xml:space="preserve">                                       </w:t>
      </w:r>
      <w:r w:rsidRPr="000B454E">
        <w:rPr>
          <w:rFonts w:asciiTheme="minorHAnsi" w:hAnsiTheme="minorHAnsi" w:cstheme="minorHAnsi"/>
          <w:sz w:val="15"/>
          <w:szCs w:val="15"/>
          <w:lang w:bidi="pl-PL"/>
        </w:rPr>
        <w:t xml:space="preserve"> do spraw Pożytku Publicznego </w:t>
      </w:r>
      <w:r w:rsidR="002F21E6" w:rsidRPr="000B454E">
        <w:rPr>
          <w:rFonts w:asciiTheme="minorHAnsi" w:hAnsiTheme="minorHAnsi" w:cstheme="minorHAnsi"/>
          <w:sz w:val="15"/>
          <w:szCs w:val="15"/>
          <w:lang w:bidi="pl-PL"/>
        </w:rPr>
        <w:t>z dnia 24 października 2018 r.(poz. 2057)</w:t>
      </w:r>
    </w:p>
    <w:p w14:paraId="639BFF8B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72A7547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1860DC7C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56F746C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7642ACB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08CAA569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13863B1" w14:textId="77777777" w:rsidR="00710C06" w:rsidRPr="00DB01AD" w:rsidRDefault="001D76D7" w:rsidP="00DB01AD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66092F04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4B556021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5C23C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C62">
              <w:rPr>
                <w:rFonts w:asciiTheme="minorHAnsi" w:eastAsia="Arial" w:hAnsiTheme="minorHAnsi" w:cs="Calibri"/>
                <w:strike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15C36E1C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5DA7A4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4E35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0563DD4D" w14:textId="77777777" w:rsidR="00E327C0" w:rsidRPr="007C58CF" w:rsidRDefault="00E327C0" w:rsidP="00E327C0">
      <w:pPr>
        <w:rPr>
          <w:rFonts w:asciiTheme="minorHAnsi" w:eastAsia="Arial" w:hAnsiTheme="minorHAnsi" w:cs="Calibri"/>
          <w:sz w:val="10"/>
          <w:szCs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0F1B1A4E" w14:textId="77777777" w:rsidTr="007C58CF">
        <w:trPr>
          <w:trHeight w:val="9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32D7E21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CA9CD" w14:textId="4A1C11BE" w:rsidR="00E327C0" w:rsidRPr="007C58CF" w:rsidRDefault="00A42C62" w:rsidP="00A42C62">
            <w:pPr>
              <w:spacing w:before="240" w:after="24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7C58CF">
              <w:rPr>
                <w:rFonts w:asciiTheme="minorHAnsi" w:hAnsiTheme="minorHAnsi" w:cstheme="minorHAnsi"/>
                <w:sz w:val="20"/>
                <w:szCs w:val="20"/>
              </w:rPr>
              <w:t>Powierzenie organizacji na terenie kraju wypoczynku letniego dzieci bez zabezpieczenia socjalnego ze szkół podstawowych z terenu województwa łódzkiego w 2022 roku – kolonie letnie</w:t>
            </w:r>
          </w:p>
        </w:tc>
      </w:tr>
      <w:tr w:rsidR="00E327C0" w:rsidRPr="00AE24D0" w14:paraId="4E10DEDB" w14:textId="77777777" w:rsidTr="007C58CF">
        <w:trPr>
          <w:trHeight w:val="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CCED57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F5A0" w14:textId="77777777" w:rsidR="00710C06" w:rsidRPr="00AE24D0" w:rsidRDefault="00DB01AD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/>
                <w:sz w:val="22"/>
                <w:szCs w:val="22"/>
              </w:rPr>
              <w:t xml:space="preserve">    </w:t>
            </w:r>
          </w:p>
        </w:tc>
      </w:tr>
      <w:tr w:rsidR="00E327C0" w:rsidRPr="00AE24D0" w14:paraId="39396B37" w14:textId="77777777" w:rsidTr="007C58CF">
        <w:trPr>
          <w:trHeight w:val="84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7842485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DB761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1D0B744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79ED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6AD2E8F5" w14:textId="77777777" w:rsidR="00234C04" w:rsidRPr="007C58CF" w:rsidRDefault="00234C04">
      <w:pPr>
        <w:rPr>
          <w:rFonts w:asciiTheme="minorHAnsi" w:hAnsiTheme="minorHAnsi" w:cs="Calibri"/>
          <w:sz w:val="10"/>
          <w:szCs w:val="1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057CDC10" w14:textId="77777777" w:rsidTr="00311754">
        <w:tc>
          <w:tcPr>
            <w:tcW w:w="10774" w:type="dxa"/>
            <w:shd w:val="clear" w:color="auto" w:fill="C4BC96"/>
          </w:tcPr>
          <w:p w14:paraId="383FDFE3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22130810" w14:textId="77777777" w:rsidR="00C91371" w:rsidRPr="007C58CF" w:rsidRDefault="00C91371">
      <w:pPr>
        <w:rPr>
          <w:rFonts w:asciiTheme="minorHAnsi" w:hAnsiTheme="minorHAnsi" w:cs="Calibri"/>
          <w:sz w:val="10"/>
          <w:szCs w:val="1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3"/>
      </w:tblGrid>
      <w:tr w:rsidR="00C91371" w:rsidRPr="00AE24D0" w14:paraId="760EA3ED" w14:textId="77777777" w:rsidTr="00A42C62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14C5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4C7B86D7" w14:textId="77777777" w:rsidTr="00A42C62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BD8D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F0BDEC" w14:textId="77777777" w:rsidR="00C91371" w:rsidRPr="007C58CF" w:rsidRDefault="00C91371">
      <w:pPr>
        <w:rPr>
          <w:rFonts w:asciiTheme="minorHAnsi" w:hAnsiTheme="minorHAnsi" w:cs="Calibri"/>
          <w:sz w:val="10"/>
          <w:szCs w:val="10"/>
        </w:rPr>
      </w:pPr>
    </w:p>
    <w:tbl>
      <w:tblPr>
        <w:tblW w:w="5836" w:type="pct"/>
        <w:tblInd w:w="-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3"/>
      </w:tblGrid>
      <w:tr w:rsidR="00E0174B" w:rsidRPr="00AE24D0" w14:paraId="5FB1C0D5" w14:textId="77777777" w:rsidTr="00513BBE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2DC13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F64AA4E" w14:textId="77777777" w:rsidTr="00513BBE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F95DA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5D422B6" w14:textId="77777777" w:rsidTr="00513BBE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3E65193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36445D56" w14:textId="77777777" w:rsidR="00EB01EF" w:rsidRPr="00240F70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Style w:val="Tabela-Siatka"/>
        <w:tblW w:w="5698" w:type="pct"/>
        <w:tblInd w:w="-714" w:type="dxa"/>
        <w:tblLook w:val="04A0" w:firstRow="1" w:lastRow="0" w:firstColumn="1" w:lastColumn="0" w:noHBand="0" w:noVBand="1"/>
      </w:tblPr>
      <w:tblGrid>
        <w:gridCol w:w="2640"/>
        <w:gridCol w:w="3765"/>
        <w:gridCol w:w="2164"/>
        <w:gridCol w:w="2175"/>
      </w:tblGrid>
      <w:tr w:rsidR="007F534A" w:rsidRPr="003A2508" w14:paraId="395B2D01" w14:textId="77777777" w:rsidTr="00513BBE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77BD6F13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1E99AA98" w14:textId="77777777" w:rsidTr="00513BBE">
        <w:trPr>
          <w:trHeight w:val="498"/>
        </w:trPr>
        <w:tc>
          <w:tcPr>
            <w:tcW w:w="1229" w:type="pct"/>
            <w:shd w:val="clear" w:color="auto" w:fill="DDD9C3" w:themeFill="background2" w:themeFillShade="E6"/>
            <w:vAlign w:val="center"/>
          </w:tcPr>
          <w:p w14:paraId="79DA5800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52" w:type="pct"/>
            <w:shd w:val="clear" w:color="auto" w:fill="DDD9C3" w:themeFill="background2" w:themeFillShade="E6"/>
            <w:vAlign w:val="center"/>
          </w:tcPr>
          <w:p w14:paraId="486EF3A2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07" w:type="pct"/>
            <w:shd w:val="clear" w:color="auto" w:fill="DDD9C3" w:themeFill="background2" w:themeFillShade="E6"/>
            <w:vAlign w:val="center"/>
          </w:tcPr>
          <w:p w14:paraId="63855C99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0E3E561E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012" w:type="pct"/>
            <w:shd w:val="clear" w:color="auto" w:fill="DDD9C3" w:themeFill="background2" w:themeFillShade="E6"/>
            <w:vAlign w:val="center"/>
          </w:tcPr>
          <w:p w14:paraId="087A6C08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5B8F2C0C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A4278A9" w14:textId="77777777" w:rsidTr="00513BBE">
        <w:tc>
          <w:tcPr>
            <w:tcW w:w="1229" w:type="pct"/>
            <w:shd w:val="clear" w:color="auto" w:fill="DDD9C3" w:themeFill="background2" w:themeFillShade="E6"/>
          </w:tcPr>
          <w:p w14:paraId="083241B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759" w:type="pct"/>
            <w:gridSpan w:val="2"/>
            <w:shd w:val="clear" w:color="auto" w:fill="DDD9C3" w:themeFill="background2" w:themeFillShade="E6"/>
          </w:tcPr>
          <w:p w14:paraId="0B0FE1A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012" w:type="pct"/>
            <w:shd w:val="clear" w:color="auto" w:fill="DDD9C3" w:themeFill="background2" w:themeFillShade="E6"/>
          </w:tcPr>
          <w:p w14:paraId="7B5155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AF86C66" w14:textId="77777777" w:rsidTr="00513BBE">
        <w:tc>
          <w:tcPr>
            <w:tcW w:w="1229" w:type="pct"/>
          </w:tcPr>
          <w:p w14:paraId="631BD7D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52" w:type="pct"/>
          </w:tcPr>
          <w:p w14:paraId="3E33407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007" w:type="pct"/>
          </w:tcPr>
          <w:p w14:paraId="4F3D29B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87711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435129C" w14:textId="77777777" w:rsidTr="00513BBE">
        <w:tc>
          <w:tcPr>
            <w:tcW w:w="1229" w:type="pct"/>
          </w:tcPr>
          <w:p w14:paraId="776345B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52" w:type="pct"/>
          </w:tcPr>
          <w:p w14:paraId="3676745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7959248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6BDC79A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7157227" w14:textId="77777777" w:rsidTr="00513BBE">
        <w:tc>
          <w:tcPr>
            <w:tcW w:w="1229" w:type="pct"/>
          </w:tcPr>
          <w:p w14:paraId="03178A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52" w:type="pct"/>
          </w:tcPr>
          <w:p w14:paraId="392F8B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6FF83B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101A4A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A056DB5" w14:textId="77777777" w:rsidTr="00513BBE">
        <w:tc>
          <w:tcPr>
            <w:tcW w:w="1229" w:type="pct"/>
          </w:tcPr>
          <w:p w14:paraId="6CC92ED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7D15C9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47F0D71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D77DA7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7A6A43" w14:textId="77777777" w:rsidTr="00513BBE">
        <w:tc>
          <w:tcPr>
            <w:tcW w:w="1229" w:type="pct"/>
          </w:tcPr>
          <w:p w14:paraId="3D4EAE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52" w:type="pct"/>
          </w:tcPr>
          <w:p w14:paraId="0E87F2D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007" w:type="pct"/>
          </w:tcPr>
          <w:p w14:paraId="107C9D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17AFCD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ED30F6B" w14:textId="77777777" w:rsidTr="00513BBE">
        <w:tc>
          <w:tcPr>
            <w:tcW w:w="1229" w:type="pct"/>
          </w:tcPr>
          <w:p w14:paraId="494B5C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52" w:type="pct"/>
          </w:tcPr>
          <w:p w14:paraId="6B20557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527B236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90ACFC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ED3DA89" w14:textId="77777777" w:rsidTr="00513BBE">
        <w:tc>
          <w:tcPr>
            <w:tcW w:w="1229" w:type="pct"/>
          </w:tcPr>
          <w:p w14:paraId="52033FD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52" w:type="pct"/>
          </w:tcPr>
          <w:p w14:paraId="61B49E8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69336EB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752A9CF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52D2B5E" w14:textId="77777777" w:rsidTr="00513BBE">
        <w:tc>
          <w:tcPr>
            <w:tcW w:w="1229" w:type="pct"/>
          </w:tcPr>
          <w:p w14:paraId="2073A5E5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0FAFF9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6D116B8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057D9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ABDC480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40E5A8D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007" w:type="pct"/>
          </w:tcPr>
          <w:p w14:paraId="458B04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014A4E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C1D3A7" w14:textId="77777777" w:rsidTr="00513BBE">
        <w:tc>
          <w:tcPr>
            <w:tcW w:w="1229" w:type="pct"/>
            <w:shd w:val="clear" w:color="auto" w:fill="DDD9C3" w:themeFill="background2" w:themeFillShade="E6"/>
          </w:tcPr>
          <w:p w14:paraId="7D28148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759" w:type="pct"/>
            <w:gridSpan w:val="2"/>
            <w:shd w:val="clear" w:color="auto" w:fill="DDD9C3" w:themeFill="background2" w:themeFillShade="E6"/>
          </w:tcPr>
          <w:p w14:paraId="05A9577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012" w:type="pct"/>
            <w:shd w:val="clear" w:color="auto" w:fill="DDD9C3" w:themeFill="background2" w:themeFillShade="E6"/>
          </w:tcPr>
          <w:p w14:paraId="4C8CC080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C58A84B" w14:textId="77777777" w:rsidTr="00513BBE">
        <w:tc>
          <w:tcPr>
            <w:tcW w:w="1229" w:type="pct"/>
          </w:tcPr>
          <w:p w14:paraId="7CE18FB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52" w:type="pct"/>
          </w:tcPr>
          <w:p w14:paraId="745489A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007" w:type="pct"/>
          </w:tcPr>
          <w:p w14:paraId="6A326BE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B62E78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A4F571A" w14:textId="77777777" w:rsidTr="00513BBE">
        <w:tc>
          <w:tcPr>
            <w:tcW w:w="1229" w:type="pct"/>
          </w:tcPr>
          <w:p w14:paraId="403D09F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52" w:type="pct"/>
          </w:tcPr>
          <w:p w14:paraId="00B3C52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007" w:type="pct"/>
          </w:tcPr>
          <w:p w14:paraId="0B9E8DF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5CB9ADD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F5FDE2D" w14:textId="77777777" w:rsidTr="00513BBE">
        <w:tc>
          <w:tcPr>
            <w:tcW w:w="1229" w:type="pct"/>
          </w:tcPr>
          <w:p w14:paraId="30CD6CF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52" w:type="pct"/>
          </w:tcPr>
          <w:p w14:paraId="53D933F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007" w:type="pct"/>
          </w:tcPr>
          <w:p w14:paraId="4EAC53F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441E09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01AA7FE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BDB3A4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007" w:type="pct"/>
          </w:tcPr>
          <w:p w14:paraId="14580FD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11644E4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3EDF758" w14:textId="77777777" w:rsidTr="00513BBE">
        <w:tc>
          <w:tcPr>
            <w:tcW w:w="2981" w:type="pct"/>
            <w:gridSpan w:val="2"/>
            <w:shd w:val="clear" w:color="auto" w:fill="DDD9C3" w:themeFill="background2" w:themeFillShade="E6"/>
          </w:tcPr>
          <w:p w14:paraId="29ABA4B3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007" w:type="pct"/>
          </w:tcPr>
          <w:p w14:paraId="38DA304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12" w:type="pct"/>
          </w:tcPr>
          <w:p w14:paraId="257C12E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7B36B31F" w14:textId="77777777" w:rsidR="001F01E5" w:rsidRPr="00240F70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W w:w="5684" w:type="pct"/>
        <w:tblInd w:w="-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48"/>
        <w:gridCol w:w="6755"/>
        <w:gridCol w:w="1086"/>
        <w:gridCol w:w="1346"/>
      </w:tblGrid>
      <w:tr w:rsidR="00A14563" w:rsidRPr="00AE24D0" w14:paraId="3BA9485B" w14:textId="77777777" w:rsidTr="00CE061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C82A963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FA70696" w14:textId="77777777" w:rsidTr="00CE061A">
        <w:trPr>
          <w:trHeight w:val="781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8499B9B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AE36D43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38905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10C4B07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61980D35" w14:textId="77777777" w:rsidTr="00CE061A">
        <w:trPr>
          <w:trHeight w:val="103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B4876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9BC4B3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9E8F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EFC65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8DC47DB" w14:textId="77777777" w:rsidTr="00CE061A">
        <w:trPr>
          <w:trHeight w:val="65"/>
        </w:trPr>
        <w:tc>
          <w:tcPr>
            <w:tcW w:w="23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3F86CB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D22D9B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07DFC8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D7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F3179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0DA23F" w14:textId="77777777" w:rsidTr="00CE061A">
        <w:trPr>
          <w:trHeight w:val="70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5BD7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01DBC9C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D9683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80D58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8BC4E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1351A92" w14:textId="77777777" w:rsidTr="00CE061A">
        <w:trPr>
          <w:trHeight w:val="70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5F39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2E1A1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AB5CA4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0DBE3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D473E7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1501F92" w14:textId="77777777" w:rsidTr="00CE061A">
        <w:trPr>
          <w:trHeight w:val="124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D495917" w14:textId="5EC5CE0B" w:rsidR="00A14563" w:rsidRPr="00AE24D0" w:rsidRDefault="00A42C62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                                                        </w:t>
            </w:r>
          </w:p>
          <w:p w14:paraId="21EB792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6194D1E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5452585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8BD254C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CC77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0B8D584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7F93A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31991B0" w14:textId="77777777" w:rsidTr="00CE061A">
        <w:trPr>
          <w:trHeight w:val="317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9D7FCD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B34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DF3511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9627" w14:textId="4C91F264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A45339" w14:textId="160CCCFC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714F596" w14:textId="77777777" w:rsidTr="00CE061A">
        <w:trPr>
          <w:trHeight w:val="137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F700E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EB64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D8805F6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98C41" w14:textId="340DD76E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240F7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 xml:space="preserve"> </w:t>
            </w:r>
            <w:r w:rsidR="00A42C62" w:rsidRPr="00240F7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0</w:t>
            </w: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6663F0" w14:textId="4B8682A0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 w:rsidR="00A42C62" w:rsidRPr="00240F70">
              <w:rPr>
                <w:rFonts w:asciiTheme="minorHAnsi" w:hAnsiTheme="minorHAnsi" w:cs="Calibri"/>
                <w:b/>
                <w:color w:val="FF0000"/>
                <w:sz w:val="22"/>
                <w:szCs w:val="22"/>
              </w:rPr>
              <w:t>0</w:t>
            </w:r>
            <w:r w:rsidR="00A42C62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B1E1BE" w14:textId="77777777" w:rsidTr="00CE061A">
        <w:trPr>
          <w:trHeight w:val="108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1E37A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44A22C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B2480E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23DF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3C005F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D3A5E00" w14:textId="77777777" w:rsidTr="00CE061A">
        <w:trPr>
          <w:trHeight w:val="259"/>
        </w:trPr>
        <w:tc>
          <w:tcPr>
            <w:tcW w:w="23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2E306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02EAD5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17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F7AEF1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511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FF2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E4B4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C9D10FD" w14:textId="77777777" w:rsidTr="00CE061A">
        <w:trPr>
          <w:trHeight w:val="65"/>
        </w:trPr>
        <w:tc>
          <w:tcPr>
            <w:tcW w:w="23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34E7D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FAFD62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17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67B7CAA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F1E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DB782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161234B" w14:textId="77777777" w:rsidTr="00CE061A">
        <w:trPr>
          <w:trHeight w:val="70"/>
        </w:trPr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A182D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245BA6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60DCD355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50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4B4ECE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6C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023AFF54" w14:textId="77777777" w:rsidTr="00CE061A">
        <w:trPr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693BAE7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C7614C6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7B62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3E1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0A3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54D4160" w14:textId="77777777" w:rsidTr="00CE061A">
        <w:trPr>
          <w:trHeight w:val="70"/>
        </w:trPr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61E101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01B2A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2F0ECD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F0C7A">
              <w:rPr>
                <w:rFonts w:asciiTheme="minorHAnsi" w:hAnsiTheme="minorHAnsi" w:cs="Calibri"/>
                <w:b/>
                <w:strike/>
                <w:color w:val="FF0000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7A46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5D75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4E28C0C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D1BA9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BF128D2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EFEE" w14:textId="11F9D159" w:rsidR="00A14563" w:rsidRPr="00AE24D0" w:rsidRDefault="00B4321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13BBE">
              <w:rPr>
                <w:rFonts w:asciiTheme="minorHAnsi" w:hAnsiTheme="minorHAnsi" w:cs="Calibri"/>
                <w:b/>
                <w:color w:val="FF0000"/>
                <w:sz w:val="14"/>
                <w:szCs w:val="14"/>
              </w:rPr>
              <w:t>Nie dotyczy</w:t>
            </w:r>
            <w: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7007" w14:textId="43B02C8E" w:rsidR="00A14563" w:rsidRPr="00AE24D0" w:rsidRDefault="00B4321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13BBE">
              <w:rPr>
                <w:rFonts w:asciiTheme="minorHAnsi" w:hAnsiTheme="minorHAnsi" w:cs="Calibri"/>
                <w:b/>
                <w:color w:val="FF0000"/>
                <w:sz w:val="14"/>
                <w:szCs w:val="14"/>
              </w:rPr>
              <w:t>Nie dotyczy</w:t>
            </w:r>
            <w:r>
              <w:rPr>
                <w:rFonts w:asciiTheme="minorHAnsi" w:hAnsiTheme="minorHAnsi" w:cs="Calibri"/>
                <w:b/>
                <w:color w:val="auto"/>
                <w:sz w:val="16"/>
                <w:szCs w:val="16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5E7F8CF0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2235120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FEBE4E9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97F89" w14:textId="58AA2764" w:rsidR="00A14563" w:rsidRPr="00AE24D0" w:rsidRDefault="00B4321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13BBE">
              <w:rPr>
                <w:rFonts w:asciiTheme="minorHAnsi" w:hAnsiTheme="minorHAnsi" w:cs="Calibri"/>
                <w:b/>
                <w:color w:val="FF0000"/>
                <w:sz w:val="14"/>
                <w:szCs w:val="14"/>
              </w:rPr>
              <w:t>Nie dotyczy</w:t>
            </w:r>
            <w:r w:rsidRPr="00513BBE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25E80C9" w14:textId="6B0723E9" w:rsidR="00A14563" w:rsidRPr="00AE24D0" w:rsidRDefault="00B4321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13BBE">
              <w:rPr>
                <w:rFonts w:asciiTheme="minorHAnsi" w:hAnsiTheme="minorHAnsi" w:cs="Calibri"/>
                <w:b/>
                <w:color w:val="FF0000"/>
                <w:sz w:val="14"/>
                <w:szCs w:val="14"/>
              </w:rPr>
              <w:t>Nie dotyczy</w:t>
            </w:r>
            <w:r w:rsidRPr="00513BBE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2B6739A" w14:textId="77777777" w:rsidTr="00CE061A">
        <w:trPr>
          <w:trHeight w:val="70"/>
        </w:trPr>
        <w:tc>
          <w:tcPr>
            <w:tcW w:w="23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E4EBEE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FFB84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6E3E" w14:textId="0BF9A1B3" w:rsidR="00A14563" w:rsidRPr="00AE24D0" w:rsidRDefault="00B4321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13BBE">
              <w:rPr>
                <w:rFonts w:asciiTheme="minorHAnsi" w:hAnsiTheme="minorHAnsi" w:cs="Calibri"/>
                <w:b/>
                <w:color w:val="FF0000"/>
                <w:sz w:val="14"/>
                <w:szCs w:val="14"/>
              </w:rPr>
              <w:t>Nie dotyczy</w:t>
            </w:r>
            <w:r w:rsidRPr="00513BBE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 xml:space="preserve">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7F533" w14:textId="2AAEE158" w:rsidR="00A14563" w:rsidRPr="00AE24D0" w:rsidRDefault="00B43211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513BBE">
              <w:rPr>
                <w:rFonts w:asciiTheme="minorHAnsi" w:hAnsiTheme="minorHAnsi" w:cs="Calibri"/>
                <w:b/>
                <w:color w:val="FF0000"/>
                <w:sz w:val="14"/>
                <w:szCs w:val="14"/>
              </w:rPr>
              <w:t>Nie dotyczy</w:t>
            </w:r>
            <w:r w:rsidRPr="00513BBE">
              <w:rPr>
                <w:rFonts w:asciiTheme="minorHAnsi" w:hAnsiTheme="minorHAnsi" w:cs="Calibri"/>
                <w:b/>
                <w:color w:val="FF0000"/>
                <w:sz w:val="16"/>
                <w:szCs w:val="16"/>
              </w:rPr>
              <w:t xml:space="preserve">  </w:t>
            </w:r>
            <w:r w:rsidR="00A14563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C7DBF1F" w14:textId="77777777" w:rsidR="001F01E5" w:rsidRPr="00240F7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CE0CDD" w:rsidRPr="00AE24D0" w14:paraId="5EAD0782" w14:textId="77777777" w:rsidTr="002F6FE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1A02D9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13EBF89B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58999530" w14:textId="77777777" w:rsidTr="002F6FED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DEB8" w14:textId="0FD66B56" w:rsidR="00B246BA" w:rsidRPr="00513BBE" w:rsidRDefault="00513BBE" w:rsidP="00B246BA">
            <w:pPr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20"/>
                <w:szCs w:val="22"/>
              </w:rPr>
              <w:t xml:space="preserve">       </w:t>
            </w:r>
            <w:r w:rsidRPr="00513BBE">
              <w:rPr>
                <w:rFonts w:asciiTheme="minorHAnsi" w:hAnsiTheme="minorHAnsi" w:cs="Calibri"/>
                <w:color w:val="FF0000"/>
                <w:sz w:val="18"/>
                <w:szCs w:val="18"/>
              </w:rPr>
              <w:t>Nie dotyczy??</w:t>
            </w:r>
          </w:p>
          <w:p w14:paraId="0F3E002E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6FD4049" w14:textId="77777777" w:rsidR="00517866" w:rsidRPr="00240F7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0"/>
          <w:szCs w:val="10"/>
        </w:rPr>
      </w:pPr>
    </w:p>
    <w:tbl>
      <w:tblPr>
        <w:tblW w:w="5769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2"/>
      </w:tblGrid>
      <w:tr w:rsidR="00C97CC4" w:rsidRPr="00AE24D0" w14:paraId="3BB62C6D" w14:textId="77777777" w:rsidTr="002F6FE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97EEF0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342BDEC1" w14:textId="77777777" w:rsidTr="002F6FED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33720" w14:textId="7AE86B0C" w:rsidR="00B246BA" w:rsidRPr="00B43211" w:rsidRDefault="00B43211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     </w:t>
            </w:r>
            <w:r w:rsidRPr="00513BBE">
              <w:rPr>
                <w:rFonts w:asciiTheme="minorHAnsi" w:hAnsiTheme="minorHAnsi" w:cs="Calibri"/>
                <w:color w:val="FF0000"/>
                <w:sz w:val="18"/>
                <w:szCs w:val="18"/>
              </w:rPr>
              <w:t>Nie dotyczy</w:t>
            </w:r>
            <w:r w:rsidR="00513BBE" w:rsidRPr="00513BBE">
              <w:rPr>
                <w:rFonts w:asciiTheme="minorHAnsi" w:hAnsiTheme="minorHAnsi" w:cs="Calibri"/>
                <w:color w:val="FF0000"/>
                <w:sz w:val="18"/>
                <w:szCs w:val="18"/>
              </w:rPr>
              <w:t>??</w:t>
            </w:r>
          </w:p>
          <w:p w14:paraId="7FF6A52E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20D747F" w14:textId="77777777" w:rsidR="00607B6E" w:rsidRPr="00240F7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0"/>
          <w:szCs w:val="10"/>
        </w:rPr>
      </w:pPr>
    </w:p>
    <w:tbl>
      <w:tblPr>
        <w:tblW w:w="563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31"/>
      </w:tblGrid>
      <w:tr w:rsidR="005C4954" w:rsidRPr="00AE24D0" w14:paraId="55789AFD" w14:textId="77777777" w:rsidTr="009458E1">
        <w:trPr>
          <w:trHeight w:val="491"/>
        </w:trPr>
        <w:tc>
          <w:tcPr>
            <w:tcW w:w="5000" w:type="pct"/>
            <w:shd w:val="clear" w:color="auto" w:fill="C4BC96"/>
          </w:tcPr>
          <w:p w14:paraId="293AF292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0071E13C" w14:textId="77777777" w:rsidTr="009458E1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EAE7C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D884F8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BDA64AF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745555A7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8C3E956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EDB3546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A979EA4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6A5ECBBB" w14:textId="77777777" w:rsidTr="00311754">
        <w:tc>
          <w:tcPr>
            <w:tcW w:w="7654" w:type="dxa"/>
            <w:shd w:val="clear" w:color="auto" w:fill="auto"/>
          </w:tcPr>
          <w:p w14:paraId="45ADB5BF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342234C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1F4EBE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2AE2E465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D60CFE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6615C41C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6C116087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71B10CA2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303E8AC7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1BAC429" w14:textId="14F96A69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F33AE3">
        <w:rPr>
          <w:rFonts w:asciiTheme="minorHAnsi" w:hAnsiTheme="minorHAnsi"/>
          <w:color w:val="auto"/>
          <w:sz w:val="16"/>
          <w:szCs w:val="16"/>
        </w:rPr>
        <w:t>OUCZENIE</w:t>
      </w:r>
    </w:p>
    <w:p w14:paraId="05044312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0F8DCBC7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4DCF5AA6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48E09" w14:textId="77777777" w:rsidR="00A538C3" w:rsidRDefault="00A538C3">
      <w:r>
        <w:separator/>
      </w:r>
    </w:p>
  </w:endnote>
  <w:endnote w:type="continuationSeparator" w:id="0">
    <w:p w14:paraId="5CCC28EA" w14:textId="77777777" w:rsidR="00A538C3" w:rsidRDefault="00A5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1C6D6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0B454E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14:paraId="3275E7BE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86CF8" w14:textId="77777777" w:rsidR="00A538C3" w:rsidRDefault="00A538C3">
      <w:r>
        <w:separator/>
      </w:r>
    </w:p>
  </w:footnote>
  <w:footnote w:type="continuationSeparator" w:id="0">
    <w:p w14:paraId="2721F46D" w14:textId="77777777" w:rsidR="00A538C3" w:rsidRDefault="00A538C3">
      <w:r>
        <w:continuationSeparator/>
      </w:r>
    </w:p>
  </w:footnote>
  <w:footnote w:id="1">
    <w:p w14:paraId="259D19FC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6FAA4D4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2892090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571D566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B145AD4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56ED80BC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707080BD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2707C7B3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7084ED60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0589"/>
    <w:rsid w:val="0008491A"/>
    <w:rsid w:val="000857F0"/>
    <w:rsid w:val="00086472"/>
    <w:rsid w:val="00093001"/>
    <w:rsid w:val="000935A0"/>
    <w:rsid w:val="00094068"/>
    <w:rsid w:val="00096F7A"/>
    <w:rsid w:val="000B01D4"/>
    <w:rsid w:val="000B454E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66327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0F70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B68EA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2F6FED"/>
    <w:rsid w:val="00303604"/>
    <w:rsid w:val="003053E0"/>
    <w:rsid w:val="00305433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2BE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3FA3"/>
    <w:rsid w:val="004D5286"/>
    <w:rsid w:val="004D5F63"/>
    <w:rsid w:val="004D7B97"/>
    <w:rsid w:val="004E03E7"/>
    <w:rsid w:val="004E3832"/>
    <w:rsid w:val="004E50FA"/>
    <w:rsid w:val="004F0C7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3BBE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1EE2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2E1"/>
    <w:rsid w:val="005D649F"/>
    <w:rsid w:val="005D688D"/>
    <w:rsid w:val="005E0CD8"/>
    <w:rsid w:val="005E61E8"/>
    <w:rsid w:val="005F1A3B"/>
    <w:rsid w:val="005F4633"/>
    <w:rsid w:val="005F4802"/>
    <w:rsid w:val="005F62EC"/>
    <w:rsid w:val="005F66B3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038"/>
    <w:rsid w:val="00687DB9"/>
    <w:rsid w:val="00691236"/>
    <w:rsid w:val="00693648"/>
    <w:rsid w:val="006978E5"/>
    <w:rsid w:val="006A3A3F"/>
    <w:rsid w:val="006A45B7"/>
    <w:rsid w:val="006A7793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43F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58CF"/>
    <w:rsid w:val="007C6F41"/>
    <w:rsid w:val="007C7C11"/>
    <w:rsid w:val="007D2EFA"/>
    <w:rsid w:val="007E6F3B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B"/>
    <w:rsid w:val="0081540E"/>
    <w:rsid w:val="00816E1F"/>
    <w:rsid w:val="00822129"/>
    <w:rsid w:val="00823036"/>
    <w:rsid w:val="0082314C"/>
    <w:rsid w:val="00824C8C"/>
    <w:rsid w:val="008275BF"/>
    <w:rsid w:val="008312D6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46A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8E1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2C62"/>
    <w:rsid w:val="00A46474"/>
    <w:rsid w:val="00A46B8A"/>
    <w:rsid w:val="00A50C30"/>
    <w:rsid w:val="00A538C3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3211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3F4A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61A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7C7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01AD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14"/>
    <w:rsid w:val="00E77427"/>
    <w:rsid w:val="00E77752"/>
    <w:rsid w:val="00E77B58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253D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3AE3"/>
    <w:rsid w:val="00F3717F"/>
    <w:rsid w:val="00F373F9"/>
    <w:rsid w:val="00F3779D"/>
    <w:rsid w:val="00F3788C"/>
    <w:rsid w:val="00F40B5E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49D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F664A"/>
  <w15:docId w15:val="{1B494EAD-5972-47A3-AA59-3D6D04E8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F06B-0269-45AA-87D7-ED1E55E9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JPietruszewski</cp:lastModifiedBy>
  <cp:revision>37</cp:revision>
  <cp:lastPrinted>2020-04-23T05:57:00Z</cp:lastPrinted>
  <dcterms:created xsi:type="dcterms:W3CDTF">2019-04-08T07:11:00Z</dcterms:created>
  <dcterms:modified xsi:type="dcterms:W3CDTF">2022-05-11T08:05:00Z</dcterms:modified>
</cp:coreProperties>
</file>