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2B" w:rsidRDefault="00EC1F2B" w:rsidP="00EC1F2B">
      <w:pPr>
        <w:pStyle w:val="Tytu"/>
        <w:rPr>
          <w:bCs/>
        </w:rPr>
      </w:pPr>
      <w:r>
        <w:t>K</w:t>
      </w:r>
      <w:r w:rsidRPr="001531A4">
        <w:t>omunikat</w:t>
      </w:r>
      <w:r>
        <w:t xml:space="preserve"> </w:t>
      </w:r>
      <w:r w:rsidRPr="001531A4">
        <w:t xml:space="preserve">Ministra Cyfryzacji </w:t>
      </w:r>
      <w:r w:rsidRPr="001531A4">
        <w:rPr>
          <w:bCs/>
        </w:rPr>
        <w:t>z dnia 12 marca 2022 r.</w:t>
      </w:r>
      <w:r>
        <w:rPr>
          <w:bCs/>
        </w:rPr>
        <w:t xml:space="preserve"> </w:t>
      </w:r>
    </w:p>
    <w:p w:rsidR="00EC1F2B" w:rsidRPr="001531A4" w:rsidRDefault="00EC1F2B" w:rsidP="00EC1F2B">
      <w:pPr>
        <w:pStyle w:val="Nagwek2"/>
        <w:shd w:val="clear" w:color="auto" w:fill="FFFFFF"/>
        <w:spacing w:before="0" w:line="360" w:lineRule="atLeast"/>
        <w:rPr>
          <w:rFonts w:ascii="Tahoma" w:hAnsi="Tahoma" w:cs="Tahoma"/>
          <w:b w:val="0"/>
          <w:szCs w:val="24"/>
        </w:rPr>
      </w:pPr>
    </w:p>
    <w:p w:rsidR="00EC1F2B" w:rsidRPr="00C67A9E" w:rsidRDefault="00EC1F2B" w:rsidP="00EC1F2B">
      <w:pPr>
        <w:rPr>
          <w:rFonts w:asciiTheme="majorHAnsi" w:hAnsiTheme="majorHAnsi" w:cstheme="majorBidi"/>
          <w:b/>
          <w:bCs/>
          <w:sz w:val="28"/>
          <w:szCs w:val="56"/>
        </w:rPr>
      </w:pPr>
      <w:r w:rsidRPr="001531A4">
        <w:t>Komunikat</w:t>
      </w:r>
      <w:r>
        <w:t xml:space="preserve"> </w:t>
      </w:r>
      <w:r w:rsidRPr="001531A4">
        <w:t xml:space="preserve">Ministra Cyfryzacji </w:t>
      </w:r>
      <w:r w:rsidRPr="001531A4">
        <w:rPr>
          <w:bCs/>
        </w:rPr>
        <w:t>z dnia 12 marca 2022 r.</w:t>
      </w:r>
      <w:r>
        <w:rPr>
          <w:bCs/>
        </w:rPr>
        <w:t xml:space="preserve"> </w:t>
      </w:r>
      <w:r w:rsidRPr="001531A4">
        <w:t xml:space="preserve">w sprawie określenia terminu </w:t>
      </w:r>
      <w:bookmarkStart w:id="0" w:name="_GoBack"/>
      <w:bookmarkEnd w:id="0"/>
      <w:r w:rsidRPr="001531A4">
        <w:t>wdrożenia rozwiązań technicznych umożliwiających stosowanie przepisów art. 4-10 ustawy z dnia 12 marca 2022 r. o pomocy obywatelom Ukrainy w związku z konfliktem zbrojnym na terytorium tego państwa</w:t>
      </w:r>
    </w:p>
    <w:p w:rsidR="00EC1F2B" w:rsidRPr="001531A4" w:rsidRDefault="00EC1F2B" w:rsidP="00EC1F2B"/>
    <w:p w:rsidR="00EC1F2B" w:rsidRPr="001531A4" w:rsidRDefault="00EC1F2B" w:rsidP="00EC1F2B">
      <w:pPr>
        <w:rPr>
          <w:rFonts w:cs="Tahoma"/>
          <w:color w:val="000000" w:themeColor="text1"/>
          <w:szCs w:val="24"/>
        </w:rPr>
      </w:pPr>
      <w:r w:rsidRPr="001531A4">
        <w:rPr>
          <w:rFonts w:cs="Tahoma"/>
          <w:color w:val="000000" w:themeColor="text1"/>
          <w:szCs w:val="24"/>
        </w:rPr>
        <w:t xml:space="preserve">Na podstawie </w:t>
      </w:r>
      <w:hyperlink r:id="rId6" w:anchor="/document/19216115?unitId=art(114)&amp;cm=DOCUMENT" w:tgtFrame="_blank" w:history="1">
        <w:r w:rsidRPr="001531A4">
          <w:rPr>
            <w:rStyle w:val="Hipercze"/>
            <w:rFonts w:cs="Tahoma"/>
            <w:b/>
            <w:color w:val="000000" w:themeColor="text1"/>
            <w:szCs w:val="24"/>
          </w:rPr>
          <w:t>art. 114</w:t>
        </w:r>
      </w:hyperlink>
      <w:r w:rsidRPr="001531A4">
        <w:rPr>
          <w:rFonts w:cs="Tahoma"/>
          <w:color w:val="000000" w:themeColor="text1"/>
          <w:szCs w:val="24"/>
        </w:rPr>
        <w:t xml:space="preserve"> ustawy z dnia 12 marca 2022 r. o pomocy obywatelom Ukrainy w związku z konfliktem zbrojnym na terytorium tego państwa (Dz. U. poz. 583) ogłasza się, co następuje:</w:t>
      </w:r>
    </w:p>
    <w:p w:rsidR="00EC1F2B" w:rsidRPr="001531A4" w:rsidRDefault="00EC1F2B" w:rsidP="00EC1F2B">
      <w:pPr>
        <w:rPr>
          <w:rFonts w:cs="Tahoma"/>
          <w:color w:val="000000" w:themeColor="text1"/>
          <w:szCs w:val="24"/>
        </w:rPr>
      </w:pPr>
      <w:r w:rsidRPr="001531A4">
        <w:rPr>
          <w:rStyle w:val="text-justify"/>
          <w:rFonts w:cs="Tahoma"/>
          <w:color w:val="000000" w:themeColor="text1"/>
          <w:szCs w:val="24"/>
        </w:rPr>
        <w:t xml:space="preserve">Termin wdrożenia rozwiązań technicznych umożliwiających stosowanie przepisów </w:t>
      </w:r>
      <w:hyperlink r:id="rId7" w:anchor="/document/19216115?unitId=art(4)&amp;cm=DOCUMENT" w:tgtFrame="_blank" w:history="1">
        <w:r w:rsidRPr="001531A4">
          <w:rPr>
            <w:rStyle w:val="Hipercze"/>
            <w:rFonts w:cs="Tahoma"/>
            <w:b/>
            <w:color w:val="000000" w:themeColor="text1"/>
            <w:szCs w:val="24"/>
          </w:rPr>
          <w:t>art. 4-10</w:t>
        </w:r>
      </w:hyperlink>
      <w:r w:rsidRPr="001531A4">
        <w:rPr>
          <w:rStyle w:val="text-justify"/>
          <w:rFonts w:cs="Tahoma"/>
          <w:color w:val="000000" w:themeColor="text1"/>
          <w:szCs w:val="24"/>
        </w:rPr>
        <w:t xml:space="preserve"> ustawy z dnia 12 marca 2022 r. o pomocy obywatelom Ukrainy w związku z konfliktem zbrojnym na terytorium tego państwa ustanawia się na dzień 13 marca 2022 r., z tym, że termin powszechnego uruchomienia obsługi wniosków, o których mowa w </w:t>
      </w:r>
      <w:hyperlink r:id="rId8" w:anchor="/document/19216115?unitId=art(4)ust(1)&amp;cm=DOCUMENT" w:tgtFrame="_blank" w:history="1">
        <w:r w:rsidRPr="001531A4">
          <w:rPr>
            <w:rStyle w:val="Hipercze"/>
            <w:rFonts w:cs="Tahoma"/>
            <w:b/>
            <w:color w:val="000000" w:themeColor="text1"/>
            <w:szCs w:val="24"/>
          </w:rPr>
          <w:t>art. 4 ust. 1</w:t>
        </w:r>
      </w:hyperlink>
      <w:r w:rsidRPr="001531A4">
        <w:rPr>
          <w:rStyle w:val="text-justify"/>
          <w:rFonts w:cs="Tahoma"/>
          <w:color w:val="000000" w:themeColor="text1"/>
          <w:szCs w:val="24"/>
        </w:rPr>
        <w:t xml:space="preserve"> tej ustawy, ustanawia się na dzień 16 marca 2022 r.</w:t>
      </w:r>
    </w:p>
    <w:p w:rsidR="00EC1F2B" w:rsidRPr="001531A4" w:rsidRDefault="00EC1F2B" w:rsidP="00EC1F2B">
      <w:pPr>
        <w:rPr>
          <w:rFonts w:cs="Tahoma"/>
          <w:color w:val="000000" w:themeColor="text1"/>
          <w:szCs w:val="24"/>
        </w:rPr>
      </w:pPr>
    </w:p>
    <w:p w:rsidR="00D70C24" w:rsidRDefault="00D70C24"/>
    <w:sectPr w:rsidR="00D70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1B" w:rsidRDefault="007B211B" w:rsidP="00EC1F2B">
      <w:pPr>
        <w:spacing w:after="0" w:line="240" w:lineRule="auto"/>
      </w:pPr>
      <w:r>
        <w:separator/>
      </w:r>
    </w:p>
  </w:endnote>
  <w:endnote w:type="continuationSeparator" w:id="0">
    <w:p w:rsidR="007B211B" w:rsidRDefault="007B211B" w:rsidP="00EC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1B" w:rsidRDefault="007B211B" w:rsidP="00EC1F2B">
      <w:pPr>
        <w:spacing w:after="0" w:line="240" w:lineRule="auto"/>
      </w:pPr>
      <w:r>
        <w:separator/>
      </w:r>
    </w:p>
  </w:footnote>
  <w:footnote w:type="continuationSeparator" w:id="0">
    <w:p w:rsidR="007B211B" w:rsidRDefault="007B211B" w:rsidP="00EC1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2B"/>
    <w:rsid w:val="00133D37"/>
    <w:rsid w:val="00296680"/>
    <w:rsid w:val="002C106D"/>
    <w:rsid w:val="004149E1"/>
    <w:rsid w:val="004B536A"/>
    <w:rsid w:val="007741E5"/>
    <w:rsid w:val="007B211B"/>
    <w:rsid w:val="00A22688"/>
    <w:rsid w:val="00D70C24"/>
    <w:rsid w:val="00EC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CFF63-9851-40A4-B1A6-2F899A32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F2B"/>
    <w:pPr>
      <w:spacing w:line="360" w:lineRule="auto"/>
    </w:pPr>
    <w:rPr>
      <w:rFonts w:ascii="Tahoma" w:eastAsiaTheme="minorHAnsi" w:hAnsi="Tahoma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106D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741E5"/>
    <w:pPr>
      <w:keepNext/>
      <w:keepLines/>
      <w:spacing w:before="40" w:after="200" w:line="276" w:lineRule="auto"/>
      <w:outlineLvl w:val="2"/>
    </w:pPr>
    <w:rPr>
      <w:rFonts w:ascii="Arial" w:eastAsiaTheme="majorEastAsia" w:hAnsi="Arial" w:cstheme="majorBidi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741E5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7741E5"/>
    <w:pPr>
      <w:spacing w:after="200" w:line="276" w:lineRule="auto"/>
      <w:ind w:left="720"/>
      <w:contextualSpacing/>
    </w:pPr>
    <w:rPr>
      <w:rFonts w:ascii="Arial" w:eastAsia="Times New Roman" w:hAnsi="Arial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2C106D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C106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106D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AkapitzlistZnak">
    <w:name w:val="Akapit z listą Znak"/>
    <w:link w:val="Akapitzlist"/>
    <w:rsid w:val="007741E5"/>
    <w:rPr>
      <w:rFonts w:ascii="Arial" w:eastAsia="Calibri" w:hAnsi="Arial"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EC1F2B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EC1F2B"/>
  </w:style>
  <w:style w:type="paragraph" w:styleId="Nagwek">
    <w:name w:val="header"/>
    <w:basedOn w:val="Normalny"/>
    <w:link w:val="NagwekZnak"/>
    <w:uiPriority w:val="99"/>
    <w:unhideWhenUsed/>
    <w:rsid w:val="00EC1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F2B"/>
    <w:rPr>
      <w:rFonts w:ascii="Tahoma" w:eastAsiaTheme="minorHAnsi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EC1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F2B"/>
    <w:rPr>
      <w:rFonts w:ascii="Tahoma" w:eastAsiaTheme="minorHAnsi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Ministra Cyfryzacji z dnia 12 marca 2022 r. </dc:title>
  <dc:subject/>
  <dc:creator>Kuratorium</dc:creator>
  <cp:keywords/>
  <dc:description/>
  <cp:lastModifiedBy>AP</cp:lastModifiedBy>
  <cp:revision>1</cp:revision>
  <dcterms:created xsi:type="dcterms:W3CDTF">2022-03-17T07:50:00Z</dcterms:created>
  <dcterms:modified xsi:type="dcterms:W3CDTF">2022-03-17T07:51:00Z</dcterms:modified>
</cp:coreProperties>
</file>