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5017" w:rsidRPr="00314135" w:rsidRDefault="005229D9" w:rsidP="00EA5276">
      <w:pPr>
        <w:spacing w:line="360" w:lineRule="auto"/>
        <w:ind w:left="5670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Łódź</w:t>
      </w:r>
      <w:r w:rsidR="00EF4D81" w:rsidRPr="00314135">
        <w:rPr>
          <w:rFonts w:ascii="Tahoma" w:hAnsi="Tahoma" w:cs="Tahoma"/>
          <w:color w:val="000000" w:themeColor="text1"/>
          <w:szCs w:val="24"/>
        </w:rPr>
        <w:t xml:space="preserve">, dnia </w:t>
      </w:r>
      <w:r w:rsidR="00E1110B" w:rsidRPr="00314135">
        <w:rPr>
          <w:rFonts w:ascii="Tahoma" w:hAnsi="Tahoma" w:cs="Tahoma"/>
          <w:color w:val="000000" w:themeColor="text1"/>
          <w:szCs w:val="24"/>
        </w:rPr>
        <w:t>0</w:t>
      </w:r>
      <w:r w:rsidR="00F365C1">
        <w:rPr>
          <w:rFonts w:ascii="Tahoma" w:hAnsi="Tahoma" w:cs="Tahoma"/>
          <w:color w:val="000000" w:themeColor="text1"/>
          <w:szCs w:val="24"/>
        </w:rPr>
        <w:t>4</w:t>
      </w:r>
      <w:r w:rsidR="00E1110B" w:rsidRPr="00314135">
        <w:rPr>
          <w:rFonts w:ascii="Tahoma" w:hAnsi="Tahoma" w:cs="Tahoma"/>
          <w:color w:val="000000" w:themeColor="text1"/>
          <w:szCs w:val="24"/>
        </w:rPr>
        <w:t>.11</w:t>
      </w:r>
      <w:r w:rsidR="00EF4D81" w:rsidRPr="00314135">
        <w:rPr>
          <w:rFonts w:ascii="Tahoma" w:hAnsi="Tahoma" w:cs="Tahoma"/>
          <w:color w:val="000000" w:themeColor="text1"/>
          <w:szCs w:val="24"/>
        </w:rPr>
        <w:t>.2021 r.</w:t>
      </w:r>
    </w:p>
    <w:p w:rsidR="00CB1896" w:rsidRPr="00314135" w:rsidRDefault="00842B86" w:rsidP="00312F8D">
      <w:pPr>
        <w:spacing w:after="600"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ŁKO</w:t>
      </w:r>
      <w:r w:rsidR="00EF4D81" w:rsidRPr="00314135">
        <w:rPr>
          <w:rFonts w:ascii="Tahoma" w:hAnsi="Tahoma" w:cs="Tahoma"/>
          <w:color w:val="000000" w:themeColor="text1"/>
          <w:szCs w:val="24"/>
        </w:rPr>
        <w:t>.</w:t>
      </w:r>
      <w:r w:rsidRPr="00314135">
        <w:rPr>
          <w:rFonts w:ascii="Tahoma" w:hAnsi="Tahoma" w:cs="Tahoma"/>
          <w:color w:val="000000" w:themeColor="text1"/>
          <w:szCs w:val="24"/>
        </w:rPr>
        <w:t>WO.</w:t>
      </w:r>
      <w:r w:rsidR="00EF4D81" w:rsidRPr="00314135">
        <w:rPr>
          <w:rFonts w:ascii="Tahoma" w:hAnsi="Tahoma" w:cs="Tahoma"/>
          <w:color w:val="000000" w:themeColor="text1"/>
          <w:szCs w:val="24"/>
        </w:rPr>
        <w:t>272.1</w:t>
      </w:r>
      <w:r w:rsidR="00E1110B" w:rsidRPr="00314135">
        <w:rPr>
          <w:rFonts w:ascii="Tahoma" w:hAnsi="Tahoma" w:cs="Tahoma"/>
          <w:color w:val="000000" w:themeColor="text1"/>
          <w:szCs w:val="24"/>
        </w:rPr>
        <w:t>7</w:t>
      </w:r>
      <w:r w:rsidR="00EF4D81" w:rsidRPr="00314135">
        <w:rPr>
          <w:rFonts w:ascii="Tahoma" w:hAnsi="Tahoma" w:cs="Tahoma"/>
          <w:color w:val="000000" w:themeColor="text1"/>
          <w:szCs w:val="24"/>
        </w:rPr>
        <w:t>.2021</w:t>
      </w:r>
    </w:p>
    <w:p w:rsidR="00417BC7" w:rsidRPr="00417BC7" w:rsidRDefault="00417BC7" w:rsidP="00417BC7">
      <w:pPr>
        <w:spacing w:after="240" w:line="360" w:lineRule="auto"/>
        <w:jc w:val="center"/>
        <w:rPr>
          <w:rFonts w:ascii="Tahoma" w:hAnsi="Tahoma" w:cs="Tahoma"/>
          <w:b/>
          <w:iCs/>
          <w:color w:val="000000" w:themeColor="text1"/>
          <w:szCs w:val="24"/>
        </w:rPr>
      </w:pPr>
      <w:r w:rsidRPr="00417BC7">
        <w:rPr>
          <w:rFonts w:ascii="Tahoma" w:hAnsi="Tahoma" w:cs="Tahoma"/>
          <w:b/>
          <w:iCs/>
          <w:color w:val="000000" w:themeColor="text1"/>
          <w:szCs w:val="24"/>
        </w:rPr>
        <w:t>Wyjaśnienia treści SWZ</w:t>
      </w:r>
    </w:p>
    <w:p w:rsidR="00966DC5" w:rsidRPr="007D1DD2" w:rsidRDefault="00966DC5" w:rsidP="00326972">
      <w:pPr>
        <w:spacing w:after="24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7D1DD2">
        <w:rPr>
          <w:rFonts w:ascii="Tahoma" w:hAnsi="Tahoma" w:cs="Tahoma"/>
          <w:iCs/>
          <w:color w:val="000000" w:themeColor="text1"/>
          <w:szCs w:val="24"/>
        </w:rPr>
        <w:t>dotyczy postępowania o udzielenie zamówienia na zakup wraz z dostawą sprzętu IT oraz monitora interaktywnego na potrzeby Kuratorium Oświaty w Łodzi</w:t>
      </w:r>
    </w:p>
    <w:p w:rsidR="00CB1896" w:rsidRPr="00314135" w:rsidRDefault="00CB1896" w:rsidP="00EA5276">
      <w:pPr>
        <w:autoSpaceDE w:val="0"/>
        <w:autoSpaceDN w:val="0"/>
        <w:adjustRightInd w:val="0"/>
        <w:spacing w:after="240"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iCs/>
          <w:color w:val="000000" w:themeColor="text1"/>
          <w:szCs w:val="24"/>
        </w:rPr>
        <w:t>Zamawiający – Kuratorium Oświaty w Łodzi, działając na</w:t>
      </w:r>
      <w:r w:rsidRPr="00314135">
        <w:rPr>
          <w:rFonts w:ascii="Tahoma" w:hAnsi="Tahoma" w:cs="Tahoma"/>
          <w:bCs/>
          <w:iCs/>
          <w:color w:val="000000" w:themeColor="text1"/>
          <w:szCs w:val="24"/>
        </w:rPr>
        <w:t xml:space="preserve"> </w:t>
      </w:r>
      <w:r w:rsidRPr="00314135">
        <w:rPr>
          <w:rFonts w:ascii="Tahoma" w:hAnsi="Tahoma" w:cs="Tahoma"/>
          <w:iCs/>
          <w:color w:val="000000" w:themeColor="text1"/>
          <w:szCs w:val="24"/>
        </w:rPr>
        <w:t>podstawie art. 284 ust. 1 ustawy z dnia 11 września 2019 – Prawo zamówień publicznych</w:t>
      </w:r>
      <w:r w:rsidR="00295480" w:rsidRPr="00314135">
        <w:rPr>
          <w:rFonts w:ascii="Tahoma" w:hAnsi="Tahoma" w:cs="Tahoma"/>
          <w:iCs/>
          <w:color w:val="000000" w:themeColor="text1"/>
          <w:szCs w:val="24"/>
        </w:rPr>
        <w:t xml:space="preserve"> (ustawa </w:t>
      </w:r>
      <w:proofErr w:type="spellStart"/>
      <w:r w:rsidR="00295480" w:rsidRPr="00314135">
        <w:rPr>
          <w:rFonts w:ascii="Tahoma" w:hAnsi="Tahoma" w:cs="Tahoma"/>
          <w:iCs/>
          <w:color w:val="000000" w:themeColor="text1"/>
          <w:szCs w:val="24"/>
        </w:rPr>
        <w:t>Pzp</w:t>
      </w:r>
      <w:proofErr w:type="spellEnd"/>
      <w:r w:rsidR="00295480" w:rsidRPr="00314135">
        <w:rPr>
          <w:rFonts w:ascii="Tahoma" w:hAnsi="Tahoma" w:cs="Tahoma"/>
          <w:iCs/>
          <w:color w:val="000000" w:themeColor="text1"/>
          <w:szCs w:val="24"/>
        </w:rPr>
        <w:t>)</w:t>
      </w:r>
      <w:r w:rsidRPr="00314135">
        <w:rPr>
          <w:rFonts w:ascii="Tahoma" w:hAnsi="Tahoma" w:cs="Tahoma"/>
          <w:iCs/>
          <w:color w:val="000000" w:themeColor="text1"/>
          <w:szCs w:val="24"/>
        </w:rPr>
        <w:t xml:space="preserve"> (</w:t>
      </w:r>
      <w:proofErr w:type="spellStart"/>
      <w:r w:rsidRPr="00314135">
        <w:rPr>
          <w:rFonts w:ascii="Tahoma" w:hAnsi="Tahoma" w:cs="Tahoma"/>
          <w:iCs/>
          <w:color w:val="000000" w:themeColor="text1"/>
          <w:szCs w:val="24"/>
        </w:rPr>
        <w:t>t.j</w:t>
      </w:r>
      <w:proofErr w:type="spellEnd"/>
      <w:r w:rsidRPr="00314135">
        <w:rPr>
          <w:rFonts w:ascii="Tahoma" w:hAnsi="Tahoma" w:cs="Tahoma"/>
          <w:iCs/>
          <w:color w:val="000000" w:themeColor="text1"/>
          <w:szCs w:val="24"/>
        </w:rPr>
        <w:t>. Dz. U. z 2021 r. poz. 1129 z </w:t>
      </w:r>
      <w:proofErr w:type="spellStart"/>
      <w:r w:rsidRPr="00314135">
        <w:rPr>
          <w:rFonts w:ascii="Tahoma" w:hAnsi="Tahoma" w:cs="Tahoma"/>
          <w:iCs/>
          <w:color w:val="000000" w:themeColor="text1"/>
          <w:szCs w:val="24"/>
        </w:rPr>
        <w:t>późn</w:t>
      </w:r>
      <w:proofErr w:type="spellEnd"/>
      <w:r w:rsidRPr="00314135">
        <w:rPr>
          <w:rFonts w:ascii="Tahoma" w:hAnsi="Tahoma" w:cs="Tahoma"/>
          <w:iCs/>
          <w:color w:val="000000" w:themeColor="text1"/>
          <w:szCs w:val="24"/>
        </w:rPr>
        <w:t xml:space="preserve">. zm.) zawiadamia, że </w:t>
      </w:r>
      <w:r w:rsidR="00854417" w:rsidRPr="00314135">
        <w:rPr>
          <w:rFonts w:ascii="Tahoma" w:hAnsi="Tahoma" w:cs="Tahoma"/>
          <w:iCs/>
          <w:color w:val="000000" w:themeColor="text1"/>
          <w:szCs w:val="24"/>
        </w:rPr>
        <w:t>wpłynęł</w:t>
      </w:r>
      <w:r w:rsidR="00F365C1">
        <w:rPr>
          <w:rFonts w:ascii="Tahoma" w:hAnsi="Tahoma" w:cs="Tahoma"/>
          <w:iCs/>
          <w:color w:val="000000" w:themeColor="text1"/>
          <w:szCs w:val="24"/>
        </w:rPr>
        <w:t>o</w:t>
      </w:r>
      <w:r w:rsidR="00854417" w:rsidRPr="00314135">
        <w:rPr>
          <w:rFonts w:ascii="Tahoma" w:hAnsi="Tahoma" w:cs="Tahoma"/>
          <w:iCs/>
          <w:color w:val="000000" w:themeColor="text1"/>
          <w:szCs w:val="24"/>
        </w:rPr>
        <w:t xml:space="preserve"> zapytani</w:t>
      </w:r>
      <w:r w:rsidR="00F365C1">
        <w:rPr>
          <w:rFonts w:ascii="Tahoma" w:hAnsi="Tahoma" w:cs="Tahoma"/>
          <w:iCs/>
          <w:color w:val="000000" w:themeColor="text1"/>
          <w:szCs w:val="24"/>
        </w:rPr>
        <w:t>e</w:t>
      </w:r>
      <w:r w:rsidR="00854417" w:rsidRPr="00314135">
        <w:rPr>
          <w:rFonts w:ascii="Tahoma" w:hAnsi="Tahoma" w:cs="Tahoma"/>
          <w:iCs/>
          <w:color w:val="000000" w:themeColor="text1"/>
          <w:szCs w:val="24"/>
        </w:rPr>
        <w:t xml:space="preserve"> </w:t>
      </w:r>
      <w:r w:rsidR="00890F89" w:rsidRPr="00314135">
        <w:rPr>
          <w:rFonts w:ascii="Tahoma" w:hAnsi="Tahoma" w:cs="Tahoma"/>
          <w:iCs/>
          <w:color w:val="000000" w:themeColor="text1"/>
          <w:szCs w:val="24"/>
        </w:rPr>
        <w:t>dotyczące</w:t>
      </w:r>
      <w:r w:rsidRPr="00314135">
        <w:rPr>
          <w:rFonts w:ascii="Tahoma" w:hAnsi="Tahoma" w:cs="Tahoma"/>
          <w:iCs/>
          <w:color w:val="000000" w:themeColor="text1"/>
          <w:szCs w:val="24"/>
        </w:rPr>
        <w:t xml:space="preserve"> treści </w:t>
      </w:r>
      <w:r w:rsidRPr="00314135">
        <w:rPr>
          <w:rFonts w:ascii="Tahoma" w:hAnsi="Tahoma" w:cs="Tahoma"/>
          <w:color w:val="000000" w:themeColor="text1"/>
          <w:szCs w:val="24"/>
        </w:rPr>
        <w:t>Specyfikacji Warunków Zamówienia</w:t>
      </w:r>
      <w:r w:rsidR="004D0796" w:rsidRPr="00314135">
        <w:rPr>
          <w:rFonts w:ascii="Tahoma" w:hAnsi="Tahoma" w:cs="Tahoma"/>
          <w:color w:val="000000" w:themeColor="text1"/>
          <w:szCs w:val="24"/>
        </w:rPr>
        <w:t xml:space="preserve"> (SWZ)</w:t>
      </w:r>
      <w:r w:rsidR="001129B7" w:rsidRPr="00314135">
        <w:rPr>
          <w:rFonts w:ascii="Tahoma" w:hAnsi="Tahoma" w:cs="Tahoma"/>
          <w:color w:val="000000" w:themeColor="text1"/>
          <w:szCs w:val="24"/>
        </w:rPr>
        <w:t>.</w:t>
      </w:r>
    </w:p>
    <w:p w:rsidR="00CB1896" w:rsidRPr="00314135" w:rsidRDefault="00CB1896" w:rsidP="00EA5276">
      <w:pPr>
        <w:spacing w:after="240" w:line="360" w:lineRule="auto"/>
        <w:jc w:val="left"/>
        <w:rPr>
          <w:rFonts w:ascii="Tahoma" w:hAnsi="Tahoma" w:cs="Tahoma"/>
          <w:iCs/>
          <w:color w:val="000000" w:themeColor="text1"/>
          <w:szCs w:val="24"/>
        </w:rPr>
      </w:pPr>
      <w:r w:rsidRPr="00314135">
        <w:rPr>
          <w:rFonts w:ascii="Tahoma" w:hAnsi="Tahoma" w:cs="Tahoma"/>
          <w:iCs/>
          <w:color w:val="000000" w:themeColor="text1"/>
          <w:szCs w:val="24"/>
        </w:rPr>
        <w:t>Zgodnie z art. 284 ust. 2 i 6 ustawy</w:t>
      </w:r>
      <w:r w:rsidR="00295480" w:rsidRPr="00314135">
        <w:rPr>
          <w:rFonts w:ascii="Tahoma" w:hAnsi="Tahoma" w:cs="Tahoma"/>
          <w:iCs/>
          <w:color w:val="000000" w:themeColor="text1"/>
          <w:szCs w:val="24"/>
        </w:rPr>
        <w:t xml:space="preserve"> </w:t>
      </w:r>
      <w:proofErr w:type="spellStart"/>
      <w:r w:rsidR="00295480" w:rsidRPr="00314135">
        <w:rPr>
          <w:rFonts w:ascii="Tahoma" w:hAnsi="Tahoma" w:cs="Tahoma"/>
          <w:iCs/>
          <w:color w:val="000000" w:themeColor="text1"/>
          <w:szCs w:val="24"/>
        </w:rPr>
        <w:t>Pzp</w:t>
      </w:r>
      <w:proofErr w:type="spellEnd"/>
      <w:r w:rsidRPr="00314135">
        <w:rPr>
          <w:rFonts w:ascii="Tahoma" w:hAnsi="Tahoma" w:cs="Tahoma"/>
          <w:iCs/>
          <w:color w:val="000000" w:themeColor="text1"/>
          <w:szCs w:val="24"/>
        </w:rPr>
        <w:t>, Kuratorium Oświaty w Łodzi udostępnia treść zapytań wraz z wyjaśnieniami na stronie internetowej prowadzonego post</w:t>
      </w:r>
      <w:r w:rsidR="007320EF" w:rsidRPr="00314135">
        <w:rPr>
          <w:rFonts w:ascii="Tahoma" w:hAnsi="Tahoma" w:cs="Tahoma"/>
          <w:iCs/>
          <w:color w:val="000000" w:themeColor="text1"/>
          <w:szCs w:val="24"/>
        </w:rPr>
        <w:t>ę</w:t>
      </w:r>
      <w:r w:rsidRPr="00314135">
        <w:rPr>
          <w:rFonts w:ascii="Tahoma" w:hAnsi="Tahoma" w:cs="Tahoma"/>
          <w:iCs/>
          <w:color w:val="000000" w:themeColor="text1"/>
          <w:szCs w:val="24"/>
        </w:rPr>
        <w:t>powania, bez ujawniania źródła zapytania.</w:t>
      </w:r>
    </w:p>
    <w:p w:rsidR="00EA21A3" w:rsidRDefault="006475FA" w:rsidP="00EA5276">
      <w:pPr>
        <w:spacing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314135">
        <w:rPr>
          <w:rFonts w:ascii="Tahoma" w:hAnsi="Tahoma" w:cs="Tahoma"/>
          <w:color w:val="000000" w:themeColor="text1"/>
          <w:szCs w:val="24"/>
        </w:rPr>
        <w:t>Zapytani</w:t>
      </w:r>
      <w:r w:rsidR="00F365C1">
        <w:rPr>
          <w:rFonts w:ascii="Tahoma" w:hAnsi="Tahoma" w:cs="Tahoma"/>
          <w:color w:val="000000" w:themeColor="text1"/>
          <w:szCs w:val="24"/>
        </w:rPr>
        <w:t>e</w:t>
      </w:r>
      <w:r w:rsidRPr="00314135">
        <w:rPr>
          <w:rFonts w:ascii="Tahoma" w:hAnsi="Tahoma" w:cs="Tahoma"/>
          <w:color w:val="000000" w:themeColor="text1"/>
          <w:szCs w:val="24"/>
        </w:rPr>
        <w:t xml:space="preserve"> d</w:t>
      </w:r>
      <w:r w:rsidR="0037384A" w:rsidRPr="00314135">
        <w:rPr>
          <w:rFonts w:ascii="Tahoma" w:hAnsi="Tahoma" w:cs="Tahoma"/>
          <w:color w:val="000000" w:themeColor="text1"/>
          <w:szCs w:val="24"/>
        </w:rPr>
        <w:t>otycz</w:t>
      </w:r>
      <w:r w:rsidR="00F365C1">
        <w:rPr>
          <w:rFonts w:ascii="Tahoma" w:hAnsi="Tahoma" w:cs="Tahoma"/>
          <w:color w:val="000000" w:themeColor="text1"/>
          <w:szCs w:val="24"/>
        </w:rPr>
        <w:t>y</w:t>
      </w:r>
      <w:r w:rsidR="00EA21A3" w:rsidRPr="00314135">
        <w:rPr>
          <w:rFonts w:ascii="Tahoma" w:hAnsi="Tahoma" w:cs="Tahoma"/>
          <w:color w:val="000000" w:themeColor="text1"/>
          <w:szCs w:val="24"/>
        </w:rPr>
        <w:t xml:space="preserve"> części </w:t>
      </w:r>
      <w:r w:rsidR="00F365C1">
        <w:rPr>
          <w:rFonts w:ascii="Tahoma" w:hAnsi="Tahoma" w:cs="Tahoma"/>
          <w:color w:val="000000" w:themeColor="text1"/>
          <w:szCs w:val="24"/>
        </w:rPr>
        <w:t>2</w:t>
      </w:r>
      <w:r w:rsidR="00E1110B" w:rsidRPr="00314135">
        <w:rPr>
          <w:rFonts w:ascii="Tahoma" w:hAnsi="Tahoma" w:cs="Tahoma"/>
          <w:color w:val="000000" w:themeColor="text1"/>
          <w:szCs w:val="24"/>
        </w:rPr>
        <w:t xml:space="preserve"> zamówienia</w:t>
      </w:r>
      <w:r w:rsidR="00EA21A3" w:rsidRPr="00314135">
        <w:rPr>
          <w:rFonts w:ascii="Tahoma" w:hAnsi="Tahoma" w:cs="Tahoma"/>
          <w:color w:val="000000" w:themeColor="text1"/>
          <w:szCs w:val="24"/>
        </w:rPr>
        <w:t> </w:t>
      </w:r>
      <w:r w:rsidRPr="00314135">
        <w:rPr>
          <w:rFonts w:ascii="Tahoma" w:hAnsi="Tahoma" w:cs="Tahoma"/>
          <w:color w:val="000000" w:themeColor="text1"/>
          <w:szCs w:val="24"/>
        </w:rPr>
        <w:t xml:space="preserve"> - dostawa </w:t>
      </w:r>
      <w:r w:rsidR="00F365C1">
        <w:rPr>
          <w:rFonts w:ascii="Tahoma" w:hAnsi="Tahoma" w:cs="Tahoma"/>
          <w:color w:val="000000" w:themeColor="text1"/>
          <w:szCs w:val="24"/>
        </w:rPr>
        <w:t>skanera dokumentów ADF A3 oraz skanera dokumentów ADF A4.</w:t>
      </w:r>
    </w:p>
    <w:p w:rsidR="006475FA" w:rsidRPr="00314135" w:rsidRDefault="006475FA" w:rsidP="00EA5276">
      <w:pPr>
        <w:spacing w:line="360" w:lineRule="auto"/>
        <w:jc w:val="left"/>
        <w:rPr>
          <w:rFonts w:ascii="Tahoma" w:hAnsi="Tahoma" w:cs="Tahoma"/>
          <w:b/>
          <w:color w:val="000000" w:themeColor="text1"/>
          <w:szCs w:val="24"/>
        </w:rPr>
      </w:pPr>
      <w:r w:rsidRPr="00314135">
        <w:rPr>
          <w:rFonts w:ascii="Tahoma" w:hAnsi="Tahoma" w:cs="Tahoma"/>
          <w:b/>
          <w:color w:val="000000" w:themeColor="text1"/>
          <w:szCs w:val="24"/>
        </w:rPr>
        <w:t xml:space="preserve">Treść zapytania </w:t>
      </w:r>
      <w:r w:rsidR="00381211">
        <w:rPr>
          <w:rFonts w:ascii="Tahoma" w:hAnsi="Tahoma" w:cs="Tahoma"/>
          <w:b/>
          <w:color w:val="000000" w:themeColor="text1"/>
          <w:szCs w:val="24"/>
        </w:rPr>
        <w:t xml:space="preserve">z dnia 4 listopada 2021 r. </w:t>
      </w:r>
    </w:p>
    <w:p w:rsidR="00381211" w:rsidRPr="00381211" w:rsidRDefault="00381211" w:rsidP="00381211">
      <w:pPr>
        <w:spacing w:line="360" w:lineRule="auto"/>
        <w:jc w:val="left"/>
        <w:rPr>
          <w:rFonts w:ascii="Tahoma" w:hAnsi="Tahoma" w:cs="Tahoma"/>
          <w:color w:val="000000" w:themeColor="text1"/>
          <w:szCs w:val="24"/>
        </w:rPr>
      </w:pPr>
      <w:r w:rsidRPr="00381211">
        <w:rPr>
          <w:rFonts w:ascii="Tahoma" w:hAnsi="Tahoma" w:cs="Tahoma"/>
          <w:iCs/>
          <w:color w:val="000000" w:themeColor="text1"/>
          <w:szCs w:val="24"/>
        </w:rPr>
        <w:t>"Pytanie dotyczy skanerów A4:</w:t>
      </w:r>
      <w:r w:rsidRPr="00381211">
        <w:rPr>
          <w:rFonts w:ascii="Tahoma" w:hAnsi="Tahoma" w:cs="Tahoma"/>
          <w:color w:val="000000" w:themeColor="text1"/>
          <w:szCs w:val="24"/>
        </w:rPr>
        <w:t xml:space="preserve"> </w:t>
      </w:r>
      <w:r w:rsidRPr="00381211">
        <w:rPr>
          <w:rFonts w:ascii="Tahoma" w:hAnsi="Tahoma" w:cs="Tahoma"/>
          <w:iCs/>
          <w:color w:val="000000" w:themeColor="text1"/>
          <w:szCs w:val="24"/>
        </w:rPr>
        <w:t>Czy wymagana szybkość skanowanie przy 200dpi w kolorze 120 stron/minutę nie jest błędnie podaną szybkością?</w:t>
      </w:r>
      <w:r w:rsidRPr="00381211">
        <w:rPr>
          <w:rFonts w:ascii="Tahoma" w:hAnsi="Tahoma" w:cs="Tahoma"/>
          <w:color w:val="000000" w:themeColor="text1"/>
          <w:szCs w:val="24"/>
        </w:rPr>
        <w:t xml:space="preserve"> </w:t>
      </w:r>
      <w:r w:rsidRPr="00381211">
        <w:rPr>
          <w:rFonts w:ascii="Tahoma" w:hAnsi="Tahoma" w:cs="Tahoma"/>
          <w:iCs/>
          <w:color w:val="000000" w:themeColor="text1"/>
          <w:szCs w:val="24"/>
        </w:rPr>
        <w:t>Jeżeli nie jest, to chciałabym zaznaczyć, że znacznie zwiększa to kwotę za oferowany skaner. Proszę również o wyjaśnienie czym jest spowodowana taka wymagana prędkość skanera?</w:t>
      </w:r>
      <w:r w:rsidRPr="00381211">
        <w:rPr>
          <w:rFonts w:ascii="Tahoma" w:hAnsi="Tahoma" w:cs="Tahoma"/>
          <w:color w:val="000000" w:themeColor="text1"/>
          <w:szCs w:val="24"/>
        </w:rPr>
        <w:br/>
      </w:r>
      <w:r w:rsidRPr="00381211">
        <w:rPr>
          <w:rFonts w:ascii="Tahoma" w:hAnsi="Tahoma" w:cs="Tahoma"/>
          <w:iCs/>
          <w:color w:val="000000" w:themeColor="text1"/>
          <w:szCs w:val="24"/>
        </w:rPr>
        <w:t>Jednocześnie prosimy o zmianę tej części specyfikacji (tj. w kolorze maksymalnie co najmniej 120 str./min") na: "W kolorze maksymalnie co najmniej 50 str./min;" uzasadniając naszą prośbę głównie względami ekonomicznymi, aby nie generować kosztów ze strony Zamawiającego."</w:t>
      </w:r>
    </w:p>
    <w:p w:rsidR="002F484E" w:rsidRDefault="002F484E" w:rsidP="00E1110B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</w:p>
    <w:p w:rsidR="00EF4D81" w:rsidRPr="00314135" w:rsidRDefault="00D67F8A" w:rsidP="00E1110B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Odpowiedź:</w:t>
      </w:r>
    </w:p>
    <w:p w:rsidR="006F5C5F" w:rsidRPr="00180930" w:rsidRDefault="00E3468E" w:rsidP="006F5C5F">
      <w:pPr>
        <w:spacing w:line="360" w:lineRule="auto"/>
        <w:jc w:val="left"/>
        <w:rPr>
          <w:rFonts w:ascii="Arial" w:eastAsia="Calibri" w:hAnsi="Arial" w:cs="Arial"/>
          <w:bCs/>
          <w:color w:val="000000" w:themeColor="text1"/>
          <w:szCs w:val="24"/>
          <w:lang w:eastAsia="en-US"/>
        </w:rPr>
      </w:pPr>
      <w:r w:rsidRPr="003C6AC9">
        <w:rPr>
          <w:rFonts w:ascii="Tahoma" w:hAnsi="Tahoma" w:cs="Tahoma"/>
          <w:bCs/>
          <w:szCs w:val="24"/>
        </w:rPr>
        <w:t xml:space="preserve">Zamawiający </w:t>
      </w:r>
      <w:r w:rsidR="003C6AC9" w:rsidRPr="003C6AC9">
        <w:rPr>
          <w:rFonts w:ascii="Tahoma" w:hAnsi="Tahoma" w:cs="Tahoma"/>
          <w:bCs/>
          <w:szCs w:val="24"/>
        </w:rPr>
        <w:t xml:space="preserve">dokonuje zmiany </w:t>
      </w:r>
      <w:r w:rsidR="00DE0976" w:rsidRPr="003C6AC9">
        <w:rPr>
          <w:rFonts w:ascii="Tahoma" w:hAnsi="Tahoma" w:cs="Tahoma"/>
          <w:bCs/>
          <w:szCs w:val="24"/>
        </w:rPr>
        <w:t xml:space="preserve">treści </w:t>
      </w:r>
      <w:r w:rsidRPr="003C6AC9">
        <w:rPr>
          <w:rFonts w:ascii="Tahoma" w:hAnsi="Tahoma" w:cs="Tahoma"/>
          <w:bCs/>
          <w:szCs w:val="24"/>
        </w:rPr>
        <w:t xml:space="preserve">SWZ </w:t>
      </w:r>
      <w:r w:rsidR="003C6AC9" w:rsidRPr="003C6AC9">
        <w:rPr>
          <w:rFonts w:ascii="Tahoma" w:hAnsi="Tahoma" w:cs="Tahoma"/>
          <w:bCs/>
          <w:szCs w:val="24"/>
        </w:rPr>
        <w:t xml:space="preserve">w zakresie szybkości skanowania </w:t>
      </w:r>
      <w:r w:rsidR="003C6AC9" w:rsidRPr="003C6AC9">
        <w:rPr>
          <w:rFonts w:ascii="Tahoma" w:hAnsi="Tahoma" w:cs="Tahoma"/>
        </w:rPr>
        <w:t>przy 200dpi</w:t>
      </w:r>
      <w:r w:rsidR="003C6AC9" w:rsidRPr="003C6AC9">
        <w:rPr>
          <w:rFonts w:ascii="Tahoma" w:hAnsi="Tahoma" w:cs="Tahoma"/>
        </w:rPr>
        <w:t xml:space="preserve"> </w:t>
      </w:r>
      <w:r w:rsidR="003C6AC9" w:rsidRPr="003C6AC9">
        <w:rPr>
          <w:rFonts w:ascii="Tahoma" w:hAnsi="Tahoma" w:cs="Tahoma"/>
          <w:bCs/>
          <w:szCs w:val="24"/>
        </w:rPr>
        <w:t xml:space="preserve">skanera dokumentów ADF A4 </w:t>
      </w:r>
      <w:r w:rsidR="003C6AC9" w:rsidRPr="003C6AC9">
        <w:rPr>
          <w:rFonts w:ascii="Tahoma" w:hAnsi="Tahoma" w:cs="Tahoma"/>
          <w:bCs/>
          <w:szCs w:val="24"/>
        </w:rPr>
        <w:t>w kolorze</w:t>
      </w:r>
      <w:r w:rsidR="003C6AC9" w:rsidRPr="003C6AC9">
        <w:rPr>
          <w:rFonts w:ascii="Tahoma" w:hAnsi="Tahoma" w:cs="Tahoma"/>
        </w:rPr>
        <w:t xml:space="preserve"> </w:t>
      </w:r>
      <w:r w:rsidR="003C6AC9">
        <w:rPr>
          <w:rFonts w:ascii="Tahoma" w:hAnsi="Tahoma" w:cs="Tahoma"/>
        </w:rPr>
        <w:t>na wartość</w:t>
      </w:r>
      <w:r w:rsidR="00584624">
        <w:rPr>
          <w:rFonts w:ascii="Tahoma" w:hAnsi="Tahoma" w:cs="Tahoma"/>
        </w:rPr>
        <w:t>:</w:t>
      </w:r>
      <w:r w:rsidR="003C6AC9">
        <w:rPr>
          <w:rFonts w:ascii="Tahoma" w:hAnsi="Tahoma" w:cs="Tahoma"/>
        </w:rPr>
        <w:t xml:space="preserve"> „</w:t>
      </w:r>
      <w:r w:rsidR="003C6AC9" w:rsidRPr="003C6AC9">
        <w:rPr>
          <w:rFonts w:ascii="Tahoma" w:hAnsi="Tahoma" w:cs="Tahoma"/>
        </w:rPr>
        <w:t>maksymalnie co najmniej 20 str./min</w:t>
      </w:r>
      <w:r w:rsidR="003C6AC9">
        <w:rPr>
          <w:rFonts w:ascii="Tahoma" w:hAnsi="Tahoma" w:cs="Tahoma"/>
        </w:rPr>
        <w:t>”</w:t>
      </w:r>
      <w:r w:rsidR="003C6AC9" w:rsidRPr="003C6AC9">
        <w:rPr>
          <w:rFonts w:ascii="Arial" w:eastAsia="Calibri" w:hAnsi="Arial" w:cs="Arial"/>
          <w:bCs/>
          <w:color w:val="000000" w:themeColor="text1"/>
          <w:szCs w:val="24"/>
          <w:lang w:eastAsia="en-US"/>
        </w:rPr>
        <w:br/>
      </w:r>
      <w:bookmarkStart w:id="0" w:name="_GoBack"/>
      <w:bookmarkEnd w:id="0"/>
      <w:r w:rsidR="004F3919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lastRenderedPageBreak/>
        <w:t xml:space="preserve">Jednocześnie </w:t>
      </w:r>
      <w:r w:rsidR="006F5C5F"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Zamawiający informuje,</w:t>
      </w:r>
      <w:r w:rsidR="00157A6F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 xml:space="preserve"> </w:t>
      </w:r>
      <w:r w:rsidR="006F5C5F"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że udzielone wyjaśnieni</w:t>
      </w:r>
      <w:r w:rsidR="00D24BF0"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a</w:t>
      </w:r>
      <w:r w:rsidR="006F5C5F"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 xml:space="preserve"> skutkują przedłużeniem terminu składania ofert.</w:t>
      </w:r>
    </w:p>
    <w:p w:rsidR="006F5C5F" w:rsidRPr="00314135" w:rsidRDefault="006F5C5F" w:rsidP="00157A6F">
      <w:pPr>
        <w:spacing w:after="600" w:line="360" w:lineRule="auto"/>
        <w:jc w:val="left"/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  <w:t xml:space="preserve">Oferty należy składać do dnia </w:t>
      </w:r>
      <w:r w:rsidR="004F3919"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  <w:t>10</w:t>
      </w:r>
      <w:r w:rsidRPr="00314135">
        <w:rPr>
          <w:rFonts w:ascii="Tahoma" w:eastAsia="Calibri" w:hAnsi="Tahoma" w:cs="Tahoma"/>
          <w:b/>
          <w:bCs/>
          <w:color w:val="000000" w:themeColor="text1"/>
          <w:szCs w:val="24"/>
          <w:lang w:eastAsia="en-US"/>
        </w:rPr>
        <w:t>.11.2021 r. do godziny 10.00.</w:t>
      </w:r>
    </w:p>
    <w:p w:rsidR="006F5C5F" w:rsidRPr="00314135" w:rsidRDefault="006F5C5F" w:rsidP="003375FA">
      <w:pPr>
        <w:spacing w:after="840"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 xml:space="preserve">z up. Łódzkiego Kuratora Oświaty </w:t>
      </w:r>
    </w:p>
    <w:p w:rsidR="006F5C5F" w:rsidRPr="00314135" w:rsidRDefault="006F5C5F" w:rsidP="006F5C5F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Andrzej Krych</w:t>
      </w:r>
    </w:p>
    <w:p w:rsidR="006F5C5F" w:rsidRPr="00314135" w:rsidRDefault="006F5C5F" w:rsidP="006F5C5F">
      <w:pPr>
        <w:spacing w:line="360" w:lineRule="auto"/>
        <w:jc w:val="left"/>
        <w:rPr>
          <w:rFonts w:ascii="Tahoma" w:eastAsia="Calibri" w:hAnsi="Tahoma" w:cs="Tahoma"/>
          <w:bCs/>
          <w:color w:val="000000" w:themeColor="text1"/>
          <w:szCs w:val="24"/>
          <w:lang w:eastAsia="en-US"/>
        </w:rPr>
      </w:pPr>
      <w:r w:rsidRPr="00314135">
        <w:rPr>
          <w:rFonts w:ascii="Tahoma" w:eastAsia="Calibri" w:hAnsi="Tahoma" w:cs="Tahoma"/>
          <w:bCs/>
          <w:color w:val="000000" w:themeColor="text1"/>
          <w:szCs w:val="24"/>
          <w:lang w:eastAsia="en-US"/>
        </w:rPr>
        <w:t>Łódzki Wicekurator Oświaty</w:t>
      </w:r>
    </w:p>
    <w:sectPr w:rsidR="006F5C5F" w:rsidRPr="003141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666C07"/>
    <w:multiLevelType w:val="hybridMultilevel"/>
    <w:tmpl w:val="179401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E0FA2"/>
    <w:multiLevelType w:val="hybridMultilevel"/>
    <w:tmpl w:val="D26C1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D81"/>
    <w:rsid w:val="00014B26"/>
    <w:rsid w:val="0004679A"/>
    <w:rsid w:val="000C7087"/>
    <w:rsid w:val="000E7EE4"/>
    <w:rsid w:val="001129B7"/>
    <w:rsid w:val="00157A6F"/>
    <w:rsid w:val="00180930"/>
    <w:rsid w:val="001D0D3A"/>
    <w:rsid w:val="001D4DF4"/>
    <w:rsid w:val="001E4A57"/>
    <w:rsid w:val="00247329"/>
    <w:rsid w:val="002613A6"/>
    <w:rsid w:val="002642F4"/>
    <w:rsid w:val="002765AD"/>
    <w:rsid w:val="0029006E"/>
    <w:rsid w:val="00292016"/>
    <w:rsid w:val="00295480"/>
    <w:rsid w:val="002C511A"/>
    <w:rsid w:val="002D303D"/>
    <w:rsid w:val="002F484E"/>
    <w:rsid w:val="00312F8D"/>
    <w:rsid w:val="00314135"/>
    <w:rsid w:val="00326972"/>
    <w:rsid w:val="00335B66"/>
    <w:rsid w:val="003375FA"/>
    <w:rsid w:val="0037384A"/>
    <w:rsid w:val="00381211"/>
    <w:rsid w:val="00386BDE"/>
    <w:rsid w:val="003C6AC9"/>
    <w:rsid w:val="003C72A9"/>
    <w:rsid w:val="004043BE"/>
    <w:rsid w:val="00417BC7"/>
    <w:rsid w:val="00422492"/>
    <w:rsid w:val="004236A2"/>
    <w:rsid w:val="0043418D"/>
    <w:rsid w:val="004376B9"/>
    <w:rsid w:val="00461601"/>
    <w:rsid w:val="004D0796"/>
    <w:rsid w:val="004F3919"/>
    <w:rsid w:val="005229D9"/>
    <w:rsid w:val="0058365F"/>
    <w:rsid w:val="00584624"/>
    <w:rsid w:val="005905FD"/>
    <w:rsid w:val="00625474"/>
    <w:rsid w:val="00634E48"/>
    <w:rsid w:val="006475FA"/>
    <w:rsid w:val="006716DD"/>
    <w:rsid w:val="00692B15"/>
    <w:rsid w:val="00696BA5"/>
    <w:rsid w:val="006F5C5F"/>
    <w:rsid w:val="00705017"/>
    <w:rsid w:val="007320EF"/>
    <w:rsid w:val="00741687"/>
    <w:rsid w:val="00761B8D"/>
    <w:rsid w:val="00781355"/>
    <w:rsid w:val="007D1DD2"/>
    <w:rsid w:val="0082054D"/>
    <w:rsid w:val="00831003"/>
    <w:rsid w:val="00842B86"/>
    <w:rsid w:val="00854417"/>
    <w:rsid w:val="00890F89"/>
    <w:rsid w:val="00903893"/>
    <w:rsid w:val="00915633"/>
    <w:rsid w:val="00966DC5"/>
    <w:rsid w:val="009836F7"/>
    <w:rsid w:val="00A56095"/>
    <w:rsid w:val="00A75722"/>
    <w:rsid w:val="00B16061"/>
    <w:rsid w:val="00B741D7"/>
    <w:rsid w:val="00B90445"/>
    <w:rsid w:val="00C27450"/>
    <w:rsid w:val="00C51DAC"/>
    <w:rsid w:val="00C91EF9"/>
    <w:rsid w:val="00CA39C9"/>
    <w:rsid w:val="00CB1896"/>
    <w:rsid w:val="00CD3005"/>
    <w:rsid w:val="00D15CBE"/>
    <w:rsid w:val="00D24BF0"/>
    <w:rsid w:val="00D42607"/>
    <w:rsid w:val="00D57DC3"/>
    <w:rsid w:val="00D67F8A"/>
    <w:rsid w:val="00D72ADC"/>
    <w:rsid w:val="00D96D57"/>
    <w:rsid w:val="00DE0976"/>
    <w:rsid w:val="00DE4CB0"/>
    <w:rsid w:val="00E02684"/>
    <w:rsid w:val="00E1110B"/>
    <w:rsid w:val="00E30075"/>
    <w:rsid w:val="00E3468E"/>
    <w:rsid w:val="00E36525"/>
    <w:rsid w:val="00EA21A3"/>
    <w:rsid w:val="00EA5276"/>
    <w:rsid w:val="00EA5B5D"/>
    <w:rsid w:val="00EB1DF1"/>
    <w:rsid w:val="00EC6DC1"/>
    <w:rsid w:val="00EE177D"/>
    <w:rsid w:val="00EF4D81"/>
    <w:rsid w:val="00F171B4"/>
    <w:rsid w:val="00F22B44"/>
    <w:rsid w:val="00F365C1"/>
    <w:rsid w:val="00F91DF9"/>
    <w:rsid w:val="00FA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70A71"/>
  <w15:chartTrackingRefBased/>
  <w15:docId w15:val="{EE700880-6BF9-48EE-9B0B-6E487B36E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F4D8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basedOn w:val="Normalny"/>
    <w:next w:val="Normalny"/>
    <w:link w:val="PodtytuZnak"/>
    <w:uiPriority w:val="11"/>
    <w:qFormat/>
    <w:rsid w:val="003C6AC9"/>
    <w:pPr>
      <w:suppressAutoHyphens/>
      <w:spacing w:after="60"/>
      <w:jc w:val="center"/>
      <w:outlineLvl w:val="1"/>
    </w:pPr>
    <w:rPr>
      <w:rFonts w:ascii="Tahoma" w:hAnsi="Tahoma" w:cs="Mangal"/>
      <w:b/>
      <w:color w:val="4472C4"/>
      <w:kern w:val="2"/>
      <w:szCs w:val="21"/>
      <w:lang w:eastAsia="zh-CN" w:bidi="hi-IN"/>
    </w:rPr>
  </w:style>
  <w:style w:type="character" w:customStyle="1" w:styleId="PodtytuZnak">
    <w:name w:val="Podtytuł Znak"/>
    <w:basedOn w:val="Domylnaczcionkaakapitu"/>
    <w:link w:val="Podtytu"/>
    <w:uiPriority w:val="11"/>
    <w:rsid w:val="003C6AC9"/>
    <w:rPr>
      <w:rFonts w:ascii="Tahoma" w:eastAsia="Times New Roman" w:hAnsi="Tahoma" w:cs="Mangal"/>
      <w:b/>
      <w:color w:val="4472C4"/>
      <w:kern w:val="2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9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267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Wyjaśnienia treści SWZ</vt:lpstr>
    </vt:vector>
  </TitlesOfParts>
  <Company>Kuratorium Oświaty w Łodzi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Wyjaśnienia treści SWZ</dc:title>
  <dc:subject/>
  <dc:creator>Kuratorium Oświaty w Łodzi</dc:creator>
  <cp:keywords/>
  <dc:description/>
  <cp:lastModifiedBy>Anna Czekalska</cp:lastModifiedBy>
  <cp:revision>26</cp:revision>
  <cp:lastPrinted>2021-10-01T11:35:00Z</cp:lastPrinted>
  <dcterms:created xsi:type="dcterms:W3CDTF">2021-11-02T10:29:00Z</dcterms:created>
  <dcterms:modified xsi:type="dcterms:W3CDTF">2021-11-04T13:15:00Z</dcterms:modified>
</cp:coreProperties>
</file>