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36" w:rsidRDefault="00C86736">
      <w:pPr>
        <w:pStyle w:val="Default"/>
        <w:rPr>
          <w:color w:val="auto"/>
        </w:rPr>
      </w:pPr>
    </w:p>
    <w:p w:rsidR="00C86736" w:rsidRDefault="00794C79">
      <w:pPr>
        <w:pStyle w:val="Default"/>
        <w:spacing w:line="241" w:lineRule="atLeast"/>
        <w:jc w:val="center"/>
        <w:rPr>
          <w:b/>
          <w:bCs/>
          <w:color w:val="auto"/>
        </w:rPr>
      </w:pPr>
      <w:bookmarkStart w:id="0" w:name="_GoBack"/>
      <w:r>
        <w:rPr>
          <w:b/>
          <w:bCs/>
          <w:color w:val="auto"/>
        </w:rPr>
        <w:t>Zasady postępowania dla uczestników szkoleń on-line</w:t>
      </w:r>
    </w:p>
    <w:bookmarkEnd w:id="0"/>
    <w:p w:rsidR="00C86736" w:rsidRDefault="00C86736">
      <w:pPr>
        <w:pStyle w:val="Default"/>
        <w:spacing w:line="241" w:lineRule="atLeast"/>
        <w:jc w:val="both"/>
        <w:rPr>
          <w:b/>
          <w:bCs/>
          <w:color w:val="auto"/>
          <w:sz w:val="23"/>
          <w:szCs w:val="23"/>
        </w:rPr>
      </w:pPr>
    </w:p>
    <w:p w:rsidR="00C86736" w:rsidRDefault="00C86736">
      <w:pPr>
        <w:pStyle w:val="Default"/>
        <w:spacing w:line="241" w:lineRule="atLeast"/>
        <w:jc w:val="both"/>
        <w:rPr>
          <w:b/>
          <w:bCs/>
          <w:color w:val="auto"/>
          <w:sz w:val="23"/>
          <w:szCs w:val="23"/>
        </w:rPr>
      </w:pPr>
    </w:p>
    <w:p w:rsidR="00C86736" w:rsidRDefault="00794C79">
      <w:pPr>
        <w:pStyle w:val="Default"/>
        <w:spacing w:line="241" w:lineRule="atLeas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Przed rozpoczęciem wideokonferencji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1. Zapoznaj się z ogólnymi warunkami użytkowania lub po</w:t>
      </w:r>
      <w:r>
        <w:rPr>
          <w:sz w:val="23"/>
          <w:szCs w:val="23"/>
        </w:rPr>
        <w:softHyphen/>
        <w:t xml:space="preserve">lityką prywatności programu, z którego chcesz skorzystać.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Sprawdź, czy Twoje rozmowy będą nagrywane i przechowywane.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Zweryfikuj, do jakich celów wykorzystywane będą Twoje dane osobowe.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Sprawdź, o jakie uprawnienia do danych jesteś proszony – lista kontaktów, lokalizacja itp.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5. Do zainstalowania aplik</w:t>
      </w:r>
      <w:r>
        <w:rPr>
          <w:sz w:val="23"/>
          <w:szCs w:val="23"/>
        </w:rPr>
        <w:t xml:space="preserve">acji na komputerze użyj oficjalnej strony aplikacji z której chcesz korzystać; w przypadku urządzeń mobilnych wybierz oficjalny sklep – Google Play lub </w:t>
      </w:r>
      <w:proofErr w:type="spellStart"/>
      <w:r>
        <w:rPr>
          <w:sz w:val="23"/>
          <w:szCs w:val="23"/>
        </w:rPr>
        <w:t>App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Store</w:t>
      </w:r>
      <w:proofErr w:type="spellEnd"/>
      <w:r>
        <w:rPr>
          <w:sz w:val="23"/>
          <w:szCs w:val="23"/>
        </w:rPr>
        <w:t xml:space="preserve">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Upewnij się, że osoby postronne nie mają dostępu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 Twojego ekranu.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7. Sprawdź, czy apl</w:t>
      </w:r>
      <w:r>
        <w:rPr>
          <w:sz w:val="23"/>
          <w:szCs w:val="23"/>
        </w:rPr>
        <w:t xml:space="preserve">ikacja dysponuje niezbędnymi środkami bezpieczeństwa, takimi jak szyfrowanie.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Korzystaj z aplikacji webowych, nie desktopowych.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Zabezpiecz sieć Wi-Fi silnym hasłem.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10. Przed udostępnieniem swojego ekranu podczas rozmowy zamknij wszystkie okna, ta</w:t>
      </w:r>
      <w:r>
        <w:rPr>
          <w:sz w:val="23"/>
          <w:szCs w:val="23"/>
        </w:rPr>
        <w:t xml:space="preserve">k aby inni uczestnicy konferencji ich nie zobaczyli.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Przy podłączeniu się do telekonferencji korzystaj z kodów dostępu/PIN-ów.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Przeskanuj program do telekonferencji systemem antywirusowym lub </w:t>
      </w:r>
      <w:proofErr w:type="spellStart"/>
      <w:r>
        <w:rPr>
          <w:sz w:val="23"/>
          <w:szCs w:val="23"/>
        </w:rPr>
        <w:t>antymalware</w:t>
      </w:r>
      <w:proofErr w:type="spellEnd"/>
      <w:r>
        <w:rPr>
          <w:sz w:val="23"/>
          <w:szCs w:val="23"/>
        </w:rPr>
        <w:t xml:space="preserve">-owym. </w:t>
      </w:r>
    </w:p>
    <w:p w:rsidR="00C86736" w:rsidRDefault="00C86736">
      <w:pPr>
        <w:pStyle w:val="Pa1"/>
        <w:jc w:val="both"/>
        <w:rPr>
          <w:b/>
          <w:bCs/>
          <w:sz w:val="23"/>
          <w:szCs w:val="23"/>
        </w:rPr>
      </w:pP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 trakcie korzystania z wideokonfe</w:t>
      </w:r>
      <w:r>
        <w:rPr>
          <w:b/>
          <w:bCs/>
          <w:sz w:val="23"/>
          <w:szCs w:val="23"/>
        </w:rPr>
        <w:t xml:space="preserve">rencji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Ogranicz ilość podawania danych osobowych – użyj pseudonimu i służbowego adresu e-mail.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Użyj innego hasła, niż używane przez Ciebie w innych usługach.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Nie udostępniaj linków do konferencji w mediach społecznościowych.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4. Włącz, jeśli to</w:t>
      </w:r>
      <w:r>
        <w:rPr>
          <w:sz w:val="23"/>
          <w:szCs w:val="23"/>
        </w:rPr>
        <w:t xml:space="preserve"> możliwe, domyślną ochronę hasłem spotkania on-line.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Zarządzaj opcjami udostępniania ekranu.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W celu wykonywania rozmów służbowych wykorzystuj dostęp do sieci za pomocą szyfrowanego połączenia VPN.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7. Nie udostępniaj dokumentów służbowych, za pomoc</w:t>
      </w:r>
      <w:r>
        <w:rPr>
          <w:sz w:val="23"/>
          <w:szCs w:val="23"/>
        </w:rPr>
        <w:t xml:space="preserve">ą czatu, który może być publiczny.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Jeżeli to możliwe korzystaj z opcji zamazywania tła (tak, żeby rozmówcy nie widzieli Twojego otoczenia).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9. Korzystaj z opcji „poczekalnia” tak, abyś mógł kontro</w:t>
      </w:r>
      <w:r>
        <w:rPr>
          <w:sz w:val="23"/>
          <w:szCs w:val="23"/>
        </w:rPr>
        <w:softHyphen/>
      </w:r>
      <w:r>
        <w:rPr>
          <w:sz w:val="23"/>
          <w:szCs w:val="23"/>
        </w:rPr>
        <w:t xml:space="preserve">lować osoby uczestniczące w telekonferencji, unikniesz przypadkowych lub niechcianych osób.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Logując się do telekonferencji, wyłącz mikrofon i kamerę (włączysz je jak będzie to potrzebne). </w:t>
      </w:r>
    </w:p>
    <w:p w:rsidR="00C86736" w:rsidRDefault="00C86736">
      <w:pPr>
        <w:pStyle w:val="Pa1"/>
        <w:jc w:val="both"/>
        <w:rPr>
          <w:b/>
          <w:bCs/>
          <w:sz w:val="23"/>
          <w:szCs w:val="23"/>
        </w:rPr>
      </w:pP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 skorzystaniu z wideokonferencji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>1. Wyłącz mikrofon i kame</w:t>
      </w:r>
      <w:r>
        <w:rPr>
          <w:sz w:val="23"/>
          <w:szCs w:val="23"/>
        </w:rPr>
        <w:t xml:space="preserve">rę. </w:t>
      </w:r>
    </w:p>
    <w:p w:rsidR="00C86736" w:rsidRDefault="00794C79">
      <w:pPr>
        <w:pStyle w:val="Pa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Upewnij się, że zakończyłeś spotkanie on-line i zamknąłeś aplikację. </w:t>
      </w:r>
    </w:p>
    <w:p w:rsidR="00C86736" w:rsidRDefault="00794C79">
      <w:r>
        <w:rPr>
          <w:sz w:val="23"/>
          <w:szCs w:val="23"/>
        </w:rPr>
        <w:t>3. Sprawdź, czy program do telekonferencji nie działa w tle.</w:t>
      </w:r>
    </w:p>
    <w:sectPr w:rsidR="00C86736">
      <w:headerReference w:type="default" r:id="rId7"/>
      <w:footerReference w:type="default" r:id="rId8"/>
      <w:pgSz w:w="11906" w:h="16838"/>
      <w:pgMar w:top="1417" w:right="1417" w:bottom="2252" w:left="1417" w:header="0" w:footer="1417" w:gutter="0"/>
      <w:cols w:space="708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79" w:rsidRDefault="00794C79">
      <w:pPr>
        <w:spacing w:line="240" w:lineRule="auto"/>
      </w:pPr>
      <w:r>
        <w:separator/>
      </w:r>
    </w:p>
  </w:endnote>
  <w:endnote w:type="continuationSeparator" w:id="0">
    <w:p w:rsidR="00794C79" w:rsidRDefault="00794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36" w:rsidRDefault="00794C79">
    <w:pPr>
      <w:pStyle w:val="Stopka"/>
      <w:jc w:val="center"/>
      <w:rPr>
        <w:rFonts w:hint="eastAsia"/>
      </w:rPr>
    </w:pPr>
    <w:r>
      <w:rPr>
        <w:rFonts w:ascii="Times New Roman" w:eastAsia="Times New Roman" w:hAnsi="Times New Roman" w:cs="Times New Roman"/>
        <w:i/>
        <w:lang w:eastAsia="pl-PL"/>
      </w:rPr>
      <w:t>Projekt nr 5/8-2017/OG-FAMI pn. „Łódzkie wspiera integrację cudzoziemców”</w:t>
    </w:r>
  </w:p>
  <w:p w:rsidR="00C86736" w:rsidRDefault="00794C79">
    <w:pPr>
      <w:pStyle w:val="Stopka"/>
      <w:jc w:val="center"/>
      <w:rPr>
        <w:rFonts w:hint="eastAsia"/>
      </w:rPr>
    </w:pPr>
    <w:r>
      <w:rPr>
        <w:rFonts w:ascii="Times New Roman" w:eastAsia="Times New Roman" w:hAnsi="Times New Roman" w:cs="Times New Roman"/>
        <w:i/>
        <w:lang w:eastAsia="pl-PL"/>
      </w:rPr>
      <w:t>współfinansowany ze środków Funduszu Azylu, Migracji i Integracji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79" w:rsidRDefault="00794C79">
      <w:pPr>
        <w:spacing w:line="240" w:lineRule="auto"/>
      </w:pPr>
      <w:r>
        <w:separator/>
      </w:r>
    </w:p>
  </w:footnote>
  <w:footnote w:type="continuationSeparator" w:id="0">
    <w:p w:rsidR="00794C79" w:rsidRDefault="00794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36" w:rsidRDefault="00C86736">
    <w:pPr>
      <w:pStyle w:val="Nagwek1"/>
      <w:tabs>
        <w:tab w:val="clear" w:pos="4536"/>
        <w:tab w:val="clear" w:pos="9072"/>
        <w:tab w:val="left" w:pos="8205"/>
      </w:tabs>
      <w:rPr>
        <w:rFonts w:ascii="Cambria" w:hAnsi="Cambria"/>
      </w:rPr>
    </w:pPr>
  </w:p>
  <w:p w:rsidR="00C86736" w:rsidRDefault="00794C79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  <w:r>
      <w:rPr>
        <w:rFonts w:ascii="Calibri" w:hAnsi="Calibri" w:cs="Calibri"/>
        <w:noProof/>
        <w:lang w:eastAsia="pl-PL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829945</wp:posOffset>
          </wp:positionH>
          <wp:positionV relativeFrom="paragraph">
            <wp:posOffset>125730</wp:posOffset>
          </wp:positionV>
          <wp:extent cx="625475" cy="624205"/>
          <wp:effectExtent l="0" t="0" r="3175" b="4445"/>
          <wp:wrapNone/>
          <wp:docPr id="1" name="Obraz3" descr="Logotyp Łódzkiego Urzędu Wojewódzkiego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6736" w:rsidRDefault="00794C79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  <w:r>
      <w:rPr>
        <w:rFonts w:ascii="Calibri" w:hAnsi="Calibri" w:cs="Calibri"/>
        <w:noProof/>
        <w:lang w:eastAsia="pl-PL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posOffset>3432175</wp:posOffset>
          </wp:positionH>
          <wp:positionV relativeFrom="paragraph">
            <wp:posOffset>46990</wp:posOffset>
          </wp:positionV>
          <wp:extent cx="2255520" cy="481330"/>
          <wp:effectExtent l="0" t="0" r="0" b="0"/>
          <wp:wrapNone/>
          <wp:docPr id="2" name="Obraz1" descr="Logotyp Funduszu Azylu, Migracji i Integr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6736" w:rsidRDefault="00134737" w:rsidP="00134737">
    <w:pPr>
      <w:pStyle w:val="Nagwek1"/>
      <w:tabs>
        <w:tab w:val="clear" w:pos="4536"/>
        <w:tab w:val="clear" w:pos="9072"/>
        <w:tab w:val="left" w:pos="1890"/>
        <w:tab w:val="left" w:pos="6045"/>
        <w:tab w:val="left" w:pos="6825"/>
      </w:tabs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  <w:p w:rsidR="00C86736" w:rsidRDefault="00C86736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  <w:p w:rsidR="00C86736" w:rsidRDefault="00794C79">
    <w:pPr>
      <w:pStyle w:val="Nagwek1"/>
      <w:tabs>
        <w:tab w:val="clear" w:pos="4536"/>
        <w:tab w:val="clear" w:pos="9072"/>
        <w:tab w:val="left" w:pos="8205"/>
      </w:tabs>
      <w:rPr>
        <w:rFonts w:hint="eastAsia"/>
      </w:rPr>
    </w:pPr>
    <w:r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rFonts w:ascii="Calibri" w:hAnsi="Calibri" w:cs="Calibri"/>
      </w:rPr>
      <w:t xml:space="preserve">                                </w:t>
    </w:r>
    <w:r>
      <w:rPr>
        <w:rFonts w:ascii="Calibri" w:hAnsi="Calibri" w:cs="Calibri"/>
        <w:sz w:val="28"/>
        <w:szCs w:val="28"/>
      </w:rPr>
      <w:t>Bezpieczna przystań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36"/>
    <w:rsid w:val="00134737"/>
    <w:rsid w:val="00794C79"/>
    <w:rsid w:val="00C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606990-3D3A-4201-BD14-F8374CC7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  <w:sz w:val="24"/>
    </w:rPr>
  </w:style>
  <w:style w:type="character" w:customStyle="1" w:styleId="ListLabel57">
    <w:name w:val="ListLabel 57"/>
    <w:qFormat/>
    <w:rPr>
      <w:rFonts w:cs="Courier New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paragraph" w:styleId="Nagwek">
    <w:name w:val="header"/>
    <w:basedOn w:val="Normalny"/>
    <w:next w:val="Tekstpodstawowy1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rPr>
      <w:rFonts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  <w:sz w:val="22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omy3flnie">
    <w:name w:val="Domyś3flnie"/>
    <w:qFormat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qFormat/>
    <w:rsid w:val="000D27F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6D3A6A"/>
    <w:rPr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qFormat/>
    <w:rsid w:val="006D3A6A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BF48A-B641-47A1-AAEF-34F5EC87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postępowania dla uczestników szkoleń on-line</dc:title>
  <dc:subject/>
  <dc:creator>Łódzki Urząd Wojewodzki w Łodzi</dc:creator>
  <dc:description/>
  <cp:lastModifiedBy>AP</cp:lastModifiedBy>
  <cp:revision>2</cp:revision>
  <cp:lastPrinted>2019-06-07T07:27:00Z</cp:lastPrinted>
  <dcterms:created xsi:type="dcterms:W3CDTF">2021-05-06T09:43:00Z</dcterms:created>
  <dcterms:modified xsi:type="dcterms:W3CDTF">2021-05-06T09:43:00Z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