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1287" w:rsidRPr="00D77E18" w:rsidRDefault="006D1287" w:rsidP="00D77E18">
      <w:pPr>
        <w:keepNext/>
        <w:spacing w:after="360"/>
        <w:outlineLvl w:val="0"/>
        <w:rPr>
          <w:rFonts w:eastAsia="Times New Roman" w:cs="Arial"/>
          <w:b/>
          <w:bCs/>
          <w:kern w:val="32"/>
          <w:szCs w:val="24"/>
        </w:rPr>
      </w:pPr>
      <w:bookmarkStart w:id="0" w:name="_GoBack"/>
      <w:bookmarkEnd w:id="0"/>
      <w:r w:rsidRPr="00BC13AB">
        <w:rPr>
          <w:rFonts w:eastAsia="Times New Roman" w:cs="Arial"/>
          <w:b/>
          <w:bCs/>
          <w:kern w:val="32"/>
          <w:szCs w:val="24"/>
        </w:rPr>
        <w:t>Zawiadomienie z dnia 30 listopada 2020 roku o wyborze oferty najkorzystniejszej</w:t>
      </w:r>
    </w:p>
    <w:p w:rsidR="006D1287" w:rsidRPr="00BC13AB" w:rsidRDefault="006D1287" w:rsidP="00D77E18">
      <w:pPr>
        <w:spacing w:after="360"/>
        <w:rPr>
          <w:rFonts w:eastAsia="Calibri" w:cs="Arial"/>
          <w:szCs w:val="24"/>
        </w:rPr>
      </w:pPr>
      <w:r w:rsidRPr="00BC13AB">
        <w:rPr>
          <w:rFonts w:eastAsia="Calibri" w:cs="Arial"/>
          <w:szCs w:val="24"/>
        </w:rPr>
        <w:t xml:space="preserve">Na podstawie art. 92 ust. 2 ustawy z dnia 29 stycznia 2004 r. – Prawo zamówień publicznych (Dz. U. z 2019 r., poz. 1843 ze zm.) zamawiający informuje, że </w:t>
      </w:r>
      <w:r w:rsidR="00BC13AB" w:rsidRPr="00BC13AB">
        <w:rPr>
          <w:rFonts w:eastAsia="Calibri" w:cs="Arial"/>
          <w:szCs w:val="24"/>
        </w:rPr>
        <w:t xml:space="preserve">w postępowaniu o </w:t>
      </w:r>
      <w:r w:rsidRPr="00BC13AB">
        <w:rPr>
          <w:rFonts w:eastAsia="Calibri" w:cs="Arial"/>
          <w:szCs w:val="24"/>
        </w:rPr>
        <w:t>zamówienie publiczne prowadzonym w trybie przetargu nieograniczonego, na dostawę sprzętu IT i oprogramowania na potrzeby Kuratorium Oświaty w Łodzi., za najkorzystniejszą uznano ofertę firmy:</w:t>
      </w:r>
    </w:p>
    <w:p w:rsidR="006D1287" w:rsidRPr="00D77E18" w:rsidRDefault="00BC13AB" w:rsidP="00D77E18">
      <w:pPr>
        <w:spacing w:after="360"/>
        <w:rPr>
          <w:rFonts w:eastAsia="Calibri" w:cs="Arial"/>
          <w:b/>
          <w:szCs w:val="24"/>
        </w:rPr>
      </w:pPr>
      <w:r w:rsidRPr="00BC13AB">
        <w:rPr>
          <w:rFonts w:eastAsia="Calibri" w:cs="Arial"/>
          <w:b/>
          <w:szCs w:val="24"/>
        </w:rPr>
        <w:t>Część</w:t>
      </w:r>
      <w:r w:rsidR="006D1287" w:rsidRPr="00BC13AB">
        <w:rPr>
          <w:rFonts w:eastAsia="Calibri" w:cs="Arial"/>
          <w:b/>
          <w:szCs w:val="24"/>
        </w:rPr>
        <w:t xml:space="preserve"> I zamówienia</w:t>
      </w:r>
    </w:p>
    <w:p w:rsidR="006D1287" w:rsidRPr="00BC13AB" w:rsidRDefault="000B7A31" w:rsidP="00BC13AB">
      <w:pPr>
        <w:rPr>
          <w:rFonts w:cs="Arial"/>
          <w:szCs w:val="24"/>
        </w:rPr>
      </w:pPr>
      <w:r w:rsidRPr="00BC13AB">
        <w:rPr>
          <w:rFonts w:cs="Arial"/>
          <w:szCs w:val="24"/>
        </w:rPr>
        <w:t>Firma „point” sp. z o.o.</w:t>
      </w:r>
    </w:p>
    <w:p w:rsidR="000B7A31" w:rsidRPr="00BC13AB" w:rsidRDefault="000B7A31" w:rsidP="00BC13AB">
      <w:pPr>
        <w:rPr>
          <w:rFonts w:cs="Arial"/>
          <w:szCs w:val="24"/>
        </w:rPr>
      </w:pPr>
      <w:r w:rsidRPr="00BC13AB">
        <w:rPr>
          <w:rFonts w:cs="Arial"/>
          <w:szCs w:val="24"/>
        </w:rPr>
        <w:t xml:space="preserve">adres: 02-366 Warszawa, ul. Bitwy Warszawskiej 1920 r. </w:t>
      </w:r>
    </w:p>
    <w:p w:rsidR="00DC6CDE" w:rsidRPr="00D77E18" w:rsidRDefault="006D1287" w:rsidP="00D77E18">
      <w:pPr>
        <w:spacing w:after="360"/>
        <w:rPr>
          <w:rFonts w:cs="Arial"/>
          <w:szCs w:val="24"/>
        </w:rPr>
      </w:pPr>
      <w:r w:rsidRPr="00BC13AB">
        <w:rPr>
          <w:rFonts w:cs="Arial"/>
          <w:szCs w:val="24"/>
        </w:rPr>
        <w:t xml:space="preserve">Cena oferty (brutto): </w:t>
      </w:r>
      <w:r w:rsidR="000B7A31" w:rsidRPr="00BC13AB">
        <w:rPr>
          <w:rFonts w:cs="Arial"/>
          <w:szCs w:val="24"/>
        </w:rPr>
        <w:t>34</w:t>
      </w:r>
      <w:r w:rsidR="00DC6CDE" w:rsidRPr="00BC13AB">
        <w:rPr>
          <w:rFonts w:cs="Arial"/>
          <w:szCs w:val="24"/>
        </w:rPr>
        <w:t xml:space="preserve"> </w:t>
      </w:r>
      <w:r w:rsidR="000B7A31" w:rsidRPr="00BC13AB">
        <w:rPr>
          <w:rFonts w:cs="Arial"/>
          <w:szCs w:val="24"/>
        </w:rPr>
        <w:t>642,95</w:t>
      </w:r>
      <w:r w:rsidRPr="00BC13AB">
        <w:rPr>
          <w:rFonts w:cs="Arial"/>
          <w:szCs w:val="24"/>
        </w:rPr>
        <w:t xml:space="preserve"> zł</w:t>
      </w:r>
    </w:p>
    <w:p w:rsidR="006D1287" w:rsidRPr="00BC13AB" w:rsidRDefault="006D1287" w:rsidP="00BC13AB">
      <w:pPr>
        <w:spacing w:after="60"/>
        <w:outlineLvl w:val="1"/>
        <w:rPr>
          <w:rFonts w:eastAsia="Times New Roman" w:cs="Arial"/>
          <w:b/>
          <w:szCs w:val="24"/>
        </w:rPr>
      </w:pPr>
      <w:r w:rsidRPr="00BC13AB">
        <w:rPr>
          <w:rFonts w:eastAsia="Times New Roman" w:cs="Arial"/>
          <w:b/>
          <w:szCs w:val="24"/>
        </w:rPr>
        <w:t xml:space="preserve">Uzasadnienie wyboru: </w:t>
      </w:r>
    </w:p>
    <w:p w:rsidR="00DC6CDE" w:rsidRPr="00D77E18" w:rsidRDefault="006D1287" w:rsidP="00D77E18">
      <w:pPr>
        <w:autoSpaceDE w:val="0"/>
        <w:autoSpaceDN w:val="0"/>
        <w:adjustRightInd w:val="0"/>
        <w:spacing w:after="360"/>
        <w:rPr>
          <w:rFonts w:eastAsia="Calibri" w:cs="Arial"/>
          <w:color w:val="000000"/>
          <w:szCs w:val="24"/>
        </w:rPr>
      </w:pPr>
      <w:r w:rsidRPr="00BC13AB">
        <w:rPr>
          <w:rFonts w:eastAsia="Calibri" w:cs="Arial"/>
          <w:color w:val="000000"/>
          <w:szCs w:val="24"/>
        </w:rPr>
        <w:t xml:space="preserve">Oferta uzyskała 100 punktów przyznanych zgodnie z kryterium oceny ofert określonym w specyfikacji istotnych warunków zamówienia. </w:t>
      </w:r>
    </w:p>
    <w:p w:rsidR="000146BC" w:rsidRPr="00BC13AB" w:rsidRDefault="00DC6CDE" w:rsidP="00BC13AB">
      <w:pPr>
        <w:spacing w:after="0"/>
        <w:rPr>
          <w:rFonts w:cs="Arial"/>
          <w:szCs w:val="24"/>
        </w:rPr>
      </w:pPr>
      <w:r w:rsidRPr="00BC13AB">
        <w:rPr>
          <w:rFonts w:cs="Arial"/>
          <w:szCs w:val="24"/>
        </w:rPr>
        <w:t xml:space="preserve">Kryterium cena – 50,00 pkt, </w:t>
      </w:r>
    </w:p>
    <w:p w:rsidR="00DC6CDE" w:rsidRPr="00BC13AB" w:rsidRDefault="00DC6CDE" w:rsidP="00BC13AB">
      <w:pPr>
        <w:spacing w:after="0"/>
        <w:rPr>
          <w:rFonts w:cs="Arial"/>
          <w:szCs w:val="24"/>
        </w:rPr>
      </w:pPr>
      <w:r w:rsidRPr="00BC13AB">
        <w:rPr>
          <w:rFonts w:cs="Arial"/>
          <w:szCs w:val="24"/>
        </w:rPr>
        <w:t>Kryterium wsparcie techniczne dla oprogramowania dla do backupu – 30,00 pkt</w:t>
      </w:r>
    </w:p>
    <w:p w:rsidR="00DC6CDE" w:rsidRPr="00D77E18" w:rsidRDefault="00DC6CDE" w:rsidP="00D77E18">
      <w:pPr>
        <w:spacing w:after="360"/>
        <w:rPr>
          <w:rFonts w:cs="Arial"/>
          <w:szCs w:val="24"/>
        </w:rPr>
      </w:pPr>
      <w:r w:rsidRPr="00BC13AB">
        <w:rPr>
          <w:rFonts w:cs="Arial"/>
          <w:szCs w:val="24"/>
        </w:rPr>
        <w:t>Kryterium funkcjonalność dodatkowa do oprogramowania do backupu – 20,00 pkt</w:t>
      </w:r>
    </w:p>
    <w:p w:rsidR="00DC6CDE" w:rsidRPr="00D77E18" w:rsidRDefault="00BC13AB" w:rsidP="00D77E18">
      <w:pPr>
        <w:spacing w:after="360"/>
        <w:rPr>
          <w:rFonts w:eastAsia="Calibri" w:cs="Arial"/>
          <w:b/>
          <w:szCs w:val="24"/>
        </w:rPr>
      </w:pPr>
      <w:r w:rsidRPr="00BC13AB">
        <w:rPr>
          <w:rFonts w:eastAsia="Calibri" w:cs="Arial"/>
          <w:b/>
          <w:szCs w:val="24"/>
        </w:rPr>
        <w:t>Część</w:t>
      </w:r>
      <w:r w:rsidR="00DC6CDE" w:rsidRPr="00BC13AB">
        <w:rPr>
          <w:rFonts w:eastAsia="Calibri" w:cs="Arial"/>
          <w:b/>
          <w:szCs w:val="24"/>
        </w:rPr>
        <w:t xml:space="preserve"> II zamówienia</w:t>
      </w:r>
    </w:p>
    <w:p w:rsidR="00DC6CDE" w:rsidRPr="00BC13AB" w:rsidRDefault="00DC6CDE" w:rsidP="00BC13AB">
      <w:r w:rsidRPr="00BC13AB">
        <w:t>Firma „point” sp. z o.o.</w:t>
      </w:r>
    </w:p>
    <w:p w:rsidR="00DC6CDE" w:rsidRPr="00BC13AB" w:rsidRDefault="00DC6CDE" w:rsidP="00BC13AB">
      <w:r w:rsidRPr="00BC13AB">
        <w:t xml:space="preserve">adres: 02-366 Warszawa, ul. Bitwy Warszawskiej 1920 r. </w:t>
      </w:r>
    </w:p>
    <w:p w:rsidR="00DC6CDE" w:rsidRPr="00D77E18" w:rsidRDefault="00DC6CDE" w:rsidP="00D77E18">
      <w:pPr>
        <w:spacing w:after="480"/>
      </w:pPr>
      <w:r w:rsidRPr="00BC13AB">
        <w:t>Cena oferty (brutto): 31 943,10 zł</w:t>
      </w:r>
    </w:p>
    <w:p w:rsidR="00DC6CDE" w:rsidRPr="00BC13AB" w:rsidRDefault="00DC6CDE" w:rsidP="00BC13AB">
      <w:pPr>
        <w:spacing w:after="60"/>
        <w:outlineLvl w:val="1"/>
        <w:rPr>
          <w:rFonts w:eastAsia="Times New Roman" w:cs="Arial"/>
          <w:b/>
          <w:szCs w:val="24"/>
        </w:rPr>
      </w:pPr>
      <w:r w:rsidRPr="00BC13AB">
        <w:rPr>
          <w:rFonts w:eastAsia="Times New Roman" w:cs="Arial"/>
          <w:b/>
          <w:szCs w:val="24"/>
        </w:rPr>
        <w:t xml:space="preserve">Uzasadnienie wyboru: </w:t>
      </w:r>
    </w:p>
    <w:p w:rsidR="00DC6CDE" w:rsidRPr="00D77E18" w:rsidRDefault="00DC6CDE" w:rsidP="00D77E18">
      <w:pPr>
        <w:autoSpaceDE w:val="0"/>
        <w:autoSpaceDN w:val="0"/>
        <w:adjustRightInd w:val="0"/>
        <w:spacing w:after="360"/>
        <w:rPr>
          <w:rFonts w:eastAsia="Calibri" w:cs="Arial"/>
          <w:color w:val="000000"/>
          <w:szCs w:val="24"/>
        </w:rPr>
      </w:pPr>
      <w:r w:rsidRPr="00BC13AB">
        <w:rPr>
          <w:rFonts w:eastAsia="Calibri" w:cs="Arial"/>
          <w:color w:val="000000"/>
          <w:szCs w:val="24"/>
        </w:rPr>
        <w:t xml:space="preserve">Oferta uzyskała 100 punktów przyznanych zgodnie z kryterium oceny ofert określonym w specyfikacji istotnych warunków zamówienia. </w:t>
      </w:r>
    </w:p>
    <w:p w:rsidR="00DC6CDE" w:rsidRPr="00BC13AB" w:rsidRDefault="00DC6CDE" w:rsidP="00BC13AB">
      <w:pPr>
        <w:spacing w:after="0"/>
        <w:rPr>
          <w:rFonts w:cs="Arial"/>
          <w:szCs w:val="24"/>
        </w:rPr>
      </w:pPr>
      <w:r w:rsidRPr="00BC13AB">
        <w:rPr>
          <w:rFonts w:cs="Arial"/>
          <w:szCs w:val="24"/>
        </w:rPr>
        <w:lastRenderedPageBreak/>
        <w:t xml:space="preserve">Kryterium cena – 60,00 pkt, </w:t>
      </w:r>
    </w:p>
    <w:p w:rsidR="00DC6CDE" w:rsidRPr="00BC13AB" w:rsidRDefault="00DC6CDE" w:rsidP="00D77E18">
      <w:pPr>
        <w:spacing w:after="360"/>
        <w:rPr>
          <w:rFonts w:cs="Arial"/>
          <w:szCs w:val="24"/>
        </w:rPr>
      </w:pPr>
      <w:r w:rsidRPr="00BC13AB">
        <w:rPr>
          <w:rFonts w:cs="Arial"/>
          <w:szCs w:val="24"/>
        </w:rPr>
        <w:t>Kryterium długość gwarancji na przełączniki – 40,00 pkt</w:t>
      </w:r>
    </w:p>
    <w:p w:rsidR="00DC6CDE" w:rsidRPr="00D77E18" w:rsidRDefault="00BC13AB" w:rsidP="00D77E18">
      <w:pPr>
        <w:spacing w:after="360"/>
        <w:rPr>
          <w:rFonts w:eastAsia="Calibri" w:cs="Arial"/>
          <w:b/>
          <w:szCs w:val="24"/>
        </w:rPr>
      </w:pPr>
      <w:r w:rsidRPr="00BC13AB">
        <w:rPr>
          <w:rFonts w:eastAsia="Calibri" w:cs="Arial"/>
          <w:b/>
          <w:szCs w:val="24"/>
        </w:rPr>
        <w:t>Część</w:t>
      </w:r>
      <w:r w:rsidR="00DC6CDE" w:rsidRPr="00BC13AB">
        <w:rPr>
          <w:rFonts w:eastAsia="Calibri" w:cs="Arial"/>
          <w:b/>
          <w:szCs w:val="24"/>
        </w:rPr>
        <w:t xml:space="preserve"> IV zamówienia</w:t>
      </w:r>
    </w:p>
    <w:p w:rsidR="00DC6CDE" w:rsidRPr="00BC13AB" w:rsidRDefault="00DC6CDE" w:rsidP="00BC13AB">
      <w:r w:rsidRPr="00BC13AB">
        <w:t xml:space="preserve">Firma </w:t>
      </w:r>
      <w:r w:rsidR="00F77958" w:rsidRPr="00BC13AB">
        <w:t xml:space="preserve">CEZAR Cezary </w:t>
      </w:r>
      <w:proofErr w:type="spellStart"/>
      <w:r w:rsidR="00F77958" w:rsidRPr="00BC13AB">
        <w:t>Machnio</w:t>
      </w:r>
      <w:proofErr w:type="spellEnd"/>
      <w:r w:rsidR="00F77958" w:rsidRPr="00BC13AB">
        <w:t xml:space="preserve"> i Piotr Gębka sp. z o.o.</w:t>
      </w:r>
    </w:p>
    <w:p w:rsidR="00F77958" w:rsidRPr="00BC13AB" w:rsidRDefault="00F77958" w:rsidP="00BC13AB">
      <w:pPr>
        <w:rPr>
          <w:b/>
        </w:rPr>
      </w:pPr>
      <w:r w:rsidRPr="00BC13AB">
        <w:t>adres: 26-600 Radom, ul. Wolność 8 lok.4</w:t>
      </w:r>
    </w:p>
    <w:p w:rsidR="00F77958" w:rsidRPr="00D77E18" w:rsidRDefault="00DC6CDE" w:rsidP="00D77E18">
      <w:pPr>
        <w:spacing w:after="360"/>
      </w:pPr>
      <w:r w:rsidRPr="00BC13AB">
        <w:t xml:space="preserve">Cena oferty (brutto): </w:t>
      </w:r>
      <w:r w:rsidR="00F77958" w:rsidRPr="00BC13AB">
        <w:t>213 927,75</w:t>
      </w:r>
      <w:r w:rsidRPr="00BC13AB">
        <w:t xml:space="preserve"> zł</w:t>
      </w:r>
    </w:p>
    <w:p w:rsidR="00DC6CDE" w:rsidRPr="00BC13AB" w:rsidRDefault="00DC6CDE" w:rsidP="00BC13AB">
      <w:pPr>
        <w:rPr>
          <w:b/>
        </w:rPr>
      </w:pPr>
      <w:r w:rsidRPr="00BC13AB">
        <w:rPr>
          <w:b/>
        </w:rPr>
        <w:t xml:space="preserve">Uzasadnienie wyboru: </w:t>
      </w:r>
    </w:p>
    <w:p w:rsidR="00DC6CDE" w:rsidRPr="00D77E18" w:rsidRDefault="00DC6CDE" w:rsidP="00D77E18">
      <w:pPr>
        <w:autoSpaceDE w:val="0"/>
        <w:autoSpaceDN w:val="0"/>
        <w:adjustRightInd w:val="0"/>
        <w:spacing w:after="360"/>
        <w:rPr>
          <w:rFonts w:eastAsia="Calibri" w:cs="Arial"/>
          <w:color w:val="000000"/>
          <w:szCs w:val="24"/>
        </w:rPr>
      </w:pPr>
      <w:r w:rsidRPr="00BC13AB">
        <w:rPr>
          <w:rFonts w:eastAsia="Calibri" w:cs="Arial"/>
          <w:color w:val="000000"/>
          <w:szCs w:val="24"/>
        </w:rPr>
        <w:t xml:space="preserve">Oferta uzyskała 100 punktów przyznanych zgodnie z kryterium oceny ofert określonym w specyfikacji istotnych warunków zamówienia. </w:t>
      </w:r>
    </w:p>
    <w:p w:rsidR="00DC6CDE" w:rsidRPr="00BC13AB" w:rsidRDefault="00DC6CDE" w:rsidP="00BC13AB">
      <w:pPr>
        <w:spacing w:after="0"/>
        <w:rPr>
          <w:rFonts w:cs="Arial"/>
          <w:szCs w:val="24"/>
        </w:rPr>
      </w:pPr>
      <w:r w:rsidRPr="00BC13AB">
        <w:rPr>
          <w:rFonts w:cs="Arial"/>
          <w:szCs w:val="24"/>
        </w:rPr>
        <w:t xml:space="preserve">Kryterium cena – </w:t>
      </w:r>
      <w:r w:rsidR="00F77958" w:rsidRPr="00BC13AB">
        <w:rPr>
          <w:rFonts w:cs="Arial"/>
          <w:szCs w:val="24"/>
        </w:rPr>
        <w:t>5</w:t>
      </w:r>
      <w:r w:rsidRPr="00BC13AB">
        <w:rPr>
          <w:rFonts w:cs="Arial"/>
          <w:szCs w:val="24"/>
        </w:rPr>
        <w:t xml:space="preserve">0,00 pkt, </w:t>
      </w:r>
    </w:p>
    <w:p w:rsidR="00DC6CDE" w:rsidRPr="00BC13AB" w:rsidRDefault="00DC6CDE" w:rsidP="00BC13AB">
      <w:pPr>
        <w:spacing w:after="0"/>
        <w:rPr>
          <w:rFonts w:cs="Arial"/>
          <w:szCs w:val="24"/>
        </w:rPr>
      </w:pPr>
      <w:r w:rsidRPr="00BC13AB">
        <w:rPr>
          <w:rFonts w:cs="Arial"/>
          <w:szCs w:val="24"/>
        </w:rPr>
        <w:t xml:space="preserve">Kryterium długość gwarancji na </w:t>
      </w:r>
      <w:r w:rsidR="00F77958" w:rsidRPr="00BC13AB">
        <w:rPr>
          <w:rFonts w:cs="Arial"/>
          <w:szCs w:val="24"/>
        </w:rPr>
        <w:t>komputery stacjonarne i monitory</w:t>
      </w:r>
      <w:r w:rsidRPr="00BC13AB">
        <w:rPr>
          <w:rFonts w:cs="Arial"/>
          <w:szCs w:val="24"/>
        </w:rPr>
        <w:t xml:space="preserve"> – </w:t>
      </w:r>
      <w:r w:rsidR="00F77958" w:rsidRPr="00BC13AB">
        <w:rPr>
          <w:rFonts w:cs="Arial"/>
          <w:szCs w:val="24"/>
        </w:rPr>
        <w:t>2</w:t>
      </w:r>
      <w:r w:rsidRPr="00BC13AB">
        <w:rPr>
          <w:rFonts w:cs="Arial"/>
          <w:szCs w:val="24"/>
        </w:rPr>
        <w:t>0,00 pkt</w:t>
      </w:r>
    </w:p>
    <w:p w:rsidR="00F77958" w:rsidRPr="00BC13AB" w:rsidRDefault="00F77958" w:rsidP="00BC13AB">
      <w:pPr>
        <w:spacing w:after="0"/>
        <w:rPr>
          <w:rFonts w:cs="Arial"/>
          <w:szCs w:val="24"/>
        </w:rPr>
      </w:pPr>
      <w:r w:rsidRPr="00BC13AB">
        <w:rPr>
          <w:rFonts w:cs="Arial"/>
          <w:szCs w:val="24"/>
        </w:rPr>
        <w:t>Kryterium rozmiar pamięci operacyjnej komputerów stacjonarnych – 10,00 pkt</w:t>
      </w:r>
    </w:p>
    <w:p w:rsidR="00DC6CDE" w:rsidRPr="00BC13AB" w:rsidRDefault="00F77958" w:rsidP="00D77E18">
      <w:pPr>
        <w:spacing w:after="360"/>
        <w:rPr>
          <w:rFonts w:cs="Arial"/>
          <w:szCs w:val="24"/>
        </w:rPr>
      </w:pPr>
      <w:r w:rsidRPr="00BC13AB">
        <w:rPr>
          <w:rFonts w:cs="Arial"/>
          <w:szCs w:val="24"/>
        </w:rPr>
        <w:t>Kryterium długość gwarancji na laptopy – 20,00 pkt</w:t>
      </w:r>
    </w:p>
    <w:p w:rsidR="00F77958" w:rsidRPr="00D77E18" w:rsidRDefault="00BC13AB" w:rsidP="00D77E18">
      <w:pPr>
        <w:spacing w:after="360"/>
        <w:rPr>
          <w:rFonts w:eastAsia="Calibri" w:cs="Arial"/>
          <w:b/>
          <w:szCs w:val="24"/>
        </w:rPr>
      </w:pPr>
      <w:r w:rsidRPr="00BC13AB">
        <w:rPr>
          <w:rFonts w:eastAsia="Calibri" w:cs="Arial"/>
          <w:b/>
          <w:szCs w:val="24"/>
        </w:rPr>
        <w:t xml:space="preserve">Część </w:t>
      </w:r>
      <w:r w:rsidR="00F77958" w:rsidRPr="00BC13AB">
        <w:rPr>
          <w:rFonts w:eastAsia="Calibri" w:cs="Arial"/>
          <w:b/>
          <w:szCs w:val="24"/>
        </w:rPr>
        <w:t>V zamówienia</w:t>
      </w:r>
    </w:p>
    <w:p w:rsidR="00F77958" w:rsidRPr="00BC13AB" w:rsidRDefault="00F77958" w:rsidP="00BC13AB">
      <w:r w:rsidRPr="00BC13AB">
        <w:t xml:space="preserve">Firma MS-IT Miłosz </w:t>
      </w:r>
      <w:proofErr w:type="spellStart"/>
      <w:r w:rsidRPr="00BC13AB">
        <w:t>Sękała</w:t>
      </w:r>
      <w:proofErr w:type="spellEnd"/>
    </w:p>
    <w:p w:rsidR="00BC13AB" w:rsidRDefault="00F77958" w:rsidP="00BC13AB">
      <w:r w:rsidRPr="00BC13AB">
        <w:t>adres: 40-142 Katowice, ul. Gnieźnieńska 12</w:t>
      </w:r>
    </w:p>
    <w:p w:rsidR="00F77958" w:rsidRPr="00D77E18" w:rsidRDefault="00D77E18" w:rsidP="00D77E18">
      <w:pPr>
        <w:spacing w:after="360"/>
      </w:pPr>
      <w:r>
        <w:t xml:space="preserve">Cena oferty (brutto): 11 </w:t>
      </w:r>
      <w:r w:rsidR="00F77958" w:rsidRPr="00BC13AB">
        <w:t>223,75 zł</w:t>
      </w:r>
    </w:p>
    <w:p w:rsidR="00F77958" w:rsidRPr="00BC13AB" w:rsidRDefault="00F77958" w:rsidP="00BC13AB">
      <w:pPr>
        <w:spacing w:after="60"/>
        <w:outlineLvl w:val="1"/>
        <w:rPr>
          <w:rFonts w:eastAsia="Times New Roman" w:cs="Arial"/>
          <w:b/>
          <w:szCs w:val="24"/>
        </w:rPr>
      </w:pPr>
      <w:r w:rsidRPr="00BC13AB">
        <w:rPr>
          <w:rFonts w:eastAsia="Times New Roman" w:cs="Arial"/>
          <w:b/>
          <w:szCs w:val="24"/>
        </w:rPr>
        <w:t xml:space="preserve">Uzasadnienie wyboru: </w:t>
      </w:r>
    </w:p>
    <w:p w:rsidR="00F77958" w:rsidRPr="00D77E18" w:rsidRDefault="00F77958" w:rsidP="00D77E18">
      <w:pPr>
        <w:autoSpaceDE w:val="0"/>
        <w:autoSpaceDN w:val="0"/>
        <w:adjustRightInd w:val="0"/>
        <w:spacing w:after="360"/>
        <w:rPr>
          <w:rFonts w:eastAsia="Calibri" w:cs="Arial"/>
          <w:color w:val="000000"/>
          <w:szCs w:val="24"/>
        </w:rPr>
      </w:pPr>
      <w:r w:rsidRPr="00BC13AB">
        <w:rPr>
          <w:rFonts w:eastAsia="Calibri" w:cs="Arial"/>
          <w:color w:val="000000"/>
          <w:szCs w:val="24"/>
        </w:rPr>
        <w:t xml:space="preserve">Oferta uzyskała 100 punktów przyznanych zgodnie z kryterium oceny ofert określonym w specyfikacji istotnych warunków zamówienia. </w:t>
      </w:r>
    </w:p>
    <w:p w:rsidR="00F77958" w:rsidRPr="00BC13AB" w:rsidRDefault="00F77958" w:rsidP="00BC13AB">
      <w:pPr>
        <w:spacing w:after="0"/>
        <w:rPr>
          <w:rFonts w:cs="Arial"/>
          <w:szCs w:val="24"/>
        </w:rPr>
      </w:pPr>
      <w:r w:rsidRPr="00BC13AB">
        <w:rPr>
          <w:rFonts w:cs="Arial"/>
          <w:szCs w:val="24"/>
        </w:rPr>
        <w:t xml:space="preserve">Kryterium cena – 60,00 pkt, </w:t>
      </w:r>
    </w:p>
    <w:p w:rsidR="00F77958" w:rsidRPr="00BC13AB" w:rsidRDefault="00F77958" w:rsidP="00D77E18">
      <w:pPr>
        <w:spacing w:after="600"/>
        <w:ind w:left="992" w:hanging="992"/>
        <w:rPr>
          <w:rFonts w:cs="Arial"/>
          <w:szCs w:val="24"/>
        </w:rPr>
      </w:pPr>
      <w:r w:rsidRPr="00BC13AB">
        <w:rPr>
          <w:rFonts w:cs="Arial"/>
          <w:szCs w:val="24"/>
        </w:rPr>
        <w:t xml:space="preserve">Kryterium długość gwarancji na dyski zewnętrzne, nagrywarkę DVD-RV, skaner przenośny, głośniki komputerowe, </w:t>
      </w:r>
      <w:proofErr w:type="spellStart"/>
      <w:r w:rsidRPr="00BC13AB">
        <w:rPr>
          <w:rFonts w:cs="Arial"/>
          <w:szCs w:val="24"/>
        </w:rPr>
        <w:t>swiche</w:t>
      </w:r>
      <w:proofErr w:type="spellEnd"/>
      <w:r w:rsidRPr="00BC13AB">
        <w:rPr>
          <w:rFonts w:cs="Arial"/>
          <w:szCs w:val="24"/>
        </w:rPr>
        <w:t xml:space="preserve"> oraz kamery USB  – 40,00 pkt</w:t>
      </w:r>
    </w:p>
    <w:p w:rsidR="00F77958" w:rsidRPr="00BC13AB" w:rsidRDefault="00BC13AB" w:rsidP="00BC13AB">
      <w:pPr>
        <w:spacing w:after="360"/>
        <w:rPr>
          <w:rFonts w:eastAsia="Calibri" w:cs="Arial"/>
          <w:b/>
          <w:szCs w:val="24"/>
        </w:rPr>
      </w:pPr>
      <w:r w:rsidRPr="00BC13AB">
        <w:rPr>
          <w:rFonts w:eastAsia="Calibri" w:cs="Arial"/>
          <w:b/>
          <w:szCs w:val="24"/>
        </w:rPr>
        <w:lastRenderedPageBreak/>
        <w:t>Część</w:t>
      </w:r>
      <w:r w:rsidR="00F77958" w:rsidRPr="00BC13AB">
        <w:rPr>
          <w:rFonts w:eastAsia="Calibri" w:cs="Arial"/>
          <w:b/>
          <w:szCs w:val="24"/>
        </w:rPr>
        <w:t xml:space="preserve"> VI zamówienia</w:t>
      </w:r>
    </w:p>
    <w:p w:rsidR="00F77958" w:rsidRPr="00BC13AB" w:rsidRDefault="00F77958" w:rsidP="00BC13AB">
      <w:r w:rsidRPr="00BC13AB">
        <w:t>Firma „point” sp. z o.o.</w:t>
      </w:r>
    </w:p>
    <w:p w:rsidR="00F77958" w:rsidRPr="00BC13AB" w:rsidRDefault="00F77958" w:rsidP="00BC13AB">
      <w:r w:rsidRPr="00BC13AB">
        <w:t xml:space="preserve">adres: 02-366 Warszawa, ul. Bitwy Warszawskiej 1920 r. </w:t>
      </w:r>
    </w:p>
    <w:p w:rsidR="00F77958" w:rsidRPr="00BC13AB" w:rsidRDefault="00F77958" w:rsidP="00BC13AB">
      <w:pPr>
        <w:spacing w:after="360"/>
      </w:pPr>
      <w:r w:rsidRPr="00BC13AB">
        <w:t xml:space="preserve">Cena </w:t>
      </w:r>
      <w:r w:rsidR="00BC13AB">
        <w:t xml:space="preserve">oferty (brutto): 26 </w:t>
      </w:r>
      <w:r w:rsidRPr="00BC13AB">
        <w:t>217,45 zł</w:t>
      </w:r>
    </w:p>
    <w:p w:rsidR="00F77958" w:rsidRPr="00BC13AB" w:rsidRDefault="00F77958" w:rsidP="00BC13AB">
      <w:pPr>
        <w:rPr>
          <w:b/>
        </w:rPr>
      </w:pPr>
      <w:r w:rsidRPr="00BC13AB">
        <w:rPr>
          <w:b/>
        </w:rPr>
        <w:t xml:space="preserve">Uzasadnienie wyboru: </w:t>
      </w:r>
    </w:p>
    <w:p w:rsidR="00F77958" w:rsidRPr="00BC13AB" w:rsidRDefault="00F77958" w:rsidP="00BC13AB">
      <w:pPr>
        <w:autoSpaceDE w:val="0"/>
        <w:autoSpaceDN w:val="0"/>
        <w:adjustRightInd w:val="0"/>
        <w:spacing w:after="360"/>
        <w:rPr>
          <w:rFonts w:eastAsia="Calibri" w:cs="Arial"/>
          <w:color w:val="000000"/>
          <w:szCs w:val="24"/>
        </w:rPr>
      </w:pPr>
      <w:r w:rsidRPr="00BC13AB">
        <w:rPr>
          <w:rFonts w:eastAsia="Calibri" w:cs="Arial"/>
          <w:color w:val="000000"/>
          <w:szCs w:val="24"/>
        </w:rPr>
        <w:t xml:space="preserve">Oferta uzyskała 100 punktów przyznanych zgodnie z kryterium oceny ofert określonym w specyfikacji istotnych warunków zamówienia. </w:t>
      </w:r>
    </w:p>
    <w:p w:rsidR="00F77958" w:rsidRPr="00BC13AB" w:rsidRDefault="00F77958" w:rsidP="00BC13AB">
      <w:pPr>
        <w:spacing w:after="0"/>
        <w:rPr>
          <w:rFonts w:cs="Arial"/>
          <w:szCs w:val="24"/>
        </w:rPr>
      </w:pPr>
      <w:r w:rsidRPr="00BC13AB">
        <w:rPr>
          <w:rFonts w:cs="Arial"/>
          <w:szCs w:val="24"/>
        </w:rPr>
        <w:t xml:space="preserve">Kryterium cena – 50,00 pkt, </w:t>
      </w:r>
    </w:p>
    <w:p w:rsidR="00F77958" w:rsidRPr="00BC13AB" w:rsidRDefault="00F77958" w:rsidP="00BC13AB">
      <w:pPr>
        <w:rPr>
          <w:rFonts w:cs="Arial"/>
          <w:szCs w:val="24"/>
        </w:rPr>
      </w:pPr>
      <w:r w:rsidRPr="00BC13AB">
        <w:rPr>
          <w:rFonts w:cs="Arial"/>
          <w:szCs w:val="24"/>
        </w:rPr>
        <w:t xml:space="preserve">Kryterium okres ważności licencji serwisowej dla </w:t>
      </w:r>
      <w:r w:rsidR="00BC13AB" w:rsidRPr="00BC13AB">
        <w:rPr>
          <w:rFonts w:cs="Arial"/>
          <w:szCs w:val="24"/>
        </w:rPr>
        <w:t xml:space="preserve">posiadanego przez Zamawiającego </w:t>
      </w:r>
      <w:r w:rsidRPr="00BC13AB">
        <w:rPr>
          <w:rFonts w:cs="Arial"/>
          <w:szCs w:val="24"/>
        </w:rPr>
        <w:t xml:space="preserve">routera FortiGate-61F  – </w:t>
      </w:r>
      <w:r w:rsidR="00210B59" w:rsidRPr="00BC13AB">
        <w:rPr>
          <w:rFonts w:cs="Arial"/>
          <w:szCs w:val="24"/>
        </w:rPr>
        <w:t>3</w:t>
      </w:r>
      <w:r w:rsidRPr="00BC13AB">
        <w:rPr>
          <w:rFonts w:cs="Arial"/>
          <w:szCs w:val="24"/>
        </w:rPr>
        <w:t>0,00 pkt</w:t>
      </w:r>
    </w:p>
    <w:p w:rsidR="00210B59" w:rsidRPr="00BC13AB" w:rsidRDefault="00210B59" w:rsidP="00BC13AB">
      <w:pPr>
        <w:spacing w:after="0"/>
        <w:ind w:left="993" w:hanging="993"/>
        <w:rPr>
          <w:rFonts w:cs="Arial"/>
          <w:szCs w:val="24"/>
        </w:rPr>
      </w:pPr>
      <w:r w:rsidRPr="00BC13AB">
        <w:rPr>
          <w:rFonts w:cs="Arial"/>
          <w:szCs w:val="24"/>
        </w:rPr>
        <w:t>Kryterium wsparcie przy konfiguracji routerów – 10 pkt</w:t>
      </w:r>
    </w:p>
    <w:p w:rsidR="00F77958" w:rsidRPr="00BC13AB" w:rsidRDefault="00210B59" w:rsidP="00BC13AB">
      <w:pPr>
        <w:spacing w:after="360"/>
        <w:ind w:left="992" w:hanging="992"/>
        <w:rPr>
          <w:rFonts w:cs="Arial"/>
          <w:szCs w:val="24"/>
        </w:rPr>
      </w:pPr>
      <w:r w:rsidRPr="00BC13AB">
        <w:rPr>
          <w:rFonts w:cs="Arial"/>
          <w:szCs w:val="24"/>
        </w:rPr>
        <w:t>Kryterium przeprowadzenie szkolenia – 10 pkt</w:t>
      </w:r>
    </w:p>
    <w:p w:rsidR="00210B59" w:rsidRPr="00BC13AB" w:rsidRDefault="00210B59" w:rsidP="00BC13AB">
      <w:pPr>
        <w:spacing w:after="360"/>
        <w:rPr>
          <w:rFonts w:eastAsia="Times New Roman" w:cs="Arial"/>
          <w:szCs w:val="24"/>
          <w:lang w:eastAsia="pl-PL"/>
        </w:rPr>
      </w:pPr>
      <w:r w:rsidRPr="00BC13AB">
        <w:rPr>
          <w:rFonts w:eastAsia="Times New Roman" w:cs="Arial"/>
          <w:szCs w:val="24"/>
          <w:lang w:eastAsia="pl-PL"/>
        </w:rPr>
        <w:t>Informacja dotycząca pozostałych wykonawców, którzy złożyli oferty wraz ze streszczeniem oceny i porównania złożonych ofert i otrzymaną punktacją.</w:t>
      </w:r>
    </w:p>
    <w:tbl>
      <w:tblPr>
        <w:tblW w:w="9157" w:type="dxa"/>
        <w:tblInd w:w="-5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  <w:tblDescription w:val="W tabeli informacja, że w tej części ofertę złożyła także firma MS-IT Miłosz Sękała , ale oferta otrzymała 68,04 punktów"/>
      </w:tblPr>
      <w:tblGrid>
        <w:gridCol w:w="500"/>
        <w:gridCol w:w="2357"/>
        <w:gridCol w:w="1234"/>
        <w:gridCol w:w="1421"/>
        <w:gridCol w:w="1501"/>
        <w:gridCol w:w="2167"/>
        <w:gridCol w:w="954"/>
      </w:tblGrid>
      <w:tr w:rsidR="00210B59" w:rsidRPr="00BC13AB" w:rsidTr="00210B59">
        <w:trPr>
          <w:trHeight w:val="874"/>
        </w:trPr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0B59" w:rsidRPr="00BC13AB" w:rsidRDefault="00210B59" w:rsidP="00BC13AB">
            <w:pPr>
              <w:spacing w:after="0"/>
              <w:rPr>
                <w:rFonts w:eastAsia="Times New Roman" w:cs="Arial"/>
                <w:b/>
                <w:bCs/>
                <w:color w:val="000000"/>
                <w:szCs w:val="24"/>
                <w:lang w:eastAsia="pl-PL"/>
              </w:rPr>
            </w:pPr>
            <w:r w:rsidRPr="00BC13AB">
              <w:rPr>
                <w:rFonts w:eastAsia="Times New Roman" w:cs="Arial"/>
                <w:b/>
                <w:bCs/>
                <w:color w:val="000000"/>
                <w:szCs w:val="24"/>
                <w:lang w:eastAsia="pl-PL"/>
              </w:rPr>
              <w:t xml:space="preserve">Lp. </w:t>
            </w:r>
          </w:p>
        </w:tc>
        <w:tc>
          <w:tcPr>
            <w:tcW w:w="23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0B59" w:rsidRPr="00BC13AB" w:rsidRDefault="00210B59" w:rsidP="00BC13AB">
            <w:pPr>
              <w:spacing w:after="0"/>
              <w:rPr>
                <w:rFonts w:eastAsia="Times New Roman" w:cs="Arial"/>
                <w:b/>
                <w:bCs/>
                <w:color w:val="000000"/>
                <w:szCs w:val="24"/>
                <w:lang w:eastAsia="pl-PL"/>
              </w:rPr>
            </w:pPr>
            <w:r w:rsidRPr="00BC13AB">
              <w:rPr>
                <w:rFonts w:eastAsia="Times New Roman" w:cs="Arial"/>
                <w:b/>
                <w:bCs/>
                <w:color w:val="000000"/>
                <w:szCs w:val="24"/>
                <w:lang w:eastAsia="pl-PL"/>
              </w:rPr>
              <w:t>Nazwa firmy/adres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0B59" w:rsidRPr="00BC13AB" w:rsidRDefault="00210B59" w:rsidP="00BC13AB">
            <w:pPr>
              <w:spacing w:after="0"/>
              <w:rPr>
                <w:rFonts w:eastAsia="Times New Roman" w:cs="Arial"/>
                <w:b/>
                <w:bCs/>
                <w:color w:val="000000"/>
                <w:szCs w:val="24"/>
                <w:lang w:eastAsia="pl-PL"/>
              </w:rPr>
            </w:pPr>
            <w:r w:rsidRPr="00BC13AB">
              <w:rPr>
                <w:rFonts w:eastAsia="Times New Roman" w:cs="Arial"/>
                <w:b/>
                <w:bCs/>
                <w:color w:val="000000"/>
                <w:szCs w:val="24"/>
                <w:lang w:eastAsia="pl-PL"/>
              </w:rPr>
              <w:t>kryterium cena brutto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0B59" w:rsidRPr="00BC13AB" w:rsidRDefault="00210B59" w:rsidP="00BC13AB">
            <w:pPr>
              <w:spacing w:after="0"/>
              <w:rPr>
                <w:rFonts w:eastAsia="Times New Roman" w:cs="Arial"/>
                <w:b/>
                <w:bCs/>
                <w:color w:val="000000"/>
                <w:szCs w:val="24"/>
                <w:lang w:eastAsia="pl-PL"/>
              </w:rPr>
            </w:pPr>
            <w:r w:rsidRPr="00BC13AB">
              <w:rPr>
                <w:rFonts w:eastAsia="Times New Roman" w:cs="Arial"/>
                <w:b/>
                <w:bCs/>
                <w:color w:val="000000"/>
                <w:szCs w:val="24"/>
                <w:lang w:eastAsia="pl-PL"/>
              </w:rPr>
              <w:t xml:space="preserve">kryterium okres licencji serwisowej 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0B59" w:rsidRPr="00BC13AB" w:rsidRDefault="00210B59" w:rsidP="00BC13AB">
            <w:pPr>
              <w:spacing w:after="0"/>
              <w:rPr>
                <w:rFonts w:eastAsia="Times New Roman" w:cs="Arial"/>
                <w:b/>
                <w:bCs/>
                <w:color w:val="000000"/>
                <w:szCs w:val="24"/>
                <w:lang w:eastAsia="pl-PL"/>
              </w:rPr>
            </w:pPr>
            <w:r w:rsidRPr="00BC13AB">
              <w:rPr>
                <w:rFonts w:eastAsia="Times New Roman" w:cs="Arial"/>
                <w:b/>
                <w:bCs/>
                <w:color w:val="000000"/>
                <w:szCs w:val="24"/>
                <w:lang w:eastAsia="pl-PL"/>
              </w:rPr>
              <w:t xml:space="preserve">kryterium wsparcia przy konfiguracji routerów </w:t>
            </w:r>
          </w:p>
        </w:tc>
        <w:tc>
          <w:tcPr>
            <w:tcW w:w="18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0B59" w:rsidRPr="00BC13AB" w:rsidRDefault="00210B59" w:rsidP="00BC13AB">
            <w:pPr>
              <w:spacing w:after="0"/>
              <w:rPr>
                <w:rFonts w:eastAsia="Times New Roman" w:cs="Arial"/>
                <w:b/>
                <w:bCs/>
                <w:color w:val="000000"/>
                <w:szCs w:val="24"/>
                <w:lang w:eastAsia="pl-PL"/>
              </w:rPr>
            </w:pPr>
            <w:r w:rsidRPr="00BC13AB">
              <w:rPr>
                <w:rFonts w:eastAsia="Times New Roman" w:cs="Arial"/>
                <w:b/>
                <w:bCs/>
                <w:color w:val="000000"/>
                <w:szCs w:val="24"/>
                <w:lang w:eastAsia="pl-PL"/>
              </w:rPr>
              <w:t>szkolenia dla</w:t>
            </w:r>
            <w:r w:rsidR="00BC13AB">
              <w:rPr>
                <w:rFonts w:eastAsia="Times New Roman" w:cs="Arial"/>
                <w:b/>
                <w:bCs/>
                <w:color w:val="000000"/>
                <w:szCs w:val="24"/>
                <w:lang w:eastAsia="pl-PL"/>
              </w:rPr>
              <w:t xml:space="preserve"> </w:t>
            </w:r>
            <w:r w:rsidRPr="00BC13AB">
              <w:rPr>
                <w:rFonts w:eastAsia="Times New Roman" w:cs="Arial"/>
                <w:b/>
                <w:bCs/>
                <w:color w:val="000000"/>
                <w:szCs w:val="24"/>
                <w:lang w:eastAsia="pl-PL"/>
              </w:rPr>
              <w:t xml:space="preserve">2 osób (administratorów) </w:t>
            </w: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0B59" w:rsidRPr="00BC13AB" w:rsidRDefault="00210B59" w:rsidP="00BC13AB">
            <w:pPr>
              <w:spacing w:after="0"/>
              <w:rPr>
                <w:rFonts w:eastAsia="Times New Roman" w:cs="Arial"/>
                <w:b/>
                <w:bCs/>
                <w:color w:val="000000"/>
                <w:szCs w:val="24"/>
                <w:lang w:eastAsia="pl-PL"/>
              </w:rPr>
            </w:pPr>
            <w:r w:rsidRPr="00BC13AB">
              <w:rPr>
                <w:rFonts w:eastAsia="Times New Roman" w:cs="Arial"/>
                <w:b/>
                <w:bCs/>
                <w:color w:val="000000"/>
                <w:szCs w:val="24"/>
                <w:lang w:eastAsia="pl-PL"/>
              </w:rPr>
              <w:t>Łączna liczba pkt</w:t>
            </w:r>
          </w:p>
        </w:tc>
      </w:tr>
      <w:tr w:rsidR="00210B59" w:rsidRPr="00BC13AB" w:rsidTr="00210B59">
        <w:trPr>
          <w:trHeight w:val="582"/>
        </w:trPr>
        <w:tc>
          <w:tcPr>
            <w:tcW w:w="4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0B59" w:rsidRPr="00BC13AB" w:rsidRDefault="00210B59" w:rsidP="00BC13AB">
            <w:pPr>
              <w:spacing w:after="0"/>
              <w:rPr>
                <w:rFonts w:eastAsia="Times New Roman" w:cs="Arial"/>
                <w:color w:val="000000"/>
                <w:szCs w:val="24"/>
                <w:lang w:eastAsia="pl-PL"/>
              </w:rPr>
            </w:pPr>
            <w:r w:rsidRPr="00BC13AB">
              <w:rPr>
                <w:rFonts w:eastAsia="Times New Roman" w:cs="Arial"/>
                <w:color w:val="000000"/>
                <w:szCs w:val="24"/>
                <w:lang w:eastAsia="pl-PL"/>
              </w:rPr>
              <w:t>1</w:t>
            </w:r>
          </w:p>
        </w:tc>
        <w:tc>
          <w:tcPr>
            <w:tcW w:w="2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0B59" w:rsidRPr="00BC13AB" w:rsidRDefault="00210B59" w:rsidP="00BC13AB">
            <w:pPr>
              <w:spacing w:after="0"/>
              <w:rPr>
                <w:rFonts w:eastAsia="Times New Roman" w:cs="Arial"/>
                <w:color w:val="000000"/>
                <w:szCs w:val="24"/>
                <w:lang w:eastAsia="pl-PL"/>
              </w:rPr>
            </w:pPr>
            <w:r w:rsidRPr="00BC13AB">
              <w:rPr>
                <w:rFonts w:eastAsia="Times New Roman" w:cs="Arial"/>
                <w:color w:val="000000"/>
                <w:szCs w:val="24"/>
                <w:lang w:eastAsia="pl-PL"/>
              </w:rPr>
              <w:t xml:space="preserve">MS-IT Miłosz </w:t>
            </w:r>
            <w:proofErr w:type="spellStart"/>
            <w:r w:rsidRPr="00BC13AB">
              <w:rPr>
                <w:rFonts w:eastAsia="Times New Roman" w:cs="Arial"/>
                <w:color w:val="000000"/>
                <w:szCs w:val="24"/>
                <w:lang w:eastAsia="pl-PL"/>
              </w:rPr>
              <w:t>Sękała</w:t>
            </w:r>
            <w:proofErr w:type="spellEnd"/>
            <w:r w:rsidR="00BC13AB">
              <w:rPr>
                <w:rFonts w:eastAsia="Times New Roman" w:cs="Arial"/>
                <w:color w:val="000000"/>
                <w:szCs w:val="24"/>
                <w:lang w:eastAsia="pl-PL"/>
              </w:rPr>
              <w:t xml:space="preserve"> </w:t>
            </w:r>
            <w:r w:rsidR="00FE1351" w:rsidRPr="00BC13AB">
              <w:rPr>
                <w:rFonts w:eastAsia="Times New Roman" w:cs="Arial"/>
                <w:color w:val="000000"/>
                <w:szCs w:val="24"/>
                <w:lang w:eastAsia="pl-PL"/>
              </w:rPr>
              <w:t>adres: 40-142 Katowice,   ul. Gnieźnieńska 12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0B59" w:rsidRPr="00BC13AB" w:rsidRDefault="00FE1351" w:rsidP="00BC13AB">
            <w:pPr>
              <w:spacing w:after="0"/>
              <w:rPr>
                <w:rFonts w:eastAsia="Times New Roman" w:cs="Arial"/>
                <w:color w:val="000000"/>
                <w:szCs w:val="24"/>
                <w:lang w:eastAsia="pl-PL"/>
              </w:rPr>
            </w:pPr>
            <w:r w:rsidRPr="00BC13AB">
              <w:rPr>
                <w:rFonts w:eastAsia="Times New Roman" w:cs="Arial"/>
                <w:color w:val="000000"/>
                <w:szCs w:val="24"/>
                <w:lang w:eastAsia="pl-PL"/>
              </w:rPr>
              <w:t>18,04 pkt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0B59" w:rsidRPr="00BC13AB" w:rsidRDefault="00FE1351" w:rsidP="00BC13AB">
            <w:pPr>
              <w:spacing w:after="0"/>
              <w:rPr>
                <w:rFonts w:eastAsia="Times New Roman" w:cs="Arial"/>
                <w:color w:val="000000"/>
                <w:szCs w:val="24"/>
                <w:lang w:eastAsia="pl-PL"/>
              </w:rPr>
            </w:pPr>
            <w:r w:rsidRPr="00BC13AB">
              <w:rPr>
                <w:rFonts w:eastAsia="Times New Roman" w:cs="Arial"/>
                <w:color w:val="000000"/>
                <w:szCs w:val="24"/>
                <w:lang w:eastAsia="pl-PL"/>
              </w:rPr>
              <w:t>30,00 pkt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0B59" w:rsidRPr="00BC13AB" w:rsidRDefault="00FE1351" w:rsidP="00BC13AB">
            <w:pPr>
              <w:spacing w:after="0"/>
              <w:rPr>
                <w:rFonts w:eastAsia="Times New Roman" w:cs="Arial"/>
                <w:color w:val="000000"/>
                <w:szCs w:val="24"/>
                <w:lang w:eastAsia="pl-PL"/>
              </w:rPr>
            </w:pPr>
            <w:r w:rsidRPr="00BC13AB">
              <w:rPr>
                <w:rFonts w:eastAsia="Times New Roman" w:cs="Arial"/>
                <w:color w:val="000000"/>
                <w:szCs w:val="24"/>
                <w:lang w:eastAsia="pl-PL"/>
              </w:rPr>
              <w:t>10,00 pkt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0B59" w:rsidRPr="00BC13AB" w:rsidRDefault="00FE1351" w:rsidP="00BC13AB">
            <w:pPr>
              <w:spacing w:after="0"/>
              <w:rPr>
                <w:rFonts w:eastAsia="Times New Roman" w:cs="Arial"/>
                <w:color w:val="000000"/>
                <w:szCs w:val="24"/>
                <w:lang w:eastAsia="pl-PL"/>
              </w:rPr>
            </w:pPr>
            <w:r w:rsidRPr="00BC13AB">
              <w:rPr>
                <w:rFonts w:eastAsia="Times New Roman" w:cs="Arial"/>
                <w:color w:val="000000"/>
                <w:szCs w:val="24"/>
                <w:lang w:eastAsia="pl-PL"/>
              </w:rPr>
              <w:t xml:space="preserve">10,00 </w:t>
            </w:r>
            <w:proofErr w:type="spellStart"/>
            <w:r w:rsidRPr="00BC13AB">
              <w:rPr>
                <w:rFonts w:eastAsia="Times New Roman" w:cs="Arial"/>
                <w:color w:val="000000"/>
                <w:szCs w:val="24"/>
                <w:lang w:eastAsia="pl-PL"/>
              </w:rPr>
              <w:t>okt</w:t>
            </w:r>
            <w:proofErr w:type="spellEnd"/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E1351" w:rsidRPr="00BC13AB" w:rsidRDefault="00210B59" w:rsidP="00BC13AB">
            <w:pPr>
              <w:spacing w:after="0"/>
              <w:rPr>
                <w:rFonts w:eastAsia="Times New Roman" w:cs="Arial"/>
                <w:color w:val="000000"/>
                <w:szCs w:val="24"/>
                <w:lang w:eastAsia="pl-PL"/>
              </w:rPr>
            </w:pPr>
            <w:r w:rsidRPr="00BC13AB">
              <w:rPr>
                <w:rFonts w:eastAsia="Times New Roman" w:cs="Arial"/>
                <w:color w:val="000000"/>
                <w:szCs w:val="24"/>
                <w:lang w:eastAsia="pl-PL"/>
              </w:rPr>
              <w:t> </w:t>
            </w:r>
          </w:p>
          <w:p w:rsidR="00210B59" w:rsidRPr="00BC13AB" w:rsidRDefault="00FE1351" w:rsidP="00BC13AB">
            <w:pPr>
              <w:rPr>
                <w:rFonts w:cs="Arial"/>
                <w:color w:val="000000"/>
                <w:szCs w:val="24"/>
              </w:rPr>
            </w:pPr>
            <w:r w:rsidRPr="00BC13AB">
              <w:rPr>
                <w:rFonts w:cs="Arial"/>
                <w:color w:val="000000"/>
                <w:szCs w:val="24"/>
              </w:rPr>
              <w:t>68,04 pkt</w:t>
            </w:r>
          </w:p>
        </w:tc>
      </w:tr>
    </w:tbl>
    <w:p w:rsidR="00FE1351" w:rsidRPr="00BC13AB" w:rsidRDefault="00BC13AB" w:rsidP="00BC13AB">
      <w:pPr>
        <w:spacing w:before="600"/>
        <w:rPr>
          <w:rFonts w:cs="Arial"/>
          <w:b/>
          <w:szCs w:val="24"/>
        </w:rPr>
      </w:pPr>
      <w:r w:rsidRPr="00BC13AB">
        <w:rPr>
          <w:rFonts w:cs="Arial"/>
          <w:b/>
          <w:szCs w:val="24"/>
        </w:rPr>
        <w:t>Część</w:t>
      </w:r>
      <w:r w:rsidR="00FE1351" w:rsidRPr="00BC13AB">
        <w:rPr>
          <w:rFonts w:cs="Arial"/>
          <w:b/>
          <w:szCs w:val="24"/>
        </w:rPr>
        <w:t xml:space="preserve"> VII zamówienia</w:t>
      </w:r>
    </w:p>
    <w:p w:rsidR="00FE1351" w:rsidRPr="00BC13AB" w:rsidRDefault="00FE1351" w:rsidP="00BC13AB">
      <w:r w:rsidRPr="00BC13AB">
        <w:t xml:space="preserve">Firma MS-IT Miłosz </w:t>
      </w:r>
      <w:proofErr w:type="spellStart"/>
      <w:r w:rsidRPr="00BC13AB">
        <w:t>Sękała</w:t>
      </w:r>
      <w:proofErr w:type="spellEnd"/>
    </w:p>
    <w:p w:rsidR="00FE1351" w:rsidRPr="00BC13AB" w:rsidRDefault="00FE1351" w:rsidP="00BC13AB">
      <w:r w:rsidRPr="00BC13AB">
        <w:lastRenderedPageBreak/>
        <w:t>adres: 40-142 Katowice, ul. Gnieźnieńska 12</w:t>
      </w:r>
    </w:p>
    <w:p w:rsidR="00FE1351" w:rsidRPr="00BC13AB" w:rsidRDefault="00FE1351" w:rsidP="00BC13AB">
      <w:pPr>
        <w:spacing w:after="360"/>
      </w:pPr>
      <w:r w:rsidRPr="00BC13AB">
        <w:t xml:space="preserve">Cena oferty (brutto): </w:t>
      </w:r>
      <w:r w:rsidR="00BC13AB">
        <w:t xml:space="preserve">3 </w:t>
      </w:r>
      <w:r w:rsidRPr="00BC13AB">
        <w:t>843,75 zł</w:t>
      </w:r>
    </w:p>
    <w:p w:rsidR="00FE1351" w:rsidRPr="00BC13AB" w:rsidRDefault="00FE1351" w:rsidP="00BC13AB">
      <w:pPr>
        <w:rPr>
          <w:b/>
        </w:rPr>
      </w:pPr>
      <w:r w:rsidRPr="00BC13AB">
        <w:rPr>
          <w:b/>
        </w:rPr>
        <w:t xml:space="preserve">Uzasadnienie wyboru: </w:t>
      </w:r>
    </w:p>
    <w:p w:rsidR="00FE1351" w:rsidRPr="00BC13AB" w:rsidRDefault="00FE1351" w:rsidP="00BC13AB">
      <w:pPr>
        <w:autoSpaceDE w:val="0"/>
        <w:autoSpaceDN w:val="0"/>
        <w:adjustRightInd w:val="0"/>
        <w:spacing w:after="360"/>
        <w:rPr>
          <w:rFonts w:eastAsia="Calibri" w:cs="Arial"/>
          <w:color w:val="000000"/>
          <w:szCs w:val="24"/>
        </w:rPr>
      </w:pPr>
      <w:r w:rsidRPr="00BC13AB">
        <w:rPr>
          <w:rFonts w:eastAsia="Calibri" w:cs="Arial"/>
          <w:color w:val="000000"/>
          <w:szCs w:val="24"/>
        </w:rPr>
        <w:t xml:space="preserve">Oferta uzyskała 90 punktów przyznanych zgodnie z kryterium oceny ofert określonym w specyfikacji istotnych warunków zamówienia. </w:t>
      </w:r>
    </w:p>
    <w:p w:rsidR="00FE1351" w:rsidRPr="00BC13AB" w:rsidRDefault="00FE1351" w:rsidP="00BC13AB">
      <w:pPr>
        <w:spacing w:after="0"/>
        <w:rPr>
          <w:rFonts w:cs="Arial"/>
          <w:szCs w:val="24"/>
        </w:rPr>
      </w:pPr>
      <w:r w:rsidRPr="00BC13AB">
        <w:rPr>
          <w:rFonts w:cs="Arial"/>
          <w:szCs w:val="24"/>
        </w:rPr>
        <w:t xml:space="preserve">Kryterium cena – 60,00 pkt, </w:t>
      </w:r>
    </w:p>
    <w:p w:rsidR="00FE1351" w:rsidRPr="00BC13AB" w:rsidRDefault="00FE1351" w:rsidP="00BC13AB">
      <w:pPr>
        <w:spacing w:after="0"/>
        <w:ind w:left="993" w:hanging="993"/>
        <w:rPr>
          <w:rFonts w:cs="Arial"/>
          <w:szCs w:val="24"/>
        </w:rPr>
      </w:pPr>
      <w:r w:rsidRPr="00BC13AB">
        <w:rPr>
          <w:rFonts w:cs="Arial"/>
          <w:szCs w:val="24"/>
        </w:rPr>
        <w:t>Kryterium gwarancja na konsolę – 20,00 pkt</w:t>
      </w:r>
    </w:p>
    <w:p w:rsidR="00FE1351" w:rsidRPr="00BC13AB" w:rsidRDefault="00FE1351" w:rsidP="00BC13AB">
      <w:pPr>
        <w:spacing w:after="0"/>
        <w:ind w:left="993" w:hanging="993"/>
        <w:rPr>
          <w:rFonts w:cs="Arial"/>
          <w:szCs w:val="24"/>
        </w:rPr>
      </w:pPr>
      <w:r w:rsidRPr="00BC13AB">
        <w:rPr>
          <w:rFonts w:cs="Arial"/>
          <w:szCs w:val="24"/>
        </w:rPr>
        <w:t>Kryterium rozmiar matrycy – 10,00 pkt</w:t>
      </w:r>
    </w:p>
    <w:p w:rsidR="00FE1351" w:rsidRPr="00BC13AB" w:rsidRDefault="00FE1351" w:rsidP="00BC13AB">
      <w:pPr>
        <w:spacing w:after="360"/>
        <w:ind w:left="992" w:hanging="992"/>
        <w:rPr>
          <w:rFonts w:cs="Arial"/>
          <w:szCs w:val="24"/>
        </w:rPr>
      </w:pPr>
      <w:r w:rsidRPr="00BC13AB">
        <w:rPr>
          <w:rFonts w:cs="Arial"/>
          <w:szCs w:val="24"/>
        </w:rPr>
        <w:t>Kryterium rozdzielczość matrycy – 0 pkt</w:t>
      </w:r>
    </w:p>
    <w:p w:rsidR="0043189B" w:rsidRPr="00BC13AB" w:rsidRDefault="00632C0E" w:rsidP="00BC13AB">
      <w:pPr>
        <w:spacing w:after="480"/>
        <w:rPr>
          <w:rFonts w:cs="Arial"/>
          <w:szCs w:val="24"/>
        </w:rPr>
      </w:pPr>
      <w:r w:rsidRPr="00BC13AB">
        <w:rPr>
          <w:rFonts w:cs="Arial"/>
          <w:szCs w:val="24"/>
        </w:rPr>
        <w:t xml:space="preserve">Zmawiający informuje, że z wykonawcami, którzy złożyli najkorzystniejsze oferty </w:t>
      </w:r>
      <w:r w:rsidR="005E0D84" w:rsidRPr="00BC13AB">
        <w:rPr>
          <w:rFonts w:cs="Arial"/>
          <w:szCs w:val="24"/>
        </w:rPr>
        <w:t xml:space="preserve"> w części I, II, </w:t>
      </w:r>
      <w:r w:rsidR="006E63B8" w:rsidRPr="00BC13AB">
        <w:rPr>
          <w:rFonts w:cs="Arial"/>
          <w:szCs w:val="24"/>
        </w:rPr>
        <w:t xml:space="preserve">IV, </w:t>
      </w:r>
      <w:r w:rsidR="005E0D84" w:rsidRPr="00BC13AB">
        <w:rPr>
          <w:rFonts w:cs="Arial"/>
          <w:szCs w:val="24"/>
        </w:rPr>
        <w:t xml:space="preserve">V i VII </w:t>
      </w:r>
      <w:r w:rsidRPr="00BC13AB">
        <w:rPr>
          <w:rFonts w:cs="Arial"/>
          <w:szCs w:val="24"/>
        </w:rPr>
        <w:t>umowę</w:t>
      </w:r>
      <w:r w:rsidR="005E0D84" w:rsidRPr="00BC13AB">
        <w:rPr>
          <w:rFonts w:cs="Arial"/>
          <w:szCs w:val="24"/>
        </w:rPr>
        <w:t xml:space="preserve">, na podstawie art. 94 ust. 2 pkt 1 lit. a ustawy Prawo zamówień publicznych </w:t>
      </w:r>
      <w:r w:rsidRPr="00BC13AB">
        <w:rPr>
          <w:rFonts w:cs="Arial"/>
          <w:szCs w:val="24"/>
        </w:rPr>
        <w:t xml:space="preserve"> </w:t>
      </w:r>
      <w:r w:rsidR="005E0D84" w:rsidRPr="00BC13AB">
        <w:rPr>
          <w:rFonts w:cs="Arial"/>
          <w:szCs w:val="24"/>
        </w:rPr>
        <w:t>w związku z art. 94 ust. 1 pkt 2 tejże ustawy</w:t>
      </w:r>
      <w:r w:rsidR="009B03DE" w:rsidRPr="00BC13AB">
        <w:rPr>
          <w:rFonts w:cs="Arial"/>
          <w:szCs w:val="24"/>
        </w:rPr>
        <w:t>,</w:t>
      </w:r>
      <w:r w:rsidR="005E0D84" w:rsidRPr="00BC13AB">
        <w:rPr>
          <w:rFonts w:cs="Arial"/>
          <w:szCs w:val="24"/>
        </w:rPr>
        <w:t xml:space="preserve"> </w:t>
      </w:r>
      <w:r w:rsidRPr="00BC13AB">
        <w:rPr>
          <w:rFonts w:cs="Arial"/>
          <w:szCs w:val="24"/>
        </w:rPr>
        <w:t xml:space="preserve">podpisze </w:t>
      </w:r>
      <w:r w:rsidR="005E0D84" w:rsidRPr="00BC13AB">
        <w:rPr>
          <w:rFonts w:cs="Arial"/>
          <w:szCs w:val="24"/>
        </w:rPr>
        <w:t>w terminie krótszym niż 5 dni od dnia przesłania niniejszego zawiadomienia wykonawcom.</w:t>
      </w:r>
      <w:r w:rsidR="009B03DE" w:rsidRPr="00BC13AB">
        <w:rPr>
          <w:rFonts w:cs="Arial"/>
          <w:szCs w:val="24"/>
        </w:rPr>
        <w:t xml:space="preserve"> Natomiast umowa z wykonawcą, który złożył najkorzystniejszą ofertę na część VI zamówienia zostanie podpisana w terminie nie krótszym niż  5 dni od dnia przesłania niniejszego zawiadomienia wykonawcom.</w:t>
      </w:r>
    </w:p>
    <w:p w:rsidR="0043189B" w:rsidRPr="00BC13AB" w:rsidRDefault="0043189B" w:rsidP="00BC13AB">
      <w:pPr>
        <w:rPr>
          <w:rFonts w:cs="Arial"/>
          <w:szCs w:val="24"/>
        </w:rPr>
      </w:pPr>
      <w:r w:rsidRPr="00BC13AB">
        <w:rPr>
          <w:rFonts w:cs="Arial"/>
          <w:szCs w:val="24"/>
        </w:rPr>
        <w:t>Łódzki Kurator Oświaty</w:t>
      </w:r>
    </w:p>
    <w:p w:rsidR="0043189B" w:rsidRPr="00BC13AB" w:rsidRDefault="0043189B" w:rsidP="00BC13AB">
      <w:pPr>
        <w:rPr>
          <w:rFonts w:cs="Arial"/>
          <w:szCs w:val="24"/>
        </w:rPr>
      </w:pPr>
      <w:r w:rsidRPr="00BC13AB">
        <w:rPr>
          <w:rFonts w:cs="Arial"/>
          <w:szCs w:val="24"/>
        </w:rPr>
        <w:t>Waldemar Flajszer</w:t>
      </w:r>
    </w:p>
    <w:sectPr w:rsidR="0043189B" w:rsidRPr="00BC13A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655A"/>
    <w:rsid w:val="000B7A31"/>
    <w:rsid w:val="0015655A"/>
    <w:rsid w:val="001A1E39"/>
    <w:rsid w:val="00210B59"/>
    <w:rsid w:val="00345E11"/>
    <w:rsid w:val="0043189B"/>
    <w:rsid w:val="005E0D84"/>
    <w:rsid w:val="00632C0E"/>
    <w:rsid w:val="006D1287"/>
    <w:rsid w:val="006E63B8"/>
    <w:rsid w:val="00890A10"/>
    <w:rsid w:val="009B03DE"/>
    <w:rsid w:val="00BC13AB"/>
    <w:rsid w:val="00D77E18"/>
    <w:rsid w:val="00DC6CDE"/>
    <w:rsid w:val="00F43607"/>
    <w:rsid w:val="00F77958"/>
    <w:rsid w:val="00FE13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3838A25-9336-434F-84EE-ED991B2C02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C13AB"/>
    <w:pPr>
      <w:spacing w:line="360" w:lineRule="auto"/>
    </w:pPr>
    <w:rPr>
      <w:rFonts w:ascii="Arial" w:hAnsi="Arial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BC13AB"/>
    <w:pPr>
      <w:spacing w:after="0" w:line="240" w:lineRule="auto"/>
    </w:pPr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023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77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98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608</Words>
  <Characters>3649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Zawiadomienie o wyborze oferty najkorzystniejszej</vt:lpstr>
    </vt:vector>
  </TitlesOfParts>
  <Company/>
  <LinksUpToDate>false</LinksUpToDate>
  <CharactersWithSpaces>4249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Zawiadomienie o wyborze oferty najkorzystniejszej</dc:title>
  <dc:subject/>
  <dc:creator>Kuratorium Oświaty w Łodzi</dc:creator>
  <cp:keywords/>
  <dc:description/>
  <cp:lastModifiedBy>AP</cp:lastModifiedBy>
  <cp:revision>2</cp:revision>
  <dcterms:created xsi:type="dcterms:W3CDTF">2020-12-01T13:09:00Z</dcterms:created>
  <dcterms:modified xsi:type="dcterms:W3CDTF">2020-12-01T13:09:00Z</dcterms:modified>
</cp:coreProperties>
</file>