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7927" w:rsidRDefault="00E47927" w:rsidP="00E47927">
      <w:pPr>
        <w:pStyle w:val="Nagwek"/>
        <w:jc w:val="right"/>
      </w:pPr>
      <w:bookmarkStart w:id="0" w:name="_Hlk54910822"/>
      <w:bookmarkStart w:id="1" w:name="_GoBack"/>
      <w:bookmarkEnd w:id="1"/>
      <w:r>
        <w:t>Załącznik 1a</w:t>
      </w:r>
    </w:p>
    <w:p w:rsidR="00E47927" w:rsidRDefault="00E47927" w:rsidP="00E47927">
      <w:pPr>
        <w:pStyle w:val="Nagwek"/>
        <w:jc w:val="right"/>
      </w:pPr>
      <w:r>
        <w:t>do SIWZ</w:t>
      </w:r>
    </w:p>
    <w:p w:rsidR="00E47927" w:rsidRPr="001A2E4E" w:rsidRDefault="00E47927" w:rsidP="00E47927">
      <w:pPr>
        <w:rPr>
          <w:rFonts w:ascii="Arial" w:eastAsia="Times New Roman" w:hAnsi="Arial" w:cs="Arial"/>
          <w:b/>
          <w:color w:val="000000"/>
          <w:sz w:val="32"/>
          <w:szCs w:val="32"/>
        </w:rPr>
      </w:pPr>
      <w:r w:rsidRPr="001A2E4E">
        <w:rPr>
          <w:rFonts w:ascii="Arial" w:eastAsia="Times New Roman" w:hAnsi="Arial" w:cs="Arial"/>
          <w:b/>
          <w:color w:val="000000"/>
          <w:sz w:val="32"/>
          <w:szCs w:val="32"/>
        </w:rPr>
        <w:t>Część I</w:t>
      </w:r>
    </w:p>
    <w:bookmarkEnd w:id="0"/>
    <w:p w:rsidR="00E47927" w:rsidRPr="00487AF7" w:rsidRDefault="00E47927" w:rsidP="00E47927">
      <w:pPr>
        <w:pStyle w:val="Akapitzlist"/>
        <w:numPr>
          <w:ilvl w:val="0"/>
          <w:numId w:val="18"/>
        </w:numPr>
        <w:rPr>
          <w:rFonts w:ascii="Arial" w:hAnsi="Arial" w:cs="Arial"/>
          <w:sz w:val="20"/>
          <w:szCs w:val="20"/>
        </w:rPr>
      </w:pPr>
      <w:r>
        <w:rPr>
          <w:rFonts w:ascii="Arial" w:hAnsi="Arial" w:cs="Arial"/>
          <w:b/>
          <w:sz w:val="20"/>
          <w:szCs w:val="20"/>
        </w:rPr>
        <w:t xml:space="preserve">Licencja </w:t>
      </w:r>
      <w:r w:rsidRPr="00487AF7">
        <w:rPr>
          <w:rFonts w:ascii="Arial" w:hAnsi="Arial" w:cs="Arial"/>
          <w:b/>
          <w:sz w:val="20"/>
          <w:szCs w:val="20"/>
        </w:rPr>
        <w:t xml:space="preserve">na system operacyjny </w:t>
      </w:r>
      <w:r w:rsidRPr="0084091D">
        <w:rPr>
          <w:rFonts w:ascii="Arial" w:hAnsi="Arial" w:cs="Arial"/>
          <w:b/>
          <w:sz w:val="20"/>
          <w:szCs w:val="20"/>
        </w:rPr>
        <w:t xml:space="preserve">Microsoft Windows Server Standard 2019 16 </w:t>
      </w:r>
      <w:proofErr w:type="spellStart"/>
      <w:r w:rsidRPr="0084091D">
        <w:rPr>
          <w:rFonts w:ascii="Arial" w:hAnsi="Arial" w:cs="Arial"/>
          <w:b/>
          <w:sz w:val="20"/>
          <w:szCs w:val="20"/>
        </w:rPr>
        <w:t>Core</w:t>
      </w:r>
      <w:proofErr w:type="spellEnd"/>
      <w:r w:rsidRPr="0084091D">
        <w:rPr>
          <w:rFonts w:ascii="Arial" w:hAnsi="Arial" w:cs="Arial"/>
          <w:b/>
          <w:sz w:val="20"/>
          <w:szCs w:val="20"/>
        </w:rPr>
        <w:t xml:space="preserve"> MOLP EDU </w:t>
      </w:r>
      <w:r>
        <w:rPr>
          <w:rFonts w:ascii="Arial" w:hAnsi="Arial" w:cs="Arial"/>
          <w:b/>
          <w:sz w:val="20"/>
          <w:szCs w:val="20"/>
        </w:rPr>
        <w:t>dla 2 serwerów</w:t>
      </w:r>
      <w:r w:rsidRPr="00487AF7">
        <w:rPr>
          <w:rFonts w:ascii="Arial" w:hAnsi="Arial" w:cs="Arial"/>
          <w:b/>
          <w:sz w:val="20"/>
          <w:szCs w:val="20"/>
        </w:rPr>
        <w:t xml:space="preserve"> </w:t>
      </w:r>
      <w:r w:rsidRPr="00487AF7">
        <w:rPr>
          <w:rFonts w:ascii="Arial" w:hAnsi="Arial" w:cs="Arial"/>
          <w:sz w:val="20"/>
          <w:szCs w:val="20"/>
        </w:rPr>
        <w:t>obejmująca cztery rdzenie</w:t>
      </w:r>
      <w:r>
        <w:rPr>
          <w:rFonts w:ascii="Arial" w:hAnsi="Arial" w:cs="Arial"/>
          <w:sz w:val="20"/>
          <w:szCs w:val="20"/>
        </w:rPr>
        <w:t xml:space="preserve"> każdego</w:t>
      </w:r>
      <w:r w:rsidRPr="00487AF7">
        <w:rPr>
          <w:rFonts w:ascii="Arial" w:hAnsi="Arial" w:cs="Arial"/>
          <w:sz w:val="20"/>
          <w:szCs w:val="20"/>
        </w:rPr>
        <w:t xml:space="preserve"> serwera z jednym procesorem i pozwalająca na instalację na nim zarówno systemu Windows Server jak i 2 maszyn wirtualnych z wskazanym systemem, Dopuszcza się zaoferowanie innej wersji systemu Microsoft Windows Server 2019 pod warunkiem, że będzie ona zapewniała pełną funkcjonalność wskazanej przez Zamawiającego wersji oprogramowania, będzie umożliwiała instalację systemu na co najmniej takiej samej ilości wirtualnych maszyn jak wskazano oraz Zamawiający będzie uprawniony do korzystania z niej</w:t>
      </w:r>
    </w:p>
    <w:p w:rsidR="00E47927" w:rsidRDefault="00E47927" w:rsidP="00E47927">
      <w:pPr>
        <w:pStyle w:val="Akapitzlist"/>
        <w:numPr>
          <w:ilvl w:val="0"/>
          <w:numId w:val="18"/>
        </w:numPr>
        <w:rPr>
          <w:rFonts w:ascii="Arial" w:eastAsia="Times New Roman" w:hAnsi="Arial" w:cs="Arial"/>
          <w:b/>
          <w:color w:val="000000"/>
          <w:sz w:val="20"/>
          <w:szCs w:val="20"/>
          <w:lang w:val="en-US"/>
        </w:rPr>
      </w:pPr>
      <w:proofErr w:type="spellStart"/>
      <w:r w:rsidRPr="001B4A5F">
        <w:rPr>
          <w:rFonts w:ascii="Arial" w:hAnsi="Arial" w:cs="Arial"/>
          <w:b/>
          <w:sz w:val="20"/>
          <w:szCs w:val="20"/>
          <w:lang w:val="en-US"/>
        </w:rPr>
        <w:t>Licencja</w:t>
      </w:r>
      <w:proofErr w:type="spellEnd"/>
      <w:r w:rsidRPr="001B4A5F">
        <w:rPr>
          <w:rFonts w:ascii="Arial" w:hAnsi="Arial" w:cs="Arial"/>
          <w:b/>
          <w:sz w:val="20"/>
          <w:szCs w:val="20"/>
          <w:lang w:val="en-US"/>
        </w:rPr>
        <w:t xml:space="preserve"> </w:t>
      </w:r>
      <w:r w:rsidRPr="00487AF7">
        <w:rPr>
          <w:rFonts w:ascii="Arial" w:eastAsia="Times New Roman" w:hAnsi="Arial" w:cs="Arial"/>
          <w:b/>
          <w:color w:val="000000"/>
          <w:sz w:val="20"/>
          <w:szCs w:val="20"/>
          <w:lang w:val="en-US"/>
        </w:rPr>
        <w:t xml:space="preserve">Microsoft Windows Server 2019 Client Access License </w:t>
      </w:r>
      <w:proofErr w:type="spellStart"/>
      <w:r w:rsidRPr="00487AF7">
        <w:rPr>
          <w:rFonts w:ascii="Arial" w:eastAsia="Times New Roman" w:hAnsi="Arial" w:cs="Arial"/>
          <w:b/>
          <w:color w:val="000000"/>
          <w:sz w:val="20"/>
          <w:szCs w:val="20"/>
          <w:lang w:val="en-US"/>
        </w:rPr>
        <w:t>dla</w:t>
      </w:r>
      <w:proofErr w:type="spellEnd"/>
      <w:r w:rsidRPr="00487AF7">
        <w:rPr>
          <w:rFonts w:ascii="Arial" w:eastAsia="Times New Roman" w:hAnsi="Arial" w:cs="Arial"/>
          <w:b/>
          <w:color w:val="000000"/>
          <w:sz w:val="20"/>
          <w:szCs w:val="20"/>
          <w:lang w:val="en-US"/>
        </w:rPr>
        <w:t xml:space="preserve"> </w:t>
      </w:r>
      <w:r w:rsidRPr="00487AF7">
        <w:rPr>
          <w:rFonts w:ascii="Arial" w:eastAsia="Times New Roman" w:hAnsi="Arial" w:cs="Arial"/>
          <w:color w:val="000000"/>
          <w:sz w:val="20"/>
          <w:szCs w:val="20"/>
          <w:lang w:val="en-US"/>
        </w:rPr>
        <w:t xml:space="preserve">130 </w:t>
      </w:r>
      <w:proofErr w:type="spellStart"/>
      <w:r w:rsidRPr="00487AF7">
        <w:rPr>
          <w:rFonts w:ascii="Arial" w:eastAsia="Times New Roman" w:hAnsi="Arial" w:cs="Arial"/>
          <w:color w:val="000000"/>
          <w:sz w:val="20"/>
          <w:szCs w:val="20"/>
          <w:lang w:val="en-US"/>
        </w:rPr>
        <w:t>użytkowników</w:t>
      </w:r>
      <w:proofErr w:type="spellEnd"/>
      <w:r w:rsidRPr="00487AF7">
        <w:rPr>
          <w:rFonts w:ascii="Arial" w:eastAsia="Times New Roman" w:hAnsi="Arial" w:cs="Arial"/>
          <w:b/>
          <w:color w:val="000000"/>
          <w:sz w:val="20"/>
          <w:szCs w:val="20"/>
          <w:lang w:val="en-US"/>
        </w:rPr>
        <w:t>.</w:t>
      </w:r>
    </w:p>
    <w:p w:rsidR="00E47927" w:rsidRPr="0084091D" w:rsidRDefault="00E47927" w:rsidP="00E47927">
      <w:pPr>
        <w:pStyle w:val="Akapitzlist"/>
        <w:numPr>
          <w:ilvl w:val="0"/>
          <w:numId w:val="18"/>
        </w:numPr>
        <w:rPr>
          <w:rFonts w:ascii="Arial" w:eastAsia="Times New Roman" w:hAnsi="Arial" w:cs="Arial"/>
          <w:b/>
          <w:color w:val="000000"/>
          <w:sz w:val="20"/>
          <w:szCs w:val="20"/>
        </w:rPr>
      </w:pPr>
      <w:r w:rsidRPr="00487AF7">
        <w:rPr>
          <w:rFonts w:ascii="Arial" w:hAnsi="Arial" w:cs="Arial"/>
          <w:b/>
          <w:sz w:val="20"/>
          <w:szCs w:val="20"/>
        </w:rPr>
        <w:t>Oprogramowanie do tworzenia kopii zapasowych:</w:t>
      </w:r>
    </w:p>
    <w:p w:rsidR="00E47927" w:rsidRDefault="00E47927" w:rsidP="00E47927">
      <w:pPr>
        <w:spacing w:before="240" w:after="0"/>
        <w:rPr>
          <w:rFonts w:ascii="Arial" w:eastAsia="Times New Roman" w:hAnsi="Arial" w:cs="Arial"/>
          <w:color w:val="000000"/>
          <w:sz w:val="20"/>
          <w:szCs w:val="20"/>
        </w:rPr>
      </w:pPr>
      <w:r>
        <w:rPr>
          <w:rFonts w:ascii="Arial" w:eastAsia="Times New Roman" w:hAnsi="Arial" w:cs="Arial"/>
          <w:b/>
          <w:color w:val="000000"/>
          <w:sz w:val="20"/>
          <w:szCs w:val="20"/>
        </w:rPr>
        <w:t>I Wymagania minimalne:</w:t>
      </w:r>
    </w:p>
    <w:p w:rsidR="00E47927" w:rsidRPr="00470AB3" w:rsidRDefault="00E47927" w:rsidP="00E47927">
      <w:pPr>
        <w:pStyle w:val="Akapitzlist"/>
        <w:numPr>
          <w:ilvl w:val="0"/>
          <w:numId w:val="7"/>
        </w:numPr>
        <w:spacing w:before="240" w:after="0"/>
        <w:rPr>
          <w:rFonts w:ascii="Arial" w:eastAsia="Times New Roman" w:hAnsi="Arial" w:cs="Arial"/>
          <w:sz w:val="20"/>
          <w:szCs w:val="20"/>
        </w:rPr>
      </w:pPr>
      <w:r>
        <w:rPr>
          <w:rFonts w:ascii="Arial" w:eastAsia="Times New Roman" w:hAnsi="Arial" w:cs="Arial"/>
          <w:sz w:val="20"/>
          <w:szCs w:val="20"/>
        </w:rPr>
        <w:t>R</w:t>
      </w:r>
      <w:r w:rsidRPr="00470AB3">
        <w:rPr>
          <w:rFonts w:ascii="Arial" w:eastAsia="Times New Roman" w:hAnsi="Arial" w:cs="Arial"/>
          <w:sz w:val="20"/>
          <w:szCs w:val="20"/>
        </w:rPr>
        <w:t xml:space="preserve">ozwiązanie musi zapewniać wsparcie backupu dla następujących platform </w:t>
      </w:r>
      <w:proofErr w:type="spellStart"/>
      <w:r w:rsidRPr="00470AB3">
        <w:rPr>
          <w:rFonts w:ascii="Arial" w:eastAsia="Times New Roman" w:hAnsi="Arial" w:cs="Arial"/>
          <w:sz w:val="20"/>
          <w:szCs w:val="20"/>
        </w:rPr>
        <w:t>wirtualizacyjnych</w:t>
      </w:r>
      <w:proofErr w:type="spellEnd"/>
      <w:r w:rsidRPr="00470AB3">
        <w:rPr>
          <w:rFonts w:ascii="Arial" w:eastAsia="Times New Roman" w:hAnsi="Arial" w:cs="Arial"/>
          <w:sz w:val="20"/>
          <w:szCs w:val="20"/>
        </w:rPr>
        <w:t xml:space="preserve"> i  maszyn fizycznych przy czym obsługa poszczególnych z nich może być uwarunkowana wybranym typem licencji:</w:t>
      </w:r>
    </w:p>
    <w:p w:rsidR="00E47927" w:rsidRPr="00BA3AED" w:rsidRDefault="00E47927" w:rsidP="00E47927">
      <w:pPr>
        <w:pStyle w:val="Akapitzlist"/>
        <w:numPr>
          <w:ilvl w:val="0"/>
          <w:numId w:val="2"/>
        </w:numPr>
        <w:spacing w:after="0"/>
        <w:rPr>
          <w:rFonts w:ascii="Arial" w:eastAsia="Times New Roman" w:hAnsi="Arial" w:cs="Arial"/>
          <w:sz w:val="20"/>
          <w:szCs w:val="20"/>
          <w:lang w:val="pt-BR"/>
        </w:rPr>
      </w:pPr>
      <w:r w:rsidRPr="00BA3AED">
        <w:rPr>
          <w:rFonts w:ascii="Arial" w:eastAsia="Times New Roman" w:hAnsi="Arial" w:cs="Arial"/>
          <w:sz w:val="20"/>
          <w:szCs w:val="20"/>
          <w:lang w:val="pt-BR"/>
        </w:rPr>
        <w:t>Microsoft Hyper-V min. w wersjach 2019, 2016, 2012R2, 2012</w:t>
      </w:r>
    </w:p>
    <w:p w:rsidR="00E47927" w:rsidRDefault="00E47927" w:rsidP="00E47927">
      <w:pPr>
        <w:pStyle w:val="Akapitzlist"/>
        <w:numPr>
          <w:ilvl w:val="0"/>
          <w:numId w:val="2"/>
        </w:numPr>
        <w:spacing w:after="0" w:line="240" w:lineRule="auto"/>
        <w:rPr>
          <w:rFonts w:ascii="Arial" w:eastAsia="Times New Roman" w:hAnsi="Arial" w:cs="Arial"/>
          <w:sz w:val="20"/>
          <w:szCs w:val="20"/>
        </w:rPr>
      </w:pPr>
      <w:r w:rsidRPr="004242C6">
        <w:rPr>
          <w:rFonts w:ascii="Arial" w:eastAsia="Times New Roman" w:hAnsi="Arial" w:cs="Arial"/>
          <w:sz w:val="20"/>
          <w:szCs w:val="20"/>
        </w:rPr>
        <w:t xml:space="preserve">Vmware </w:t>
      </w:r>
      <w:proofErr w:type="spellStart"/>
      <w:r w:rsidRPr="004242C6">
        <w:rPr>
          <w:rFonts w:ascii="Arial" w:eastAsia="Times New Roman" w:hAnsi="Arial" w:cs="Arial"/>
          <w:sz w:val="20"/>
          <w:szCs w:val="20"/>
        </w:rPr>
        <w:t>vSphere</w:t>
      </w:r>
      <w:proofErr w:type="spellEnd"/>
      <w:r w:rsidRPr="004242C6">
        <w:rPr>
          <w:rFonts w:ascii="Arial" w:eastAsia="Times New Roman" w:hAnsi="Arial" w:cs="Arial"/>
          <w:sz w:val="20"/>
          <w:szCs w:val="20"/>
        </w:rPr>
        <w:t xml:space="preserve"> min. w wersjach v5.5-7.0</w:t>
      </w:r>
    </w:p>
    <w:p w:rsidR="00E47927" w:rsidRPr="00487AF7" w:rsidRDefault="00E47927" w:rsidP="00E47927">
      <w:pPr>
        <w:pStyle w:val="Akapitzlist"/>
        <w:numPr>
          <w:ilvl w:val="0"/>
          <w:numId w:val="2"/>
        </w:numPr>
        <w:spacing w:after="0"/>
        <w:rPr>
          <w:rFonts w:ascii="Arial" w:eastAsia="Times New Roman" w:hAnsi="Arial" w:cs="Arial"/>
          <w:sz w:val="20"/>
          <w:szCs w:val="20"/>
        </w:rPr>
      </w:pPr>
      <w:r w:rsidRPr="00487AF7">
        <w:rPr>
          <w:rFonts w:ascii="Arial" w:eastAsia="Times New Roman" w:hAnsi="Arial" w:cs="Arial"/>
          <w:sz w:val="20"/>
          <w:szCs w:val="20"/>
        </w:rPr>
        <w:t>Maszyny fizyczne: Windows Server 2019, 2016, 2012R2, 2012, 2008R2</w:t>
      </w:r>
    </w:p>
    <w:p w:rsidR="00E47927" w:rsidRPr="00B1500F" w:rsidRDefault="00E47927" w:rsidP="00E47927">
      <w:pPr>
        <w:pStyle w:val="Akapitzlist"/>
        <w:numPr>
          <w:ilvl w:val="0"/>
          <w:numId w:val="7"/>
        </w:numPr>
        <w:spacing w:after="0" w:line="240" w:lineRule="auto"/>
        <w:rPr>
          <w:rFonts w:ascii="Arial" w:eastAsia="Times New Roman" w:hAnsi="Arial" w:cs="Arial"/>
          <w:sz w:val="20"/>
          <w:szCs w:val="20"/>
        </w:rPr>
      </w:pPr>
      <w:r w:rsidRPr="00B1500F">
        <w:rPr>
          <w:rFonts w:ascii="Arial" w:eastAsia="Times New Roman" w:hAnsi="Arial" w:cs="Arial"/>
          <w:sz w:val="20"/>
          <w:szCs w:val="20"/>
        </w:rPr>
        <w:t>Oprogramowanie musi wspierać wszystkie systemy operacyjne gościa, które są obsługiwane przez natywny b</w:t>
      </w:r>
      <w:r>
        <w:rPr>
          <w:rFonts w:ascii="Arial" w:eastAsia="Times New Roman" w:hAnsi="Arial" w:cs="Arial"/>
          <w:sz w:val="20"/>
          <w:szCs w:val="20"/>
        </w:rPr>
        <w:t xml:space="preserve">ackup środowisk </w:t>
      </w:r>
      <w:proofErr w:type="spellStart"/>
      <w:r>
        <w:rPr>
          <w:rFonts w:ascii="Arial" w:eastAsia="Times New Roman" w:hAnsi="Arial" w:cs="Arial"/>
          <w:sz w:val="20"/>
          <w:szCs w:val="20"/>
        </w:rPr>
        <w:t>VMware</w:t>
      </w:r>
      <w:proofErr w:type="spellEnd"/>
      <w:r>
        <w:rPr>
          <w:rFonts w:ascii="Arial" w:eastAsia="Times New Roman" w:hAnsi="Arial" w:cs="Arial"/>
          <w:sz w:val="20"/>
          <w:szCs w:val="20"/>
        </w:rPr>
        <w:t xml:space="preserve"> </w:t>
      </w:r>
      <w:proofErr w:type="spellStart"/>
      <w:r>
        <w:rPr>
          <w:rFonts w:ascii="Arial" w:eastAsia="Times New Roman" w:hAnsi="Arial" w:cs="Arial"/>
          <w:sz w:val="20"/>
          <w:szCs w:val="20"/>
        </w:rPr>
        <w:t>vSphere</w:t>
      </w:r>
      <w:proofErr w:type="spellEnd"/>
      <w:r>
        <w:rPr>
          <w:rFonts w:ascii="Arial" w:eastAsia="Times New Roman" w:hAnsi="Arial" w:cs="Arial"/>
          <w:sz w:val="20"/>
          <w:szCs w:val="20"/>
        </w:rPr>
        <w:t xml:space="preserve">, </w:t>
      </w:r>
      <w:r w:rsidRPr="00B1500F">
        <w:rPr>
          <w:rFonts w:ascii="Arial" w:eastAsia="Times New Roman" w:hAnsi="Arial" w:cs="Arial"/>
          <w:sz w:val="20"/>
          <w:szCs w:val="20"/>
        </w:rPr>
        <w:t>MS Hyper-V</w:t>
      </w:r>
    </w:p>
    <w:p w:rsidR="00E47927" w:rsidRPr="00462784" w:rsidRDefault="00E47927" w:rsidP="00E47927">
      <w:pPr>
        <w:pStyle w:val="Akapitzlist"/>
        <w:numPr>
          <w:ilvl w:val="0"/>
          <w:numId w:val="7"/>
        </w:numPr>
        <w:spacing w:after="0" w:line="240" w:lineRule="auto"/>
        <w:rPr>
          <w:rFonts w:ascii="Arial" w:eastAsia="Times New Roman" w:hAnsi="Arial" w:cs="Arial"/>
          <w:color w:val="000000"/>
          <w:sz w:val="20"/>
          <w:szCs w:val="20"/>
        </w:rPr>
      </w:pPr>
      <w:bookmarkStart w:id="2" w:name="_Hlk55296647"/>
      <w:r>
        <w:rPr>
          <w:rFonts w:ascii="Arial" w:eastAsia="Times New Roman" w:hAnsi="Arial" w:cs="Arial"/>
          <w:color w:val="000000"/>
          <w:sz w:val="20"/>
          <w:szCs w:val="20"/>
        </w:rPr>
        <w:t>Oprogramowanie musi pozwalać na wdrożenie w środowiskach</w:t>
      </w:r>
    </w:p>
    <w:p w:rsidR="00E47927" w:rsidRPr="006D34CC" w:rsidRDefault="00E47927" w:rsidP="00E47927">
      <w:pPr>
        <w:pStyle w:val="Akapitzlist"/>
        <w:numPr>
          <w:ilvl w:val="0"/>
          <w:numId w:val="6"/>
        </w:numPr>
        <w:spacing w:after="0" w:line="240" w:lineRule="auto"/>
        <w:rPr>
          <w:rFonts w:ascii="Arial" w:eastAsia="Times New Roman" w:hAnsi="Arial" w:cs="Arial"/>
          <w:color w:val="FF0000"/>
          <w:sz w:val="20"/>
          <w:szCs w:val="20"/>
        </w:rPr>
      </w:pPr>
      <w:r w:rsidRPr="00D14D1A">
        <w:rPr>
          <w:rFonts w:ascii="Arial" w:eastAsia="Times New Roman" w:hAnsi="Arial" w:cs="Arial"/>
          <w:color w:val="000000"/>
          <w:sz w:val="20"/>
          <w:szCs w:val="20"/>
        </w:rPr>
        <w:t>na serwerze sprzętowym, obsługiwane systemy operacyjne w ramach: Windows Server 2008 R2 – 2019 (x64), Windows 7 – 10 Professional (x64)</w:t>
      </w:r>
      <w:bookmarkEnd w:id="2"/>
    </w:p>
    <w:p w:rsidR="00E47927" w:rsidRDefault="00E47927" w:rsidP="00E47927">
      <w:pPr>
        <w:pStyle w:val="Akapitzlist"/>
        <w:spacing w:after="0" w:line="240" w:lineRule="auto"/>
        <w:ind w:left="360"/>
        <w:rPr>
          <w:rFonts w:ascii="Arial" w:eastAsia="Times New Roman" w:hAnsi="Arial" w:cs="Arial"/>
          <w:b/>
          <w:color w:val="000000"/>
          <w:sz w:val="20"/>
          <w:szCs w:val="20"/>
        </w:rPr>
      </w:pPr>
    </w:p>
    <w:p w:rsidR="00E47927" w:rsidRDefault="00E47927" w:rsidP="00E47927">
      <w:pPr>
        <w:pStyle w:val="Akapitzlist"/>
        <w:spacing w:after="0" w:line="240" w:lineRule="auto"/>
        <w:ind w:left="0"/>
        <w:rPr>
          <w:rFonts w:ascii="Arial" w:eastAsia="Times New Roman" w:hAnsi="Arial" w:cs="Arial"/>
          <w:color w:val="FF0000"/>
          <w:sz w:val="20"/>
          <w:szCs w:val="20"/>
        </w:rPr>
      </w:pPr>
      <w:r>
        <w:rPr>
          <w:rFonts w:ascii="Arial" w:eastAsia="Times New Roman" w:hAnsi="Arial" w:cs="Arial"/>
          <w:b/>
          <w:color w:val="000000"/>
          <w:sz w:val="20"/>
          <w:szCs w:val="20"/>
        </w:rPr>
        <w:t>II Licencjonowanie:</w:t>
      </w:r>
    </w:p>
    <w:p w:rsidR="00E47927" w:rsidRDefault="00E47927" w:rsidP="00E47927">
      <w:pPr>
        <w:pStyle w:val="Akapitzlist"/>
        <w:numPr>
          <w:ilvl w:val="0"/>
          <w:numId w:val="5"/>
        </w:numPr>
        <w:spacing w:before="240" w:after="0" w:line="240" w:lineRule="auto"/>
        <w:rPr>
          <w:rFonts w:ascii="Arial" w:eastAsia="Times New Roman" w:hAnsi="Arial" w:cs="Arial"/>
          <w:sz w:val="20"/>
          <w:szCs w:val="20"/>
        </w:rPr>
      </w:pPr>
      <w:r w:rsidRPr="004242C6">
        <w:rPr>
          <w:rFonts w:ascii="Arial" w:eastAsia="Times New Roman" w:hAnsi="Arial" w:cs="Arial"/>
          <w:sz w:val="20"/>
          <w:szCs w:val="20"/>
        </w:rPr>
        <w:t>Wszystkie funkcje i komponenty oprogramowania dla środowisk V</w:t>
      </w:r>
      <w:r>
        <w:rPr>
          <w:rFonts w:ascii="Arial" w:eastAsia="Times New Roman" w:hAnsi="Arial" w:cs="Arial"/>
          <w:sz w:val="20"/>
          <w:szCs w:val="20"/>
        </w:rPr>
        <w:t xml:space="preserve">mware, </w:t>
      </w:r>
      <w:r w:rsidRPr="004242C6">
        <w:rPr>
          <w:rFonts w:ascii="Arial" w:eastAsia="Times New Roman" w:hAnsi="Arial" w:cs="Arial"/>
          <w:sz w:val="20"/>
          <w:szCs w:val="20"/>
        </w:rPr>
        <w:t>Hyper-V</w:t>
      </w:r>
      <w:r>
        <w:rPr>
          <w:rFonts w:ascii="Arial" w:eastAsia="Times New Roman" w:hAnsi="Arial" w:cs="Arial"/>
          <w:sz w:val="20"/>
          <w:szCs w:val="20"/>
        </w:rPr>
        <w:t xml:space="preserve"> oraz maszyn fizycznych</w:t>
      </w:r>
      <w:r w:rsidRPr="004242C6">
        <w:rPr>
          <w:rFonts w:ascii="Arial" w:eastAsia="Times New Roman" w:hAnsi="Arial" w:cs="Arial"/>
          <w:sz w:val="20"/>
          <w:szCs w:val="20"/>
        </w:rPr>
        <w:t xml:space="preserve"> powinny być licencjonowane per </w:t>
      </w:r>
      <w:r>
        <w:rPr>
          <w:rFonts w:ascii="Arial" w:eastAsia="Times New Roman" w:hAnsi="Arial" w:cs="Arial"/>
          <w:sz w:val="20"/>
          <w:szCs w:val="20"/>
        </w:rPr>
        <w:t xml:space="preserve">maszyna </w:t>
      </w:r>
      <w:r w:rsidRPr="00487AF7">
        <w:rPr>
          <w:rFonts w:ascii="Arial" w:eastAsia="Times New Roman" w:hAnsi="Arial" w:cs="Arial"/>
          <w:sz w:val="20"/>
          <w:szCs w:val="20"/>
        </w:rPr>
        <w:t xml:space="preserve">wirtualna lub fizyczna podlegająca zadaniu backupu lub replikacji. </w:t>
      </w:r>
    </w:p>
    <w:p w:rsidR="00E47927" w:rsidRDefault="00E47927" w:rsidP="00E47927">
      <w:pPr>
        <w:pStyle w:val="Akapitzlist"/>
        <w:numPr>
          <w:ilvl w:val="0"/>
          <w:numId w:val="5"/>
        </w:numPr>
        <w:spacing w:after="0" w:line="240" w:lineRule="auto"/>
        <w:rPr>
          <w:rFonts w:ascii="Arial" w:eastAsia="Times New Roman" w:hAnsi="Arial" w:cs="Arial"/>
          <w:sz w:val="20"/>
          <w:szCs w:val="20"/>
        </w:rPr>
      </w:pPr>
      <w:r w:rsidRPr="00487AF7">
        <w:rPr>
          <w:rFonts w:ascii="Arial" w:eastAsia="Times New Roman" w:hAnsi="Arial" w:cs="Arial"/>
          <w:sz w:val="20"/>
          <w:szCs w:val="20"/>
        </w:rPr>
        <w:t>W ramach dostarczonej licencji na określoną ilość maszyn wirtualnych lu</w:t>
      </w:r>
      <w:r>
        <w:rPr>
          <w:rFonts w:ascii="Arial" w:eastAsia="Times New Roman" w:hAnsi="Arial" w:cs="Arial"/>
          <w:sz w:val="20"/>
          <w:szCs w:val="20"/>
        </w:rPr>
        <w:t>b fizycznych, wymagane jest</w:t>
      </w:r>
      <w:r w:rsidRPr="00487AF7">
        <w:rPr>
          <w:rFonts w:ascii="Arial" w:eastAsia="Times New Roman" w:hAnsi="Arial" w:cs="Arial"/>
          <w:sz w:val="20"/>
          <w:szCs w:val="20"/>
        </w:rPr>
        <w:t xml:space="preserve"> zapewnienie wsparcia technicznego producenta, zapewniającego dostęp do aktualizacji i poprawek oprogramowania oraz umożliwiającego kontakt z działem technicznym producenta w zakresie oferowanego oprogramowania</w:t>
      </w:r>
      <w:r>
        <w:rPr>
          <w:rFonts w:ascii="Arial" w:eastAsia="Times New Roman" w:hAnsi="Arial" w:cs="Arial"/>
          <w:sz w:val="20"/>
          <w:szCs w:val="20"/>
        </w:rPr>
        <w:t xml:space="preserve"> przez co najmniej 36 miesięcy</w:t>
      </w:r>
      <w:r w:rsidRPr="00487AF7">
        <w:rPr>
          <w:rFonts w:ascii="Arial" w:eastAsia="Times New Roman" w:hAnsi="Arial" w:cs="Arial"/>
          <w:sz w:val="20"/>
          <w:szCs w:val="20"/>
        </w:rPr>
        <w:t>.</w:t>
      </w:r>
    </w:p>
    <w:p w:rsidR="00E47927" w:rsidRPr="00152D84" w:rsidRDefault="00E47927" w:rsidP="00E47927">
      <w:pPr>
        <w:pStyle w:val="Akapitzlist"/>
        <w:numPr>
          <w:ilvl w:val="0"/>
          <w:numId w:val="5"/>
        </w:numPr>
        <w:spacing w:after="0" w:line="240" w:lineRule="auto"/>
        <w:rPr>
          <w:rFonts w:ascii="Arial" w:eastAsia="Times New Roman" w:hAnsi="Arial" w:cs="Arial"/>
          <w:color w:val="000000"/>
          <w:sz w:val="20"/>
          <w:szCs w:val="20"/>
        </w:rPr>
      </w:pPr>
      <w:r w:rsidRPr="00152D84">
        <w:rPr>
          <w:rFonts w:ascii="Arial" w:eastAsia="Times New Roman" w:hAnsi="Arial" w:cs="Arial"/>
          <w:sz w:val="20"/>
          <w:szCs w:val="20"/>
        </w:rPr>
        <w:t xml:space="preserve">W ramach dostawy wymagane jest dostarczenie licencji na ochronę </w:t>
      </w:r>
      <w:r>
        <w:rPr>
          <w:rFonts w:ascii="Arial" w:eastAsia="Times New Roman" w:hAnsi="Arial" w:cs="Arial"/>
          <w:sz w:val="20"/>
          <w:szCs w:val="20"/>
        </w:rPr>
        <w:t xml:space="preserve">co najmniej </w:t>
      </w:r>
      <w:r w:rsidRPr="00152D84">
        <w:rPr>
          <w:rFonts w:ascii="Arial" w:eastAsia="Times New Roman" w:hAnsi="Arial" w:cs="Arial"/>
          <w:sz w:val="20"/>
          <w:szCs w:val="20"/>
        </w:rPr>
        <w:t>10 maszyn wirtualnych(w</w:t>
      </w:r>
      <w:r>
        <w:rPr>
          <w:rFonts w:ascii="Arial" w:eastAsia="Times New Roman" w:hAnsi="Arial" w:cs="Arial"/>
          <w:sz w:val="20"/>
          <w:szCs w:val="20"/>
        </w:rPr>
        <w:t xml:space="preserve"> środowisku Vmware lub Hyper-V</w:t>
      </w:r>
      <w:r w:rsidRPr="00152D84">
        <w:rPr>
          <w:rFonts w:ascii="Arial" w:eastAsia="Times New Roman" w:hAnsi="Arial" w:cs="Arial"/>
          <w:sz w:val="20"/>
          <w:szCs w:val="20"/>
        </w:rPr>
        <w:t xml:space="preserve">) </w:t>
      </w:r>
      <w:r>
        <w:rPr>
          <w:rFonts w:ascii="Arial" w:eastAsia="Times New Roman" w:hAnsi="Arial" w:cs="Arial"/>
          <w:sz w:val="20"/>
          <w:szCs w:val="20"/>
        </w:rPr>
        <w:t>i/lub</w:t>
      </w:r>
      <w:r w:rsidRPr="00152D84">
        <w:rPr>
          <w:rFonts w:ascii="Arial" w:eastAsia="Times New Roman" w:hAnsi="Arial" w:cs="Arial"/>
          <w:sz w:val="20"/>
          <w:szCs w:val="20"/>
        </w:rPr>
        <w:t xml:space="preserve"> maszyn fizycznych przez okres </w:t>
      </w:r>
      <w:r>
        <w:rPr>
          <w:rFonts w:ascii="Arial" w:eastAsia="Times New Roman" w:hAnsi="Arial" w:cs="Arial"/>
          <w:sz w:val="20"/>
          <w:szCs w:val="20"/>
        </w:rPr>
        <w:t>co najmniej 36 miesięcy</w:t>
      </w:r>
      <w:r w:rsidRPr="00152D84">
        <w:rPr>
          <w:rFonts w:ascii="Arial" w:eastAsia="Times New Roman" w:hAnsi="Arial" w:cs="Arial"/>
          <w:sz w:val="20"/>
          <w:szCs w:val="20"/>
        </w:rPr>
        <w:t xml:space="preserve">. </w:t>
      </w:r>
    </w:p>
    <w:p w:rsidR="00E47927" w:rsidRDefault="00E47927" w:rsidP="00E47927">
      <w:pPr>
        <w:pStyle w:val="Akapitzlist"/>
        <w:numPr>
          <w:ilvl w:val="0"/>
          <w:numId w:val="5"/>
        </w:numPr>
        <w:spacing w:after="0" w:line="240" w:lineRule="auto"/>
        <w:rPr>
          <w:rFonts w:ascii="Arial" w:eastAsia="Times New Roman" w:hAnsi="Arial" w:cs="Arial"/>
          <w:b/>
          <w:color w:val="000000"/>
          <w:sz w:val="20"/>
          <w:szCs w:val="20"/>
        </w:rPr>
      </w:pPr>
      <w:r w:rsidRPr="00152D84">
        <w:rPr>
          <w:rFonts w:ascii="Arial" w:eastAsia="Times New Roman" w:hAnsi="Arial" w:cs="Arial"/>
          <w:color w:val="000000"/>
          <w:sz w:val="20"/>
          <w:szCs w:val="20"/>
        </w:rPr>
        <w:t>Licencjonowanie innych środowisk może być realizowane na zasadzie subskrypcji lub licencji wieczystej, wymagającej zakupu dedykowanej licencji</w:t>
      </w:r>
      <w:r>
        <w:rPr>
          <w:rFonts w:ascii="Arial" w:eastAsia="Times New Roman" w:hAnsi="Arial" w:cs="Arial"/>
          <w:color w:val="000000"/>
          <w:sz w:val="20"/>
          <w:szCs w:val="20"/>
        </w:rPr>
        <w:t>.</w:t>
      </w:r>
    </w:p>
    <w:p w:rsidR="00E47927" w:rsidRDefault="00E47927" w:rsidP="00E47927">
      <w:pPr>
        <w:spacing w:before="240" w:after="0"/>
        <w:rPr>
          <w:rFonts w:ascii="Arial" w:eastAsia="Times New Roman" w:hAnsi="Arial" w:cs="Arial"/>
          <w:color w:val="000000"/>
          <w:sz w:val="20"/>
          <w:szCs w:val="20"/>
        </w:rPr>
      </w:pPr>
      <w:r>
        <w:rPr>
          <w:rFonts w:ascii="Arial" w:eastAsia="Times New Roman" w:hAnsi="Arial" w:cs="Arial"/>
          <w:b/>
          <w:color w:val="000000"/>
          <w:sz w:val="20"/>
          <w:szCs w:val="20"/>
        </w:rPr>
        <w:t>II Ochrona danych</w:t>
      </w:r>
    </w:p>
    <w:p w:rsidR="00E47927" w:rsidRDefault="00E47927" w:rsidP="00E47927">
      <w:pPr>
        <w:pStyle w:val="Akapitzlist"/>
        <w:numPr>
          <w:ilvl w:val="0"/>
          <w:numId w:val="8"/>
        </w:numPr>
        <w:spacing w:before="240" w:after="0" w:line="240" w:lineRule="auto"/>
        <w:rPr>
          <w:rFonts w:ascii="Arial" w:eastAsia="Times New Roman" w:hAnsi="Arial" w:cs="Arial"/>
          <w:color w:val="FF0000"/>
          <w:sz w:val="20"/>
          <w:szCs w:val="20"/>
        </w:rPr>
      </w:pPr>
      <w:r>
        <w:rPr>
          <w:rFonts w:ascii="Arial" w:eastAsia="Times New Roman" w:hAnsi="Arial" w:cs="Arial"/>
          <w:color w:val="000000"/>
          <w:sz w:val="20"/>
          <w:szCs w:val="20"/>
        </w:rPr>
        <w:t>Oprogramowanie musi posiadać funkcje backupu i replikacji:</w:t>
      </w:r>
    </w:p>
    <w:p w:rsidR="00E47927" w:rsidRPr="00BB2679" w:rsidRDefault="00E47927" w:rsidP="00E47927">
      <w:pPr>
        <w:pStyle w:val="Akapitzlist"/>
        <w:numPr>
          <w:ilvl w:val="0"/>
          <w:numId w:val="13"/>
        </w:numPr>
        <w:spacing w:after="0" w:line="240" w:lineRule="auto"/>
        <w:rPr>
          <w:rFonts w:ascii="Arial" w:eastAsia="Times New Roman" w:hAnsi="Arial" w:cs="Arial"/>
          <w:sz w:val="20"/>
          <w:szCs w:val="20"/>
        </w:rPr>
      </w:pPr>
      <w:r w:rsidRPr="00BB2679">
        <w:rPr>
          <w:rFonts w:ascii="Arial" w:eastAsia="Times New Roman" w:hAnsi="Arial" w:cs="Arial"/>
          <w:sz w:val="20"/>
          <w:szCs w:val="20"/>
        </w:rPr>
        <w:t xml:space="preserve">Backup maszyn wirtualnych Vmware </w:t>
      </w:r>
    </w:p>
    <w:p w:rsidR="00E47927" w:rsidRPr="00BB2679" w:rsidRDefault="00E47927" w:rsidP="00E47927">
      <w:pPr>
        <w:pStyle w:val="Akapitzlist"/>
        <w:numPr>
          <w:ilvl w:val="0"/>
          <w:numId w:val="13"/>
        </w:numPr>
        <w:spacing w:after="0" w:line="240" w:lineRule="auto"/>
        <w:rPr>
          <w:rFonts w:ascii="Arial" w:eastAsia="Times New Roman" w:hAnsi="Arial" w:cs="Arial"/>
          <w:sz w:val="20"/>
          <w:szCs w:val="20"/>
        </w:rPr>
      </w:pPr>
      <w:r w:rsidRPr="00BB2679">
        <w:rPr>
          <w:rFonts w:ascii="Arial" w:eastAsia="Times New Roman" w:hAnsi="Arial" w:cs="Arial"/>
          <w:sz w:val="20"/>
          <w:szCs w:val="20"/>
        </w:rPr>
        <w:t>Replikacja maszyn wirtualnych Vmware -</w:t>
      </w:r>
      <w:r>
        <w:rPr>
          <w:rFonts w:ascii="Arial" w:eastAsia="Times New Roman" w:hAnsi="Arial" w:cs="Arial"/>
          <w:sz w:val="20"/>
          <w:szCs w:val="20"/>
        </w:rPr>
        <w:t xml:space="preserve"> </w:t>
      </w:r>
      <w:r w:rsidRPr="00BB2679">
        <w:rPr>
          <w:rFonts w:ascii="Arial" w:eastAsia="Times New Roman" w:hAnsi="Arial" w:cs="Arial"/>
          <w:sz w:val="20"/>
          <w:szCs w:val="20"/>
        </w:rPr>
        <w:t xml:space="preserve">tworzenie </w:t>
      </w:r>
      <w:r>
        <w:rPr>
          <w:rFonts w:ascii="Arial" w:eastAsia="Times New Roman" w:hAnsi="Arial" w:cs="Arial"/>
          <w:sz w:val="20"/>
          <w:szCs w:val="20"/>
        </w:rPr>
        <w:t>i</w:t>
      </w:r>
      <w:r w:rsidRPr="00BB2679">
        <w:rPr>
          <w:rFonts w:ascii="Arial" w:eastAsia="Times New Roman" w:hAnsi="Arial" w:cs="Arial"/>
          <w:sz w:val="20"/>
          <w:szCs w:val="20"/>
        </w:rPr>
        <w:t xml:space="preserve"> aktualizacja identycznych kopii dla źródłowych maszyn wirtualnych. Replikacja nie może wymagać utworzenia backupu</w:t>
      </w:r>
    </w:p>
    <w:p w:rsidR="00E47927" w:rsidRDefault="00E47927" w:rsidP="00E47927">
      <w:pPr>
        <w:pStyle w:val="Akapitzlist"/>
        <w:numPr>
          <w:ilvl w:val="0"/>
          <w:numId w:val="13"/>
        </w:num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Backup maszyn wirtualnych Hyper-V</w:t>
      </w:r>
    </w:p>
    <w:p w:rsidR="00E47927" w:rsidRDefault="00E47927" w:rsidP="00E47927">
      <w:pPr>
        <w:pStyle w:val="Akapitzlist"/>
        <w:numPr>
          <w:ilvl w:val="0"/>
          <w:numId w:val="13"/>
        </w:num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Replikacja maszyn wirtualnych Hyper-V - tworzenie I aktualizacja identycznych kopii dla źródłowych maszyn wirtualnych. Replikacja nie może wymagać utworzenia backupu</w:t>
      </w:r>
    </w:p>
    <w:p w:rsidR="00E47927" w:rsidRDefault="00E47927" w:rsidP="00E47927">
      <w:pPr>
        <w:pStyle w:val="Akapitzlist"/>
        <w:numPr>
          <w:ilvl w:val="0"/>
          <w:numId w:val="13"/>
        </w:num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Możliwość przesłania pierwszych kopii za pośrednictwem dysków zewnętrznych do lokalizacji docelowej oraz późniejsze wznowienie ochrony maszyn wirtualnych</w:t>
      </w:r>
    </w:p>
    <w:p w:rsidR="00E47927" w:rsidRDefault="00E47927" w:rsidP="00E47927">
      <w:pPr>
        <w:pStyle w:val="Akapitzlist"/>
        <w:numPr>
          <w:ilvl w:val="0"/>
          <w:numId w:val="13"/>
        </w:num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lastRenderedPageBreak/>
        <w:t>Możliwość tworzenia punktów przywracania dla każdej z maszyn wirtualnych w ramach zadania backupu</w:t>
      </w:r>
    </w:p>
    <w:p w:rsidR="00E47927" w:rsidRDefault="00E47927" w:rsidP="00E47927">
      <w:pPr>
        <w:pStyle w:val="Akapitzlist"/>
        <w:numPr>
          <w:ilvl w:val="0"/>
          <w:numId w:val="13"/>
        </w:num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Kopia backupu (replikacja) do innych repozytoriów backupu: lokalnych oraz zdalnych </w:t>
      </w:r>
      <w:r>
        <w:rPr>
          <w:rFonts w:ascii="Arial" w:eastAsia="Times New Roman" w:hAnsi="Arial" w:cs="Arial"/>
          <w:color w:val="000000"/>
          <w:sz w:val="20"/>
          <w:szCs w:val="20"/>
        </w:rPr>
        <w:br/>
        <w:t>Oprogramowanie musi pozwalać na utworzenie kopii źródłowego repozytorium backupu oraz tylko wybranych backupów. Kopia tworzona jest zgodnie z określonym harmonogramem</w:t>
      </w:r>
    </w:p>
    <w:p w:rsidR="00E47927" w:rsidRDefault="00E47927" w:rsidP="00E47927">
      <w:pPr>
        <w:pStyle w:val="Akapitzlist"/>
        <w:numPr>
          <w:ilvl w:val="0"/>
          <w:numId w:val="13"/>
        </w:num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Oprogramowanie musi pozwalać na określenie kolejności, w jakiej są </w:t>
      </w:r>
      <w:proofErr w:type="spellStart"/>
      <w:r>
        <w:rPr>
          <w:rFonts w:ascii="Arial" w:eastAsia="Times New Roman" w:hAnsi="Arial" w:cs="Arial"/>
          <w:color w:val="000000"/>
          <w:sz w:val="20"/>
          <w:szCs w:val="20"/>
        </w:rPr>
        <w:t>backupowane</w:t>
      </w:r>
      <w:proofErr w:type="spellEnd"/>
      <w:r>
        <w:rPr>
          <w:rFonts w:ascii="Arial" w:eastAsia="Times New Roman" w:hAnsi="Arial" w:cs="Arial"/>
          <w:color w:val="000000"/>
          <w:sz w:val="20"/>
          <w:szCs w:val="20"/>
        </w:rPr>
        <w:t xml:space="preserve"> lub replikowane maszyny wirtualne</w:t>
      </w:r>
    </w:p>
    <w:p w:rsidR="00E47927" w:rsidRDefault="00E47927" w:rsidP="00E47927">
      <w:pPr>
        <w:spacing w:before="240" w:after="0"/>
        <w:rPr>
          <w:rFonts w:ascii="Arial" w:eastAsia="Times New Roman" w:hAnsi="Arial" w:cs="Arial"/>
          <w:color w:val="000000"/>
          <w:sz w:val="20"/>
          <w:szCs w:val="20"/>
        </w:rPr>
      </w:pPr>
      <w:r>
        <w:rPr>
          <w:rFonts w:ascii="Arial" w:eastAsia="Times New Roman" w:hAnsi="Arial" w:cs="Arial"/>
          <w:b/>
          <w:color w:val="000000"/>
          <w:sz w:val="20"/>
          <w:szCs w:val="20"/>
        </w:rPr>
        <w:t>IV Optymalizacja wykorzystania miejsca na dane</w:t>
      </w:r>
    </w:p>
    <w:p w:rsidR="00E47927" w:rsidRDefault="00E47927" w:rsidP="00E47927">
      <w:pPr>
        <w:pStyle w:val="Akapitzlist"/>
        <w:numPr>
          <w:ilvl w:val="0"/>
          <w:numId w:val="15"/>
        </w:numPr>
        <w:spacing w:before="240"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Oprogramowanie musi posiadać poniższe funkcje pozwalające na ograniczenie wielkości </w:t>
      </w:r>
      <w:proofErr w:type="spellStart"/>
      <w:r>
        <w:rPr>
          <w:rFonts w:ascii="Arial" w:eastAsia="Times New Roman" w:hAnsi="Arial" w:cs="Arial"/>
          <w:color w:val="000000"/>
          <w:sz w:val="20"/>
          <w:szCs w:val="20"/>
        </w:rPr>
        <w:t>backupowanych</w:t>
      </w:r>
      <w:proofErr w:type="spellEnd"/>
      <w:r>
        <w:rPr>
          <w:rFonts w:ascii="Arial" w:eastAsia="Times New Roman" w:hAnsi="Arial" w:cs="Arial"/>
          <w:color w:val="000000"/>
          <w:sz w:val="20"/>
          <w:szCs w:val="20"/>
        </w:rPr>
        <w:t xml:space="preserve"> danych:</w:t>
      </w:r>
    </w:p>
    <w:p w:rsidR="00E47927" w:rsidRDefault="00E47927" w:rsidP="00E47927">
      <w:pPr>
        <w:pStyle w:val="Akapitzlist"/>
        <w:numPr>
          <w:ilvl w:val="0"/>
          <w:numId w:val="10"/>
        </w:numPr>
        <w:spacing w:after="0" w:line="240" w:lineRule="auto"/>
        <w:rPr>
          <w:rFonts w:ascii="Arial" w:eastAsia="Times New Roman" w:hAnsi="Arial" w:cs="Arial"/>
          <w:color w:val="000000"/>
          <w:sz w:val="20"/>
          <w:szCs w:val="20"/>
        </w:rPr>
      </w:pPr>
      <w:proofErr w:type="spellStart"/>
      <w:r>
        <w:rPr>
          <w:rFonts w:ascii="Arial" w:eastAsia="Times New Roman" w:hAnsi="Arial" w:cs="Arial"/>
          <w:color w:val="000000"/>
          <w:sz w:val="20"/>
          <w:szCs w:val="20"/>
        </w:rPr>
        <w:t>Deduplikacja</w:t>
      </w:r>
      <w:proofErr w:type="spellEnd"/>
      <w:r>
        <w:rPr>
          <w:rFonts w:ascii="Arial" w:eastAsia="Times New Roman" w:hAnsi="Arial" w:cs="Arial"/>
          <w:color w:val="000000"/>
          <w:sz w:val="20"/>
          <w:szCs w:val="20"/>
        </w:rPr>
        <w:t xml:space="preserve"> backupu, która działa w ramach całego repozytorium backupu oraz obejmuje wszystkie dane, które są w tym repozytorium przechowywane</w:t>
      </w:r>
    </w:p>
    <w:p w:rsidR="00E47927" w:rsidRPr="00C01C3C" w:rsidRDefault="00E47927" w:rsidP="00E47927">
      <w:pPr>
        <w:pStyle w:val="Akapitzlist"/>
        <w:numPr>
          <w:ilvl w:val="0"/>
          <w:numId w:val="10"/>
        </w:numPr>
        <w:spacing w:after="0" w:line="240" w:lineRule="auto"/>
        <w:rPr>
          <w:rFonts w:ascii="Arial" w:eastAsia="Times New Roman" w:hAnsi="Arial" w:cs="Arial"/>
          <w:sz w:val="20"/>
          <w:szCs w:val="20"/>
        </w:rPr>
      </w:pPr>
      <w:r w:rsidRPr="00C01C3C">
        <w:rPr>
          <w:rFonts w:ascii="Arial" w:eastAsia="Times New Roman" w:hAnsi="Arial" w:cs="Arial"/>
          <w:sz w:val="20"/>
          <w:szCs w:val="20"/>
        </w:rPr>
        <w:t>Kompresja backupu</w:t>
      </w:r>
    </w:p>
    <w:p w:rsidR="00E47927" w:rsidRPr="0091156A" w:rsidRDefault="00E47927" w:rsidP="00E47927">
      <w:pPr>
        <w:pStyle w:val="Akapitzlist"/>
        <w:numPr>
          <w:ilvl w:val="0"/>
          <w:numId w:val="10"/>
        </w:numPr>
        <w:spacing w:after="0" w:line="240" w:lineRule="auto"/>
        <w:rPr>
          <w:rFonts w:ascii="Arial" w:eastAsia="Times New Roman" w:hAnsi="Arial" w:cs="Arial"/>
          <w:b/>
          <w:color w:val="00B050"/>
          <w:sz w:val="20"/>
          <w:szCs w:val="20"/>
        </w:rPr>
      </w:pPr>
      <w:r w:rsidRPr="00C01C3C">
        <w:rPr>
          <w:rFonts w:ascii="Arial" w:eastAsia="Times New Roman" w:hAnsi="Arial" w:cs="Arial"/>
          <w:sz w:val="20"/>
          <w:szCs w:val="20"/>
        </w:rPr>
        <w:t>Możliwość automatycznego pomijania plików i partycji wymiany w systemach Windows działających jako maszyny wirtualne</w:t>
      </w:r>
    </w:p>
    <w:p w:rsidR="00E47927" w:rsidRDefault="00E47927" w:rsidP="00E47927">
      <w:pPr>
        <w:spacing w:before="240" w:after="0"/>
        <w:rPr>
          <w:rFonts w:ascii="Arial" w:eastAsia="Times New Roman" w:hAnsi="Arial" w:cs="Arial"/>
          <w:color w:val="000000"/>
          <w:sz w:val="20"/>
          <w:szCs w:val="20"/>
        </w:rPr>
      </w:pPr>
      <w:r>
        <w:rPr>
          <w:rFonts w:ascii="Arial" w:eastAsia="Times New Roman" w:hAnsi="Arial" w:cs="Arial"/>
          <w:b/>
          <w:color w:val="000000"/>
          <w:sz w:val="20"/>
          <w:szCs w:val="20"/>
        </w:rPr>
        <w:t>V Spójność danych</w:t>
      </w:r>
    </w:p>
    <w:p w:rsidR="00E47927" w:rsidRDefault="00E47927" w:rsidP="00E47927">
      <w:pPr>
        <w:pStyle w:val="Akapitzlist"/>
        <w:numPr>
          <w:ilvl w:val="0"/>
          <w:numId w:val="12"/>
        </w:numPr>
        <w:spacing w:before="240"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Oprogramowanie musi posiadać poniższe funkcje, gwarantujące spójność danych: </w:t>
      </w:r>
    </w:p>
    <w:p w:rsidR="00E47927" w:rsidRDefault="00E47927" w:rsidP="00E47927">
      <w:pPr>
        <w:pStyle w:val="Akapitzlist"/>
        <w:numPr>
          <w:ilvl w:val="0"/>
          <w:numId w:val="16"/>
        </w:numPr>
        <w:spacing w:after="0" w:line="240" w:lineRule="auto"/>
        <w:rPr>
          <w:rFonts w:ascii="Arial" w:eastAsia="Times New Roman" w:hAnsi="Arial" w:cs="Arial"/>
          <w:color w:val="000000"/>
          <w:sz w:val="20"/>
          <w:szCs w:val="20"/>
        </w:rPr>
      </w:pPr>
      <w:bookmarkStart w:id="3" w:name="_Hlk55296820"/>
      <w:r>
        <w:rPr>
          <w:rFonts w:ascii="Arial" w:eastAsia="Times New Roman" w:hAnsi="Arial" w:cs="Arial"/>
          <w:color w:val="000000"/>
          <w:sz w:val="20"/>
          <w:szCs w:val="20"/>
        </w:rPr>
        <w:t>Spójny backup i replikacja maszyn wirtualnych z systemami Windows</w:t>
      </w:r>
    </w:p>
    <w:bookmarkEnd w:id="3"/>
    <w:p w:rsidR="00E47927" w:rsidRPr="00AC0873" w:rsidRDefault="00E47927" w:rsidP="00E47927">
      <w:pPr>
        <w:pStyle w:val="Akapitzlist"/>
        <w:numPr>
          <w:ilvl w:val="0"/>
          <w:numId w:val="16"/>
        </w:numPr>
        <w:spacing w:after="0" w:line="240" w:lineRule="auto"/>
        <w:rPr>
          <w:rFonts w:ascii="Arial" w:eastAsia="Times New Roman" w:hAnsi="Arial" w:cs="Arial"/>
          <w:sz w:val="20"/>
          <w:szCs w:val="20"/>
        </w:rPr>
      </w:pPr>
      <w:r w:rsidRPr="00AC0873">
        <w:rPr>
          <w:rFonts w:ascii="Arial" w:eastAsia="Times New Roman" w:hAnsi="Arial" w:cs="Arial"/>
          <w:sz w:val="20"/>
          <w:szCs w:val="20"/>
        </w:rPr>
        <w:t>Oprogramowanie pozwala na konfigurację generowania oraz automatycznego wysyłani</w:t>
      </w:r>
      <w:r>
        <w:rPr>
          <w:rFonts w:ascii="Arial" w:eastAsia="Times New Roman" w:hAnsi="Arial" w:cs="Arial"/>
          <w:sz w:val="20"/>
          <w:szCs w:val="20"/>
        </w:rPr>
        <w:t>a</w:t>
      </w:r>
      <w:r w:rsidRPr="00AC0873">
        <w:rPr>
          <w:rFonts w:ascii="Arial" w:eastAsia="Times New Roman" w:hAnsi="Arial" w:cs="Arial"/>
          <w:sz w:val="20"/>
          <w:szCs w:val="20"/>
        </w:rPr>
        <w:t xml:space="preserve"> raportów z wykonanych zadań </w:t>
      </w:r>
    </w:p>
    <w:p w:rsidR="00E47927" w:rsidRDefault="00E47927" w:rsidP="00E47927">
      <w:pPr>
        <w:pStyle w:val="Akapitzlist"/>
        <w:numPr>
          <w:ilvl w:val="0"/>
          <w:numId w:val="16"/>
        </w:numPr>
        <w:spacing w:after="0" w:line="240" w:lineRule="auto"/>
        <w:rPr>
          <w:rFonts w:ascii="Arial" w:eastAsia="Times New Roman" w:hAnsi="Arial" w:cs="Arial"/>
          <w:b/>
          <w:color w:val="000000"/>
          <w:sz w:val="20"/>
          <w:szCs w:val="20"/>
        </w:rPr>
      </w:pPr>
      <w:r>
        <w:rPr>
          <w:rFonts w:ascii="Arial" w:eastAsia="Times New Roman" w:hAnsi="Arial" w:cs="Arial"/>
          <w:color w:val="000000"/>
          <w:sz w:val="20"/>
          <w:szCs w:val="20"/>
        </w:rPr>
        <w:t>Szyfrowanie danych przesyłanych przez sieć do zdalnego repozytorium backupu i/lub repozytorium replikacji</w:t>
      </w:r>
    </w:p>
    <w:p w:rsidR="00E47927" w:rsidRDefault="00E47927" w:rsidP="00E47927">
      <w:pPr>
        <w:spacing w:before="240" w:after="0"/>
        <w:rPr>
          <w:rFonts w:ascii="Arial" w:eastAsia="Times New Roman" w:hAnsi="Arial" w:cs="Arial"/>
          <w:color w:val="000000"/>
          <w:sz w:val="20"/>
          <w:szCs w:val="20"/>
        </w:rPr>
      </w:pPr>
      <w:r>
        <w:rPr>
          <w:rFonts w:ascii="Arial" w:eastAsia="Times New Roman" w:hAnsi="Arial" w:cs="Arial"/>
          <w:b/>
          <w:color w:val="000000"/>
          <w:sz w:val="20"/>
          <w:szCs w:val="20"/>
        </w:rPr>
        <w:t>VI Przywracanie danych</w:t>
      </w:r>
    </w:p>
    <w:p w:rsidR="00E47927" w:rsidRPr="003A30CC" w:rsidRDefault="00E47927" w:rsidP="00E47927">
      <w:pPr>
        <w:pStyle w:val="Akapitzlist"/>
        <w:numPr>
          <w:ilvl w:val="0"/>
          <w:numId w:val="14"/>
        </w:numPr>
        <w:spacing w:before="240" w:after="0" w:line="240" w:lineRule="auto"/>
        <w:rPr>
          <w:rFonts w:ascii="Arial" w:eastAsia="Times New Roman" w:hAnsi="Arial" w:cs="Arial"/>
          <w:sz w:val="20"/>
          <w:szCs w:val="20"/>
        </w:rPr>
      </w:pPr>
      <w:r w:rsidRPr="003A30CC">
        <w:rPr>
          <w:rFonts w:ascii="Arial" w:eastAsia="Times New Roman" w:hAnsi="Arial" w:cs="Arial"/>
          <w:sz w:val="20"/>
          <w:szCs w:val="20"/>
        </w:rPr>
        <w:t>Oprogramowanie musi posiadać poniższe funkcje:</w:t>
      </w:r>
    </w:p>
    <w:p w:rsidR="00E47927" w:rsidRPr="003A30CC" w:rsidRDefault="00E47927" w:rsidP="00E47927">
      <w:pPr>
        <w:pStyle w:val="Akapitzlist"/>
        <w:numPr>
          <w:ilvl w:val="0"/>
          <w:numId w:val="4"/>
        </w:numPr>
        <w:spacing w:after="0" w:line="240" w:lineRule="auto"/>
        <w:rPr>
          <w:rFonts w:ascii="Arial" w:eastAsia="Times New Roman" w:hAnsi="Arial" w:cs="Arial"/>
          <w:sz w:val="20"/>
          <w:szCs w:val="20"/>
        </w:rPr>
      </w:pPr>
      <w:r w:rsidRPr="003A30CC">
        <w:rPr>
          <w:rFonts w:ascii="Arial" w:eastAsia="Times New Roman" w:hAnsi="Arial" w:cs="Arial"/>
          <w:sz w:val="20"/>
          <w:szCs w:val="20"/>
        </w:rPr>
        <w:t>Przywracanie pełnych maszyn wirtualnych z backupu do oryginalnego lub innego serwera wirtualizacji</w:t>
      </w:r>
    </w:p>
    <w:p w:rsidR="00E47927" w:rsidRPr="003A30CC" w:rsidRDefault="00E47927" w:rsidP="00E47927">
      <w:pPr>
        <w:pStyle w:val="Akapitzlist"/>
        <w:numPr>
          <w:ilvl w:val="0"/>
          <w:numId w:val="4"/>
        </w:numPr>
        <w:spacing w:after="0" w:line="240" w:lineRule="auto"/>
        <w:rPr>
          <w:rFonts w:ascii="Arial" w:eastAsia="Times New Roman" w:hAnsi="Arial" w:cs="Arial"/>
          <w:sz w:val="20"/>
          <w:szCs w:val="20"/>
        </w:rPr>
      </w:pPr>
      <w:r w:rsidRPr="003A30CC">
        <w:rPr>
          <w:rFonts w:ascii="Arial" w:eastAsia="Times New Roman" w:hAnsi="Arial" w:cs="Arial"/>
          <w:sz w:val="20"/>
          <w:szCs w:val="20"/>
        </w:rPr>
        <w:t>Uruchomienie maszyny wirtualnej bezpośrednio z plików backupu w środowisku Vmware</w:t>
      </w:r>
      <w:r>
        <w:rPr>
          <w:rFonts w:ascii="Arial" w:eastAsia="Times New Roman" w:hAnsi="Arial" w:cs="Arial"/>
          <w:sz w:val="20"/>
          <w:szCs w:val="20"/>
        </w:rPr>
        <w:t xml:space="preserve"> </w:t>
      </w:r>
      <w:r w:rsidRPr="003A30CC">
        <w:rPr>
          <w:rFonts w:ascii="Arial" w:eastAsia="Times New Roman" w:hAnsi="Arial" w:cs="Arial"/>
          <w:sz w:val="20"/>
          <w:szCs w:val="20"/>
        </w:rPr>
        <w:t>bez wcześniejszego przywracania maszyny wirtualnej oraz możliwość jej migracji do serwera produkcyjnego</w:t>
      </w:r>
    </w:p>
    <w:p w:rsidR="00E47927" w:rsidRPr="003A30CC" w:rsidRDefault="00E47927" w:rsidP="00E47927">
      <w:pPr>
        <w:pStyle w:val="Akapitzlist"/>
        <w:numPr>
          <w:ilvl w:val="0"/>
          <w:numId w:val="4"/>
        </w:numPr>
        <w:spacing w:after="0" w:line="240" w:lineRule="auto"/>
        <w:rPr>
          <w:rFonts w:ascii="Arial" w:eastAsia="Times New Roman" w:hAnsi="Arial" w:cs="Arial"/>
          <w:sz w:val="20"/>
          <w:szCs w:val="20"/>
        </w:rPr>
      </w:pPr>
      <w:r w:rsidRPr="003A30CC">
        <w:rPr>
          <w:rFonts w:ascii="Arial" w:eastAsia="Times New Roman" w:hAnsi="Arial" w:cs="Arial"/>
          <w:sz w:val="20"/>
          <w:szCs w:val="20"/>
        </w:rPr>
        <w:t>Przywracanie pojedynczych plików czy folderów bezpośrednio z plików backupu (bez wcześniejszego przywracania całej maszyny wirtualnej)</w:t>
      </w:r>
    </w:p>
    <w:p w:rsidR="00E47927" w:rsidRPr="003A30CC" w:rsidRDefault="00E47927" w:rsidP="00E47927">
      <w:pPr>
        <w:pStyle w:val="Akapitzlist"/>
        <w:numPr>
          <w:ilvl w:val="0"/>
          <w:numId w:val="4"/>
        </w:numPr>
        <w:spacing w:after="0" w:line="240" w:lineRule="auto"/>
        <w:rPr>
          <w:rFonts w:ascii="Arial" w:eastAsia="Times New Roman" w:hAnsi="Arial" w:cs="Arial"/>
          <w:sz w:val="20"/>
          <w:szCs w:val="20"/>
        </w:rPr>
      </w:pPr>
      <w:r w:rsidRPr="003A30CC">
        <w:rPr>
          <w:rFonts w:ascii="Arial" w:eastAsia="Times New Roman" w:hAnsi="Arial" w:cs="Arial"/>
          <w:sz w:val="20"/>
          <w:szCs w:val="20"/>
        </w:rPr>
        <w:t xml:space="preserve">Przywracanie pojedynczych obiektów z poniższych aplikacji, bezpośrednio z plików backupu (bez wcześniejszego przywracania całej maszyny wirtualnej z backupu czy rozpakowywania plików backupu): MS Active Directory, MS SQL </w:t>
      </w:r>
    </w:p>
    <w:p w:rsidR="00E47927" w:rsidRDefault="00E47927" w:rsidP="00E47927">
      <w:pPr>
        <w:spacing w:before="240" w:after="0"/>
        <w:rPr>
          <w:rFonts w:ascii="Arial" w:eastAsia="Times New Roman" w:hAnsi="Arial" w:cs="Arial"/>
          <w:color w:val="000000"/>
          <w:sz w:val="20"/>
          <w:szCs w:val="20"/>
        </w:rPr>
      </w:pPr>
      <w:r>
        <w:rPr>
          <w:rFonts w:ascii="Arial" w:eastAsia="Times New Roman" w:hAnsi="Arial" w:cs="Arial"/>
          <w:b/>
          <w:color w:val="000000"/>
          <w:sz w:val="20"/>
          <w:szCs w:val="20"/>
        </w:rPr>
        <w:t>VII Wydajność</w:t>
      </w:r>
    </w:p>
    <w:p w:rsidR="00E47927" w:rsidRDefault="00E47927" w:rsidP="00E47927">
      <w:pPr>
        <w:pStyle w:val="Akapitzlist"/>
        <w:numPr>
          <w:ilvl w:val="0"/>
          <w:numId w:val="3"/>
        </w:numPr>
        <w:spacing w:before="240" w:after="0" w:line="240" w:lineRule="auto"/>
        <w:rPr>
          <w:rFonts w:ascii="Arial" w:eastAsia="Times New Roman" w:hAnsi="Arial" w:cs="Arial"/>
          <w:color w:val="FF0000"/>
          <w:sz w:val="20"/>
          <w:szCs w:val="20"/>
        </w:rPr>
      </w:pPr>
      <w:r>
        <w:rPr>
          <w:rFonts w:ascii="Arial" w:eastAsia="Times New Roman" w:hAnsi="Arial" w:cs="Arial"/>
          <w:color w:val="000000"/>
          <w:sz w:val="20"/>
          <w:szCs w:val="20"/>
        </w:rPr>
        <w:t>Oprogramowanie do backupu musi pozwalać na:</w:t>
      </w:r>
    </w:p>
    <w:p w:rsidR="00E47927" w:rsidRPr="003A30CC" w:rsidRDefault="00E47927" w:rsidP="00E47927">
      <w:pPr>
        <w:pStyle w:val="Akapitzlist"/>
        <w:numPr>
          <w:ilvl w:val="0"/>
          <w:numId w:val="11"/>
        </w:numPr>
        <w:spacing w:after="0" w:line="240" w:lineRule="auto"/>
        <w:rPr>
          <w:rFonts w:ascii="Arial" w:eastAsia="Times New Roman" w:hAnsi="Arial" w:cs="Arial"/>
          <w:sz w:val="20"/>
          <w:szCs w:val="20"/>
        </w:rPr>
      </w:pPr>
      <w:r w:rsidRPr="003A30CC">
        <w:rPr>
          <w:rFonts w:ascii="Arial" w:eastAsia="Times New Roman" w:hAnsi="Arial" w:cs="Arial"/>
          <w:sz w:val="20"/>
          <w:szCs w:val="20"/>
        </w:rPr>
        <w:t xml:space="preserve">Tworzenie backupu I replik przyrostowo przy wykorzystaniu </w:t>
      </w:r>
      <w:proofErr w:type="spellStart"/>
      <w:r w:rsidRPr="003A30CC">
        <w:rPr>
          <w:rFonts w:ascii="Arial" w:eastAsia="Times New Roman" w:hAnsi="Arial" w:cs="Arial"/>
          <w:sz w:val="20"/>
          <w:szCs w:val="20"/>
        </w:rPr>
        <w:t>VMware</w:t>
      </w:r>
      <w:proofErr w:type="spellEnd"/>
      <w:r w:rsidRPr="003A30CC">
        <w:rPr>
          <w:rFonts w:ascii="Arial" w:eastAsia="Times New Roman" w:hAnsi="Arial" w:cs="Arial"/>
          <w:sz w:val="20"/>
          <w:szCs w:val="20"/>
        </w:rPr>
        <w:t xml:space="preserve"> CBT oraz Hyper-V RCT</w:t>
      </w:r>
    </w:p>
    <w:p w:rsidR="00E47927" w:rsidRDefault="00E47927" w:rsidP="00E47927">
      <w:pPr>
        <w:pStyle w:val="Akapitzlist"/>
        <w:numPr>
          <w:ilvl w:val="0"/>
          <w:numId w:val="11"/>
        </w:num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Wykonywanie backupów przyrostowych z możliwością przywracania danych z każdego punktu tworzenia backupu</w:t>
      </w:r>
    </w:p>
    <w:p w:rsidR="00E47927" w:rsidRDefault="00E47927" w:rsidP="00E47927">
      <w:pPr>
        <w:pStyle w:val="Akapitzlist"/>
        <w:numPr>
          <w:ilvl w:val="0"/>
          <w:numId w:val="11"/>
        </w:num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Akcelerację sieciową umożliwiającą redukcję ilości danych przesyłanych w sieci</w:t>
      </w:r>
    </w:p>
    <w:p w:rsidR="00E47927" w:rsidRDefault="00E47927" w:rsidP="00E47927">
      <w:pPr>
        <w:spacing w:before="240" w:after="0"/>
        <w:rPr>
          <w:rFonts w:ascii="Arial" w:eastAsia="Times New Roman" w:hAnsi="Arial" w:cs="Arial"/>
          <w:color w:val="000000"/>
          <w:sz w:val="20"/>
          <w:szCs w:val="20"/>
        </w:rPr>
      </w:pPr>
      <w:r>
        <w:rPr>
          <w:rFonts w:ascii="Arial" w:eastAsia="Times New Roman" w:hAnsi="Arial" w:cs="Arial"/>
          <w:b/>
          <w:color w:val="000000"/>
          <w:sz w:val="20"/>
          <w:szCs w:val="20"/>
        </w:rPr>
        <w:t>VIII Zarządzanie</w:t>
      </w:r>
    </w:p>
    <w:p w:rsidR="00E47927" w:rsidRPr="00581EA2" w:rsidRDefault="00E47927" w:rsidP="00E47927">
      <w:pPr>
        <w:pStyle w:val="Akapitzlist"/>
        <w:numPr>
          <w:ilvl w:val="0"/>
          <w:numId w:val="9"/>
        </w:numPr>
        <w:spacing w:before="240" w:after="0" w:line="240" w:lineRule="auto"/>
        <w:rPr>
          <w:rFonts w:ascii="Arial" w:eastAsia="Times New Roman" w:hAnsi="Arial" w:cs="Arial"/>
          <w:color w:val="000000"/>
          <w:sz w:val="20"/>
          <w:szCs w:val="20"/>
        </w:rPr>
      </w:pPr>
      <w:r w:rsidRPr="00581EA2">
        <w:rPr>
          <w:rFonts w:ascii="Arial" w:eastAsia="Times New Roman" w:hAnsi="Arial" w:cs="Arial"/>
          <w:color w:val="000000"/>
          <w:sz w:val="20"/>
          <w:szCs w:val="20"/>
        </w:rPr>
        <w:t>Oprogramowanie musi pozwalać na następujące formy zarządzania:</w:t>
      </w:r>
    </w:p>
    <w:p w:rsidR="00E47927" w:rsidRPr="00581EA2" w:rsidRDefault="00E47927" w:rsidP="00E47927">
      <w:pPr>
        <w:pStyle w:val="Akapitzlist"/>
        <w:numPr>
          <w:ilvl w:val="0"/>
          <w:numId w:val="1"/>
        </w:numPr>
        <w:spacing w:after="0" w:line="240" w:lineRule="auto"/>
        <w:rPr>
          <w:rFonts w:ascii="Arial" w:eastAsia="Times New Roman" w:hAnsi="Arial" w:cs="Arial"/>
          <w:color w:val="000000"/>
          <w:sz w:val="20"/>
          <w:szCs w:val="20"/>
        </w:rPr>
      </w:pPr>
      <w:r w:rsidRPr="00581EA2">
        <w:rPr>
          <w:rFonts w:ascii="Arial" w:eastAsia="Times New Roman" w:hAnsi="Arial" w:cs="Arial"/>
          <w:color w:val="000000"/>
          <w:sz w:val="20"/>
          <w:szCs w:val="20"/>
        </w:rPr>
        <w:t>Umożliwiać wysyłanie powiadomień w formie email dotyczących wykonywanych zadań backupu, błędów, cyklicznych raportów oraz wiadomości email potwierdzających poprawność odtworzenia maszyn wirtualnych dla wybranych zadań</w:t>
      </w:r>
    </w:p>
    <w:p w:rsidR="00E47927" w:rsidRPr="00581EA2" w:rsidRDefault="00E47927" w:rsidP="00E47927">
      <w:pPr>
        <w:pStyle w:val="Akapitzlist"/>
        <w:numPr>
          <w:ilvl w:val="0"/>
          <w:numId w:val="1"/>
        </w:numPr>
        <w:spacing w:after="0" w:line="240" w:lineRule="auto"/>
        <w:rPr>
          <w:rFonts w:ascii="Arial" w:eastAsia="Times New Roman" w:hAnsi="Arial" w:cs="Arial"/>
          <w:color w:val="000000"/>
          <w:sz w:val="20"/>
          <w:szCs w:val="20"/>
        </w:rPr>
      </w:pPr>
      <w:r w:rsidRPr="00581EA2">
        <w:rPr>
          <w:rFonts w:ascii="Arial" w:eastAsia="Times New Roman" w:hAnsi="Arial" w:cs="Arial"/>
          <w:color w:val="000000"/>
          <w:sz w:val="20"/>
          <w:szCs w:val="20"/>
        </w:rPr>
        <w:t>Zadanie backupu musi mieć możliwość uruchamiania zgodnie z harmonogramem</w:t>
      </w:r>
    </w:p>
    <w:p w:rsidR="00E47927" w:rsidRDefault="00E47927" w:rsidP="00E47927">
      <w:pPr>
        <w:pStyle w:val="Akapitzlist"/>
        <w:numPr>
          <w:ilvl w:val="0"/>
          <w:numId w:val="1"/>
        </w:numPr>
        <w:spacing w:after="0" w:line="240" w:lineRule="auto"/>
        <w:rPr>
          <w:rFonts w:ascii="Arial" w:eastAsia="Times New Roman" w:hAnsi="Arial" w:cs="Arial"/>
          <w:color w:val="000000"/>
          <w:sz w:val="20"/>
          <w:szCs w:val="20"/>
        </w:rPr>
      </w:pPr>
      <w:r w:rsidRPr="00581EA2">
        <w:rPr>
          <w:rFonts w:ascii="Arial" w:eastAsia="Times New Roman" w:hAnsi="Arial" w:cs="Arial"/>
          <w:color w:val="000000"/>
          <w:sz w:val="20"/>
          <w:szCs w:val="20"/>
        </w:rPr>
        <w:t>Pliki backupu muszą mieć możliwość eksportu z opcją wyboru rodzaju dysków do których będzie</w:t>
      </w:r>
      <w:r>
        <w:rPr>
          <w:rFonts w:ascii="Arial" w:eastAsia="Times New Roman" w:hAnsi="Arial" w:cs="Arial"/>
          <w:color w:val="000000"/>
          <w:sz w:val="20"/>
          <w:szCs w:val="20"/>
        </w:rPr>
        <w:t xml:space="preserve"> robiony eksport. </w:t>
      </w:r>
    </w:p>
    <w:p w:rsidR="00E47927" w:rsidRDefault="00E47927" w:rsidP="00E47927">
      <w:pPr>
        <w:rPr>
          <w:rFonts w:ascii="Arial" w:eastAsia="Times New Roman" w:hAnsi="Arial" w:cs="Arial"/>
          <w:b/>
          <w:color w:val="000000"/>
          <w:sz w:val="20"/>
          <w:szCs w:val="20"/>
        </w:rPr>
      </w:pPr>
    </w:p>
    <w:p w:rsidR="00E47927" w:rsidRPr="00CA163B" w:rsidRDefault="00E47927" w:rsidP="00E47927">
      <w:pPr>
        <w:rPr>
          <w:rFonts w:ascii="Arial" w:eastAsia="Times New Roman" w:hAnsi="Arial" w:cs="Arial"/>
          <w:b/>
          <w:sz w:val="20"/>
          <w:szCs w:val="20"/>
        </w:rPr>
      </w:pPr>
      <w:r w:rsidRPr="00CA163B">
        <w:rPr>
          <w:rFonts w:ascii="Arial" w:eastAsia="Times New Roman" w:hAnsi="Arial" w:cs="Arial"/>
          <w:b/>
          <w:sz w:val="20"/>
          <w:szCs w:val="20"/>
        </w:rPr>
        <w:lastRenderedPageBreak/>
        <w:t>IX Wymagania opcjonalne</w:t>
      </w:r>
    </w:p>
    <w:p w:rsidR="00E47927" w:rsidRPr="0084091D" w:rsidRDefault="00E47927" w:rsidP="00E47927">
      <w:pPr>
        <w:pStyle w:val="Akapitzlist"/>
        <w:numPr>
          <w:ilvl w:val="0"/>
          <w:numId w:val="17"/>
        </w:numPr>
        <w:spacing w:after="0" w:line="240" w:lineRule="auto"/>
        <w:rPr>
          <w:rFonts w:ascii="Arial" w:eastAsia="Times New Roman" w:hAnsi="Arial" w:cs="Arial"/>
          <w:sz w:val="20"/>
          <w:szCs w:val="20"/>
          <w:lang w:val="en-US"/>
        </w:rPr>
      </w:pPr>
      <w:r w:rsidRPr="004A0704">
        <w:rPr>
          <w:rFonts w:ascii="Arial" w:eastAsia="Times New Roman" w:hAnsi="Arial" w:cs="Arial"/>
          <w:sz w:val="20"/>
          <w:szCs w:val="20"/>
        </w:rPr>
        <w:t xml:space="preserve">Oprogramowanie musi pozwalać na wdrożenie w środowisku Linux np. </w:t>
      </w:r>
      <w:r w:rsidRPr="0084091D">
        <w:rPr>
          <w:rFonts w:ascii="Arial" w:eastAsia="Times New Roman" w:hAnsi="Arial" w:cs="Arial"/>
          <w:sz w:val="20"/>
          <w:szCs w:val="20"/>
          <w:lang w:val="en-US"/>
        </w:rPr>
        <w:t>Ubuntu 16.04 – 18.04 Server (x64), Red Hat Enterprise Linux 6.3 – 7.5 (x64), SUSE Linux Enterprise Server 11 SP3 – 12 SP3 (x64)</w:t>
      </w:r>
    </w:p>
    <w:p w:rsidR="00E47927" w:rsidRPr="004A0704" w:rsidRDefault="00E47927" w:rsidP="00E47927">
      <w:pPr>
        <w:pStyle w:val="Akapitzlist"/>
        <w:numPr>
          <w:ilvl w:val="0"/>
          <w:numId w:val="17"/>
        </w:numPr>
        <w:spacing w:after="0" w:line="240" w:lineRule="auto"/>
        <w:rPr>
          <w:rFonts w:ascii="Arial" w:eastAsia="Times New Roman" w:hAnsi="Arial" w:cs="Arial"/>
          <w:sz w:val="20"/>
          <w:szCs w:val="20"/>
        </w:rPr>
      </w:pPr>
      <w:r w:rsidRPr="004A0704">
        <w:rPr>
          <w:rFonts w:ascii="Arial" w:eastAsia="Times New Roman" w:hAnsi="Arial" w:cs="Arial"/>
          <w:sz w:val="20"/>
          <w:szCs w:val="20"/>
        </w:rPr>
        <w:t xml:space="preserve">Oprogramowanie musi pozwalać na wdrożenie jako maszyna wirtualna Vmware </w:t>
      </w:r>
    </w:p>
    <w:p w:rsidR="00E47927" w:rsidRPr="004A0704" w:rsidRDefault="00E47927" w:rsidP="00E47927">
      <w:pPr>
        <w:pStyle w:val="Akapitzlist"/>
        <w:numPr>
          <w:ilvl w:val="0"/>
          <w:numId w:val="17"/>
        </w:numPr>
        <w:spacing w:after="0" w:line="240" w:lineRule="auto"/>
        <w:rPr>
          <w:rFonts w:ascii="Arial" w:eastAsia="Times New Roman" w:hAnsi="Arial" w:cs="Arial"/>
          <w:sz w:val="20"/>
          <w:szCs w:val="20"/>
        </w:rPr>
      </w:pPr>
      <w:r w:rsidRPr="004A0704">
        <w:rPr>
          <w:rFonts w:ascii="Arial" w:eastAsia="Times New Roman" w:hAnsi="Arial" w:cs="Arial"/>
          <w:sz w:val="20"/>
          <w:szCs w:val="20"/>
        </w:rPr>
        <w:t>Oprogramowanie musi pozwalać na wdrożenie na serwerze NAS</w:t>
      </w:r>
    </w:p>
    <w:p w:rsidR="00E47927" w:rsidRPr="004A0704" w:rsidRDefault="00E47927" w:rsidP="00E47927">
      <w:pPr>
        <w:pStyle w:val="Akapitzlist"/>
        <w:numPr>
          <w:ilvl w:val="0"/>
          <w:numId w:val="17"/>
        </w:numPr>
        <w:spacing w:after="0" w:line="240" w:lineRule="auto"/>
        <w:rPr>
          <w:rFonts w:ascii="Arial" w:eastAsia="Times New Roman" w:hAnsi="Arial" w:cs="Arial"/>
          <w:sz w:val="20"/>
          <w:szCs w:val="20"/>
        </w:rPr>
      </w:pPr>
      <w:r w:rsidRPr="004A0704">
        <w:rPr>
          <w:rFonts w:ascii="Arial" w:eastAsia="Times New Roman" w:hAnsi="Arial" w:cs="Arial"/>
          <w:sz w:val="20"/>
          <w:szCs w:val="20"/>
        </w:rPr>
        <w:t>Oprogramowanie do backupu musi pozwalać na wykorzystanie dowolnego serwera oraz przestrzeni dyskowej (nie dedykowanych), za pośrednictwem protokołów CIFS lub NFS.</w:t>
      </w:r>
    </w:p>
    <w:p w:rsidR="00E47927" w:rsidRPr="004A0704" w:rsidRDefault="00E47927" w:rsidP="00E47927">
      <w:pPr>
        <w:pStyle w:val="Akapitzlist"/>
        <w:numPr>
          <w:ilvl w:val="0"/>
          <w:numId w:val="17"/>
        </w:numPr>
        <w:spacing w:after="0" w:line="240" w:lineRule="auto"/>
        <w:rPr>
          <w:rFonts w:ascii="Arial" w:eastAsia="Times New Roman" w:hAnsi="Arial" w:cs="Arial"/>
          <w:sz w:val="20"/>
          <w:szCs w:val="20"/>
        </w:rPr>
      </w:pPr>
      <w:r w:rsidRPr="004A0704">
        <w:rPr>
          <w:rFonts w:ascii="Arial" w:eastAsia="Times New Roman" w:hAnsi="Arial" w:cs="Arial"/>
          <w:sz w:val="20"/>
          <w:szCs w:val="20"/>
        </w:rPr>
        <w:t xml:space="preserve">Oprogramowanie nie może wymagać dodatkowej instalacji zewnętrznych aplikacji (np. </w:t>
      </w:r>
      <w:proofErr w:type="spellStart"/>
      <w:r w:rsidRPr="004A0704">
        <w:rPr>
          <w:rFonts w:ascii="Arial" w:eastAsia="Times New Roman" w:hAnsi="Arial" w:cs="Arial"/>
          <w:sz w:val="20"/>
          <w:szCs w:val="20"/>
        </w:rPr>
        <w:t>Frameworków</w:t>
      </w:r>
      <w:proofErr w:type="spellEnd"/>
      <w:r w:rsidRPr="004A0704">
        <w:rPr>
          <w:rFonts w:ascii="Arial" w:eastAsia="Times New Roman" w:hAnsi="Arial" w:cs="Arial"/>
          <w:sz w:val="20"/>
          <w:szCs w:val="20"/>
        </w:rPr>
        <w:t xml:space="preserve"> czy baz danych) wymagających zakupu dodatkowych licencji</w:t>
      </w:r>
    </w:p>
    <w:p w:rsidR="00E47927" w:rsidRPr="006D34CC" w:rsidRDefault="00E47927" w:rsidP="00E47927">
      <w:pPr>
        <w:pStyle w:val="Akapitzlist"/>
        <w:numPr>
          <w:ilvl w:val="0"/>
          <w:numId w:val="17"/>
        </w:numPr>
        <w:spacing w:after="0" w:line="240" w:lineRule="auto"/>
        <w:rPr>
          <w:rFonts w:ascii="Arial" w:eastAsia="Times New Roman" w:hAnsi="Arial" w:cs="Arial"/>
          <w:sz w:val="20"/>
          <w:szCs w:val="20"/>
        </w:rPr>
      </w:pPr>
      <w:r w:rsidRPr="006D34CC">
        <w:rPr>
          <w:rFonts w:ascii="Arial" w:eastAsia="Times New Roman" w:hAnsi="Arial" w:cs="Arial"/>
          <w:sz w:val="20"/>
          <w:szCs w:val="20"/>
        </w:rPr>
        <w:t>Oprogramowanie musi udostępniać widok kalendarza z naniesionymi zadaniami backupu/replikacji w celu łatwiejszego zarządzania zadaniami w bardziej złożonych środowiskach</w:t>
      </w:r>
    </w:p>
    <w:p w:rsidR="00E47927" w:rsidRPr="004A0704" w:rsidRDefault="00E47927" w:rsidP="00E47927">
      <w:pPr>
        <w:pStyle w:val="Akapitzlist"/>
        <w:numPr>
          <w:ilvl w:val="0"/>
          <w:numId w:val="17"/>
        </w:numPr>
        <w:spacing w:after="0" w:line="240" w:lineRule="auto"/>
        <w:rPr>
          <w:rFonts w:ascii="Arial" w:eastAsia="Times New Roman" w:hAnsi="Arial" w:cs="Arial"/>
          <w:sz w:val="20"/>
          <w:szCs w:val="20"/>
        </w:rPr>
      </w:pPr>
      <w:r w:rsidRPr="004A0704">
        <w:rPr>
          <w:rFonts w:ascii="Arial" w:eastAsia="Times New Roman" w:hAnsi="Arial" w:cs="Arial"/>
          <w:sz w:val="20"/>
          <w:szCs w:val="20"/>
        </w:rPr>
        <w:t>Oprogramowanie musi gwarantować spójny backup i replikacje maszyn wirtualnych z systemami Linux</w:t>
      </w:r>
    </w:p>
    <w:p w:rsidR="00E47927" w:rsidRPr="004A0704" w:rsidRDefault="00E47927" w:rsidP="00E47927">
      <w:pPr>
        <w:pStyle w:val="Akapitzlist"/>
        <w:numPr>
          <w:ilvl w:val="0"/>
          <w:numId w:val="17"/>
        </w:numPr>
        <w:spacing w:after="0" w:line="240" w:lineRule="auto"/>
        <w:rPr>
          <w:rFonts w:ascii="Arial" w:eastAsia="Times New Roman" w:hAnsi="Arial" w:cs="Arial"/>
          <w:sz w:val="20"/>
          <w:szCs w:val="20"/>
        </w:rPr>
      </w:pPr>
      <w:r w:rsidRPr="004A0704">
        <w:rPr>
          <w:rFonts w:ascii="Arial" w:eastAsia="Times New Roman" w:hAnsi="Arial" w:cs="Arial"/>
          <w:sz w:val="20"/>
          <w:szCs w:val="20"/>
        </w:rPr>
        <w:t xml:space="preserve">Oprogramowanie musi umożliwiać wykonywanie własnych skryptów przed wykonaniem backupu oraz po jego wykonaniu </w:t>
      </w:r>
    </w:p>
    <w:p w:rsidR="00E47927" w:rsidRPr="006D34CC" w:rsidRDefault="00E47927" w:rsidP="00E47927">
      <w:pPr>
        <w:pStyle w:val="Akapitzlist"/>
        <w:numPr>
          <w:ilvl w:val="0"/>
          <w:numId w:val="17"/>
        </w:numPr>
        <w:spacing w:after="0" w:line="240" w:lineRule="auto"/>
        <w:rPr>
          <w:rFonts w:ascii="Arial" w:eastAsia="Times New Roman" w:hAnsi="Arial" w:cs="Arial"/>
          <w:sz w:val="20"/>
          <w:szCs w:val="20"/>
        </w:rPr>
      </w:pPr>
      <w:r>
        <w:rPr>
          <w:rFonts w:ascii="Arial" w:eastAsia="Times New Roman" w:hAnsi="Arial" w:cs="Arial"/>
          <w:sz w:val="20"/>
          <w:szCs w:val="20"/>
        </w:rPr>
        <w:t>Oprogramowanie musi umożliwiać automatyczną</w:t>
      </w:r>
      <w:r w:rsidRPr="006D34CC">
        <w:rPr>
          <w:rFonts w:ascii="Arial" w:eastAsia="Times New Roman" w:hAnsi="Arial" w:cs="Arial"/>
          <w:sz w:val="20"/>
          <w:szCs w:val="20"/>
        </w:rPr>
        <w:t xml:space="preserve"> weryfikacj</w:t>
      </w:r>
      <w:r>
        <w:rPr>
          <w:rFonts w:ascii="Arial" w:eastAsia="Times New Roman" w:hAnsi="Arial" w:cs="Arial"/>
          <w:sz w:val="20"/>
          <w:szCs w:val="20"/>
        </w:rPr>
        <w:t>ę</w:t>
      </w:r>
      <w:r w:rsidRPr="006D34CC">
        <w:rPr>
          <w:rFonts w:ascii="Arial" w:eastAsia="Times New Roman" w:hAnsi="Arial" w:cs="Arial"/>
          <w:sz w:val="20"/>
          <w:szCs w:val="20"/>
        </w:rPr>
        <w:t xml:space="preserve"> utworzonych backupów oraz replik ze środowiska Vmware poprzez uruchamianie maszyny wirtualnej bezpośrednio z backupu lub uruchamianie repliki</w:t>
      </w:r>
    </w:p>
    <w:p w:rsidR="00E47927" w:rsidRPr="006D34CC" w:rsidRDefault="00E47927" w:rsidP="00E47927">
      <w:pPr>
        <w:pStyle w:val="Akapitzlist"/>
        <w:numPr>
          <w:ilvl w:val="0"/>
          <w:numId w:val="17"/>
        </w:numPr>
        <w:spacing w:after="0" w:line="240" w:lineRule="auto"/>
        <w:rPr>
          <w:rFonts w:ascii="Arial" w:eastAsia="Times New Roman" w:hAnsi="Arial" w:cs="Arial"/>
          <w:sz w:val="20"/>
          <w:szCs w:val="20"/>
        </w:rPr>
      </w:pPr>
      <w:r>
        <w:rPr>
          <w:rFonts w:ascii="Arial" w:eastAsia="Times New Roman" w:hAnsi="Arial" w:cs="Arial"/>
          <w:sz w:val="20"/>
          <w:szCs w:val="20"/>
        </w:rPr>
        <w:t>Oprogramowanie musi umożliwiać migrację</w:t>
      </w:r>
      <w:r w:rsidRPr="006D34CC">
        <w:rPr>
          <w:rFonts w:ascii="Arial" w:eastAsia="Times New Roman" w:hAnsi="Arial" w:cs="Arial"/>
          <w:sz w:val="20"/>
          <w:szCs w:val="20"/>
        </w:rPr>
        <w:t xml:space="preserve"> dysków maszyn wirtualnych pomiędzy środowiskami wirtualizacji Vmware i Hyper-V i odwrotnie. </w:t>
      </w:r>
    </w:p>
    <w:p w:rsidR="00E47927" w:rsidRPr="004A0704" w:rsidRDefault="00E47927" w:rsidP="00E47927">
      <w:pPr>
        <w:pStyle w:val="Akapitzlist"/>
        <w:numPr>
          <w:ilvl w:val="0"/>
          <w:numId w:val="17"/>
        </w:numPr>
        <w:spacing w:after="0" w:line="240" w:lineRule="auto"/>
        <w:rPr>
          <w:rFonts w:ascii="Arial" w:eastAsia="Times New Roman" w:hAnsi="Arial" w:cs="Arial"/>
          <w:sz w:val="20"/>
          <w:szCs w:val="20"/>
        </w:rPr>
      </w:pPr>
      <w:r w:rsidRPr="004A0704">
        <w:rPr>
          <w:rFonts w:ascii="Arial" w:eastAsia="Times New Roman" w:hAnsi="Arial" w:cs="Arial"/>
          <w:sz w:val="20"/>
          <w:szCs w:val="20"/>
        </w:rPr>
        <w:t xml:space="preserve">Oprogramowanie musi pozwalać na eksportowanie oraz importowanie konfiguracji na cele </w:t>
      </w:r>
      <w:proofErr w:type="spellStart"/>
      <w:r w:rsidRPr="004A0704">
        <w:rPr>
          <w:rFonts w:ascii="Arial" w:eastAsia="Times New Roman" w:hAnsi="Arial" w:cs="Arial"/>
          <w:sz w:val="20"/>
          <w:szCs w:val="20"/>
        </w:rPr>
        <w:t>reinstalacji</w:t>
      </w:r>
      <w:proofErr w:type="spellEnd"/>
      <w:r w:rsidRPr="004A0704">
        <w:rPr>
          <w:rFonts w:ascii="Arial" w:eastAsia="Times New Roman" w:hAnsi="Arial" w:cs="Arial"/>
          <w:sz w:val="20"/>
          <w:szCs w:val="20"/>
        </w:rPr>
        <w:t xml:space="preserve"> czy migracji</w:t>
      </w:r>
    </w:p>
    <w:p w:rsidR="00E47927" w:rsidRPr="004A0704" w:rsidRDefault="00E47927" w:rsidP="00E47927">
      <w:pPr>
        <w:pStyle w:val="Akapitzlist"/>
        <w:numPr>
          <w:ilvl w:val="0"/>
          <w:numId w:val="17"/>
        </w:numPr>
        <w:spacing w:after="0" w:line="240" w:lineRule="auto"/>
        <w:rPr>
          <w:rFonts w:ascii="Arial" w:eastAsia="Times New Roman" w:hAnsi="Arial" w:cs="Arial"/>
          <w:sz w:val="20"/>
          <w:szCs w:val="20"/>
        </w:rPr>
      </w:pPr>
      <w:r w:rsidRPr="004A0704">
        <w:rPr>
          <w:rFonts w:ascii="Arial" w:eastAsia="Times New Roman" w:hAnsi="Arial" w:cs="Arial"/>
          <w:sz w:val="20"/>
          <w:szCs w:val="20"/>
        </w:rPr>
        <w:t xml:space="preserve">Oprogramowanie musi wspierać urządzenia oferujące dodatkową </w:t>
      </w:r>
      <w:proofErr w:type="spellStart"/>
      <w:r w:rsidRPr="004A0704">
        <w:rPr>
          <w:rFonts w:ascii="Arial" w:eastAsia="Times New Roman" w:hAnsi="Arial" w:cs="Arial"/>
          <w:sz w:val="20"/>
          <w:szCs w:val="20"/>
        </w:rPr>
        <w:t>deduplikację</w:t>
      </w:r>
      <w:proofErr w:type="spellEnd"/>
      <w:r w:rsidRPr="004A0704">
        <w:rPr>
          <w:rFonts w:ascii="Arial" w:eastAsia="Times New Roman" w:hAnsi="Arial" w:cs="Arial"/>
          <w:sz w:val="20"/>
          <w:szCs w:val="20"/>
        </w:rPr>
        <w:t xml:space="preserve"> danych</w:t>
      </w:r>
    </w:p>
    <w:p w:rsidR="00E47927" w:rsidRPr="004A0704" w:rsidRDefault="00E47927" w:rsidP="00E47927">
      <w:pPr>
        <w:pStyle w:val="Akapitzlist"/>
        <w:numPr>
          <w:ilvl w:val="0"/>
          <w:numId w:val="17"/>
        </w:numPr>
        <w:spacing w:after="0" w:line="240" w:lineRule="auto"/>
        <w:rPr>
          <w:rFonts w:ascii="Arial" w:eastAsia="Times New Roman" w:hAnsi="Arial" w:cs="Arial"/>
          <w:sz w:val="20"/>
          <w:szCs w:val="20"/>
        </w:rPr>
      </w:pPr>
      <w:r w:rsidRPr="004A0704">
        <w:rPr>
          <w:rFonts w:ascii="Arial" w:eastAsia="Times New Roman" w:hAnsi="Arial" w:cs="Arial"/>
          <w:sz w:val="20"/>
          <w:szCs w:val="20"/>
        </w:rPr>
        <w:t>Oprogramowanie musi  udostępniać m</w:t>
      </w:r>
      <w:r w:rsidRPr="00C01C3C">
        <w:rPr>
          <w:rFonts w:ascii="Arial" w:eastAsia="Times New Roman" w:hAnsi="Arial" w:cs="Arial"/>
          <w:sz w:val="20"/>
          <w:szCs w:val="20"/>
        </w:rPr>
        <w:t xml:space="preserve">ożliwość automatycznego pomijania plików i partycji wymiany w systemach </w:t>
      </w:r>
      <w:r w:rsidRPr="00022D06">
        <w:rPr>
          <w:rFonts w:ascii="Arial" w:eastAsia="Times New Roman" w:hAnsi="Arial" w:cs="Arial"/>
          <w:sz w:val="20"/>
          <w:szCs w:val="20"/>
        </w:rPr>
        <w:t>Linux</w:t>
      </w:r>
      <w:r w:rsidRPr="004A0704">
        <w:rPr>
          <w:rFonts w:ascii="Arial" w:eastAsia="Times New Roman" w:hAnsi="Arial" w:cs="Arial"/>
          <w:sz w:val="20"/>
          <w:szCs w:val="20"/>
        </w:rPr>
        <w:t xml:space="preserve"> </w:t>
      </w:r>
      <w:r w:rsidRPr="00C01C3C">
        <w:rPr>
          <w:rFonts w:ascii="Arial" w:eastAsia="Times New Roman" w:hAnsi="Arial" w:cs="Arial"/>
          <w:sz w:val="20"/>
          <w:szCs w:val="20"/>
        </w:rPr>
        <w:t>działających jako maszyny wirtualne</w:t>
      </w:r>
    </w:p>
    <w:p w:rsidR="00E47927" w:rsidRPr="00EC5E3B" w:rsidRDefault="00E47927" w:rsidP="00E47927">
      <w:pPr>
        <w:pStyle w:val="Akapitzlist"/>
        <w:numPr>
          <w:ilvl w:val="0"/>
          <w:numId w:val="17"/>
        </w:numPr>
        <w:spacing w:after="0" w:line="240" w:lineRule="auto"/>
        <w:rPr>
          <w:rFonts w:ascii="Arial" w:eastAsia="Times New Roman" w:hAnsi="Arial" w:cs="Arial"/>
          <w:sz w:val="20"/>
          <w:szCs w:val="20"/>
        </w:rPr>
      </w:pPr>
      <w:r w:rsidRPr="004A0704">
        <w:rPr>
          <w:rFonts w:ascii="Arial" w:eastAsia="Times New Roman" w:hAnsi="Arial" w:cs="Arial"/>
          <w:sz w:val="20"/>
          <w:szCs w:val="20"/>
        </w:rPr>
        <w:t xml:space="preserve">Oprogramowanie musi posiadać </w:t>
      </w:r>
      <w:r w:rsidRPr="00EC5E3B">
        <w:rPr>
          <w:rFonts w:ascii="Arial" w:eastAsia="Times New Roman" w:hAnsi="Arial" w:cs="Arial"/>
          <w:sz w:val="20"/>
          <w:szCs w:val="20"/>
        </w:rPr>
        <w:t>Automatyczne usuwanie (</w:t>
      </w:r>
      <w:proofErr w:type="spellStart"/>
      <w:r w:rsidRPr="00EC5E3B">
        <w:rPr>
          <w:rFonts w:ascii="Arial" w:eastAsia="Times New Roman" w:hAnsi="Arial" w:cs="Arial"/>
          <w:sz w:val="20"/>
          <w:szCs w:val="20"/>
        </w:rPr>
        <w:t>trunking</w:t>
      </w:r>
      <w:proofErr w:type="spellEnd"/>
      <w:r w:rsidRPr="00EC5E3B">
        <w:rPr>
          <w:rFonts w:ascii="Arial" w:eastAsia="Times New Roman" w:hAnsi="Arial" w:cs="Arial"/>
          <w:sz w:val="20"/>
          <w:szCs w:val="20"/>
        </w:rPr>
        <w:t>) logów transakcyjnych z poniższych aplikacji: Microsoft SQL 2008 – 2019</w:t>
      </w:r>
    </w:p>
    <w:p w:rsidR="00E47927" w:rsidRPr="004A0704" w:rsidRDefault="00E47927" w:rsidP="00E47927">
      <w:pPr>
        <w:pStyle w:val="Akapitzlist"/>
        <w:numPr>
          <w:ilvl w:val="0"/>
          <w:numId w:val="17"/>
        </w:numPr>
        <w:spacing w:after="0" w:line="240" w:lineRule="auto"/>
        <w:rPr>
          <w:rFonts w:ascii="Arial" w:eastAsia="Times New Roman" w:hAnsi="Arial" w:cs="Arial"/>
          <w:sz w:val="20"/>
          <w:szCs w:val="20"/>
        </w:rPr>
      </w:pPr>
      <w:r w:rsidRPr="004A0704">
        <w:rPr>
          <w:rFonts w:ascii="Arial" w:eastAsia="Times New Roman" w:hAnsi="Arial" w:cs="Arial"/>
          <w:sz w:val="20"/>
          <w:szCs w:val="20"/>
        </w:rPr>
        <w:t>Oprogramowanie musi umożliwiać obsług</w:t>
      </w:r>
      <w:r>
        <w:rPr>
          <w:rFonts w:ascii="Arial" w:eastAsia="Times New Roman" w:hAnsi="Arial" w:cs="Arial"/>
          <w:sz w:val="20"/>
          <w:szCs w:val="20"/>
        </w:rPr>
        <w:t>ę</w:t>
      </w:r>
      <w:r w:rsidRPr="004A0704">
        <w:rPr>
          <w:rFonts w:ascii="Arial" w:eastAsia="Times New Roman" w:hAnsi="Arial" w:cs="Arial"/>
          <w:sz w:val="20"/>
          <w:szCs w:val="20"/>
        </w:rPr>
        <w:t xml:space="preserve"> retencji zgodnie z zasadą </w:t>
      </w:r>
      <w:proofErr w:type="spellStart"/>
      <w:r w:rsidRPr="004A0704">
        <w:rPr>
          <w:rFonts w:ascii="Arial" w:eastAsia="Times New Roman" w:hAnsi="Arial" w:cs="Arial"/>
          <w:sz w:val="20"/>
          <w:szCs w:val="20"/>
        </w:rPr>
        <w:t>Grandfather-father-son</w:t>
      </w:r>
      <w:proofErr w:type="spellEnd"/>
      <w:r w:rsidRPr="004A0704">
        <w:rPr>
          <w:rFonts w:ascii="Arial" w:eastAsia="Times New Roman" w:hAnsi="Arial" w:cs="Arial"/>
          <w:sz w:val="20"/>
          <w:szCs w:val="20"/>
        </w:rPr>
        <w:t xml:space="preserve"> – oprogramowanie musi pozwalać na rotację punktów przywracania w trybie dziennym, tygodniowym, miesięcznym oraz rocznym</w:t>
      </w:r>
    </w:p>
    <w:p w:rsidR="00E47927" w:rsidRPr="0084091D" w:rsidRDefault="00E47927" w:rsidP="00E47927">
      <w:pPr>
        <w:pStyle w:val="Akapitzlist"/>
        <w:numPr>
          <w:ilvl w:val="0"/>
          <w:numId w:val="17"/>
        </w:numPr>
        <w:spacing w:after="0" w:line="240" w:lineRule="auto"/>
        <w:rPr>
          <w:rFonts w:ascii="Arial" w:eastAsia="Times New Roman" w:hAnsi="Arial" w:cs="Arial"/>
          <w:sz w:val="20"/>
          <w:szCs w:val="20"/>
          <w:lang w:val="en-US"/>
        </w:rPr>
      </w:pPr>
      <w:r>
        <w:rPr>
          <w:rFonts w:ascii="Arial" w:eastAsia="Times New Roman" w:hAnsi="Arial" w:cs="Arial"/>
          <w:sz w:val="20"/>
          <w:szCs w:val="20"/>
        </w:rPr>
        <w:t>R</w:t>
      </w:r>
      <w:r w:rsidRPr="00B1500F">
        <w:rPr>
          <w:rFonts w:ascii="Arial" w:eastAsia="Times New Roman" w:hAnsi="Arial" w:cs="Arial"/>
          <w:sz w:val="20"/>
          <w:szCs w:val="20"/>
        </w:rPr>
        <w:t xml:space="preserve">ozwiązanie musi zapewniać wsparcie backupu dla </w:t>
      </w:r>
      <w:r>
        <w:rPr>
          <w:rFonts w:ascii="Arial" w:eastAsia="Times New Roman" w:hAnsi="Arial" w:cs="Arial"/>
          <w:sz w:val="20"/>
          <w:szCs w:val="20"/>
        </w:rPr>
        <w:t xml:space="preserve">maszyn fizycznych z </w:t>
      </w:r>
      <w:proofErr w:type="spellStart"/>
      <w:r>
        <w:rPr>
          <w:rFonts w:ascii="Arial" w:eastAsia="Times New Roman" w:hAnsi="Arial" w:cs="Arial"/>
          <w:sz w:val="20"/>
          <w:szCs w:val="20"/>
        </w:rPr>
        <w:t>Linuxem</w:t>
      </w:r>
      <w:proofErr w:type="spellEnd"/>
      <w:r>
        <w:rPr>
          <w:rFonts w:ascii="Arial" w:eastAsia="Times New Roman" w:hAnsi="Arial" w:cs="Arial"/>
          <w:sz w:val="20"/>
          <w:szCs w:val="20"/>
        </w:rPr>
        <w:t xml:space="preserve"> np. </w:t>
      </w:r>
      <w:r w:rsidRPr="0084091D">
        <w:rPr>
          <w:rFonts w:ascii="Arial" w:eastAsia="Times New Roman" w:hAnsi="Arial" w:cs="Arial"/>
          <w:sz w:val="20"/>
          <w:szCs w:val="20"/>
          <w:lang w:val="en-US"/>
        </w:rPr>
        <w:t>Ubuntu 16.04 – 18.04 Server (x64), Red Hat Enterprise Linux 6.3 – 7.5 (x64), SUSE Linux Enterprise Server 11 SP3 – 12 SP3 (x64)</w:t>
      </w:r>
    </w:p>
    <w:p w:rsidR="00E47927" w:rsidRPr="004A0704" w:rsidRDefault="00E47927" w:rsidP="00E47927">
      <w:pPr>
        <w:pStyle w:val="Akapitzlist"/>
        <w:numPr>
          <w:ilvl w:val="0"/>
          <w:numId w:val="17"/>
        </w:numPr>
        <w:spacing w:after="0" w:line="240" w:lineRule="auto"/>
        <w:rPr>
          <w:rFonts w:ascii="Arial" w:eastAsia="Times New Roman" w:hAnsi="Arial" w:cs="Arial"/>
          <w:sz w:val="20"/>
          <w:szCs w:val="20"/>
        </w:rPr>
      </w:pPr>
      <w:r w:rsidRPr="004A0704">
        <w:rPr>
          <w:rFonts w:ascii="Arial" w:eastAsia="Times New Roman" w:hAnsi="Arial" w:cs="Arial"/>
          <w:sz w:val="20"/>
          <w:szCs w:val="20"/>
        </w:rPr>
        <w:t>Oprogramowanie musi posiadać możliwość określania pasma wykorzystywanego przez oprogramowanie do backupu globalnie lub per zadanie</w:t>
      </w:r>
    </w:p>
    <w:p w:rsidR="00E47927" w:rsidRPr="004A0704" w:rsidRDefault="00E47927" w:rsidP="00E47927">
      <w:pPr>
        <w:pStyle w:val="Akapitzlist"/>
        <w:numPr>
          <w:ilvl w:val="0"/>
          <w:numId w:val="17"/>
        </w:numPr>
        <w:spacing w:after="0" w:line="240" w:lineRule="auto"/>
        <w:rPr>
          <w:rFonts w:ascii="Arial" w:eastAsia="Times New Roman" w:hAnsi="Arial" w:cs="Arial"/>
          <w:sz w:val="20"/>
          <w:szCs w:val="20"/>
        </w:rPr>
      </w:pPr>
      <w:r>
        <w:rPr>
          <w:rFonts w:ascii="Arial" w:eastAsia="Times New Roman" w:hAnsi="Arial" w:cs="Arial"/>
          <w:sz w:val="20"/>
          <w:szCs w:val="20"/>
        </w:rPr>
        <w:t xml:space="preserve">Oprogramowanie musi posiadać </w:t>
      </w:r>
      <w:r w:rsidRPr="00C01C3C">
        <w:rPr>
          <w:rFonts w:ascii="Arial" w:eastAsia="Times New Roman" w:hAnsi="Arial" w:cs="Arial"/>
          <w:sz w:val="20"/>
          <w:szCs w:val="20"/>
        </w:rPr>
        <w:t>konfigurowalny stopień kompresji</w:t>
      </w:r>
    </w:p>
    <w:p w:rsidR="00E47927" w:rsidRPr="004A0704" w:rsidRDefault="00E47927" w:rsidP="00E47927">
      <w:pPr>
        <w:pStyle w:val="Akapitzlist"/>
        <w:numPr>
          <w:ilvl w:val="0"/>
          <w:numId w:val="17"/>
        </w:numPr>
        <w:spacing w:after="0" w:line="240" w:lineRule="auto"/>
        <w:rPr>
          <w:rFonts w:ascii="Arial" w:eastAsia="Times New Roman" w:hAnsi="Arial" w:cs="Arial"/>
          <w:sz w:val="20"/>
          <w:szCs w:val="20"/>
        </w:rPr>
      </w:pPr>
      <w:r w:rsidRPr="004A0704">
        <w:rPr>
          <w:rFonts w:ascii="Arial" w:eastAsia="Times New Roman" w:hAnsi="Arial" w:cs="Arial"/>
          <w:sz w:val="20"/>
          <w:szCs w:val="20"/>
        </w:rPr>
        <w:t>Oprogramowanie musi umożliwiać tworzenie scenariuszy odtwarzania w środowiskach wirtualnych składających się z wielu etapów</w:t>
      </w:r>
    </w:p>
    <w:p w:rsidR="00E47927" w:rsidRPr="00693E7D" w:rsidRDefault="00E47927" w:rsidP="00E47927">
      <w:pPr>
        <w:pStyle w:val="Akapitzlist"/>
        <w:numPr>
          <w:ilvl w:val="0"/>
          <w:numId w:val="17"/>
        </w:numPr>
        <w:spacing w:after="0" w:line="240" w:lineRule="auto"/>
        <w:rPr>
          <w:rFonts w:ascii="Arial" w:eastAsia="Times New Roman" w:hAnsi="Arial" w:cs="Arial"/>
          <w:color w:val="000000"/>
          <w:sz w:val="20"/>
          <w:szCs w:val="20"/>
        </w:rPr>
      </w:pPr>
      <w:r w:rsidRPr="004A0704">
        <w:rPr>
          <w:rFonts w:ascii="Arial" w:eastAsia="Times New Roman" w:hAnsi="Arial" w:cs="Arial"/>
          <w:sz w:val="20"/>
          <w:szCs w:val="20"/>
        </w:rPr>
        <w:t>Oprogramowanie musi posiadać możliwość pełnej weryfikacji wszystkich danych przechowywanych w</w:t>
      </w:r>
      <w:r>
        <w:rPr>
          <w:rFonts w:ascii="Arial" w:eastAsia="Times New Roman" w:hAnsi="Arial" w:cs="Arial"/>
          <w:color w:val="000000"/>
          <w:sz w:val="20"/>
          <w:szCs w:val="20"/>
        </w:rPr>
        <w:t xml:space="preserve"> repozytorium backupu na żądanie, ze wskazaniem niespójnych punktów przywracania</w:t>
      </w:r>
    </w:p>
    <w:p w:rsidR="00E47927" w:rsidRPr="0084091D" w:rsidRDefault="00E47927" w:rsidP="00E47927">
      <w:pPr>
        <w:ind w:left="360"/>
        <w:rPr>
          <w:rFonts w:ascii="Arial" w:eastAsia="Times New Roman" w:hAnsi="Arial" w:cs="Arial"/>
          <w:b/>
          <w:color w:val="000000"/>
          <w:sz w:val="20"/>
          <w:szCs w:val="20"/>
        </w:rPr>
      </w:pPr>
    </w:p>
    <w:p w:rsidR="00E47927" w:rsidRPr="0084091D" w:rsidRDefault="00E47927" w:rsidP="00E47927">
      <w:pPr>
        <w:pStyle w:val="Akapitzlist"/>
        <w:numPr>
          <w:ilvl w:val="0"/>
          <w:numId w:val="18"/>
        </w:numPr>
        <w:rPr>
          <w:rFonts w:ascii="Arial" w:hAnsi="Arial" w:cs="Arial"/>
          <w:sz w:val="20"/>
          <w:szCs w:val="20"/>
        </w:rPr>
      </w:pPr>
      <w:r w:rsidRPr="0084091D">
        <w:rPr>
          <w:rFonts w:ascii="Arial" w:hAnsi="Arial" w:cs="Arial"/>
          <w:b/>
          <w:sz w:val="20"/>
          <w:szCs w:val="20"/>
        </w:rPr>
        <w:t xml:space="preserve">Licencja na oprogramowanie biurowe Microsoft Office 2019 Standard MOLP EDU </w:t>
      </w:r>
      <w:r w:rsidRPr="0084091D">
        <w:rPr>
          <w:rFonts w:ascii="Arial" w:hAnsi="Arial" w:cs="Arial"/>
          <w:sz w:val="20"/>
          <w:szCs w:val="20"/>
        </w:rPr>
        <w:t>dla 60 urządzeń. Zaoferowana przez Wykonawcę licencja musi umożliwiać Zamawiającemu instalację na każdym urządzeniu następujących składników pakietu Office: Word, Excel, PowerPoint, Outlook. Dopuszcza się zaoferowanie różnych wersji systemu Microsoft Office 2019 pod warunkiem, że będą one zapewniały pełną funkcjonalność wskazaną przez Zamawiającego, będą umożliwiały instalację systemu na co najmniej takiej samej ilości urządzeń jak wskazano oraz Zamawiający będzie uprawniony do korzystania z nich.</w:t>
      </w:r>
    </w:p>
    <w:p w:rsidR="004520B8" w:rsidRDefault="004520B8"/>
    <w:sectPr w:rsidR="004520B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8"/>
    <w:multiLevelType w:val="singleLevel"/>
    <w:tmpl w:val="00000008"/>
    <w:name w:val="WW8Num8"/>
    <w:lvl w:ilvl="0">
      <w:start w:val="1"/>
      <w:numFmt w:val="lowerLetter"/>
      <w:lvlText w:val="%1."/>
      <w:lvlJc w:val="left"/>
      <w:pPr>
        <w:tabs>
          <w:tab w:val="num" w:pos="0"/>
        </w:tabs>
        <w:ind w:left="720" w:hanging="360"/>
      </w:pPr>
    </w:lvl>
  </w:abstractNum>
  <w:abstractNum w:abstractNumId="1" w15:restartNumberingAfterBreak="0">
    <w:nsid w:val="0000000B"/>
    <w:multiLevelType w:val="singleLevel"/>
    <w:tmpl w:val="16BEE82E"/>
    <w:name w:val="WW8Num11"/>
    <w:lvl w:ilvl="0">
      <w:start w:val="1"/>
      <w:numFmt w:val="lowerLetter"/>
      <w:lvlText w:val="%1."/>
      <w:lvlJc w:val="left"/>
      <w:pPr>
        <w:tabs>
          <w:tab w:val="num" w:pos="0"/>
        </w:tabs>
        <w:ind w:left="720" w:hanging="360"/>
      </w:pPr>
      <w:rPr>
        <w:rFonts w:ascii="Arial" w:eastAsia="Times New Roman" w:hAnsi="Arial" w:cs="Arial"/>
        <w:color w:val="auto"/>
        <w:sz w:val="20"/>
        <w:szCs w:val="20"/>
      </w:rPr>
    </w:lvl>
  </w:abstractNum>
  <w:abstractNum w:abstractNumId="2" w15:restartNumberingAfterBreak="0">
    <w:nsid w:val="0000000D"/>
    <w:multiLevelType w:val="singleLevel"/>
    <w:tmpl w:val="953CA258"/>
    <w:name w:val="WW8Num13"/>
    <w:lvl w:ilvl="0">
      <w:start w:val="1"/>
      <w:numFmt w:val="decimal"/>
      <w:lvlText w:val="%1."/>
      <w:lvlJc w:val="left"/>
      <w:pPr>
        <w:tabs>
          <w:tab w:val="num" w:pos="0"/>
        </w:tabs>
        <w:ind w:left="720" w:hanging="360"/>
      </w:pPr>
      <w:rPr>
        <w:rFonts w:hint="default"/>
        <w:color w:val="auto"/>
      </w:rPr>
    </w:lvl>
  </w:abstractNum>
  <w:abstractNum w:abstractNumId="3" w15:restartNumberingAfterBreak="0">
    <w:nsid w:val="0000000E"/>
    <w:multiLevelType w:val="singleLevel"/>
    <w:tmpl w:val="2D824A88"/>
    <w:name w:val="WW8Num14"/>
    <w:lvl w:ilvl="0">
      <w:start w:val="1"/>
      <w:numFmt w:val="lowerLetter"/>
      <w:lvlText w:val="%1."/>
      <w:lvlJc w:val="left"/>
      <w:pPr>
        <w:tabs>
          <w:tab w:val="num" w:pos="0"/>
        </w:tabs>
        <w:ind w:left="720" w:hanging="360"/>
      </w:pPr>
      <w:rPr>
        <w:color w:val="auto"/>
      </w:rPr>
    </w:lvl>
  </w:abstractNum>
  <w:abstractNum w:abstractNumId="4" w15:restartNumberingAfterBreak="0">
    <w:nsid w:val="0000001A"/>
    <w:multiLevelType w:val="singleLevel"/>
    <w:tmpl w:val="1158A8C6"/>
    <w:lvl w:ilvl="0">
      <w:start w:val="1"/>
      <w:numFmt w:val="decimal"/>
      <w:lvlText w:val="%1."/>
      <w:lvlJc w:val="left"/>
      <w:pPr>
        <w:tabs>
          <w:tab w:val="num" w:pos="-76"/>
        </w:tabs>
        <w:ind w:left="644" w:hanging="360"/>
      </w:pPr>
      <w:rPr>
        <w:rFonts w:ascii="Arial" w:eastAsia="Times New Roman" w:hAnsi="Arial" w:cs="Arial" w:hint="default"/>
        <w:color w:val="auto"/>
        <w:sz w:val="20"/>
        <w:szCs w:val="20"/>
      </w:rPr>
    </w:lvl>
  </w:abstractNum>
  <w:abstractNum w:abstractNumId="5" w15:restartNumberingAfterBreak="0">
    <w:nsid w:val="0000001D"/>
    <w:multiLevelType w:val="singleLevel"/>
    <w:tmpl w:val="B0369016"/>
    <w:name w:val="WW8Num29"/>
    <w:lvl w:ilvl="0">
      <w:start w:val="1"/>
      <w:numFmt w:val="lowerLetter"/>
      <w:lvlText w:val="%1."/>
      <w:lvlJc w:val="left"/>
      <w:pPr>
        <w:tabs>
          <w:tab w:val="num" w:pos="0"/>
        </w:tabs>
        <w:ind w:left="720" w:hanging="360"/>
      </w:pPr>
      <w:rPr>
        <w:rFonts w:ascii="Arial" w:eastAsia="Times New Roman" w:hAnsi="Arial" w:cs="Arial"/>
        <w:b w:val="0"/>
        <w:strike w:val="0"/>
        <w:color w:val="auto"/>
        <w:sz w:val="20"/>
        <w:szCs w:val="20"/>
      </w:rPr>
    </w:lvl>
  </w:abstractNum>
  <w:abstractNum w:abstractNumId="6" w15:restartNumberingAfterBreak="0">
    <w:nsid w:val="00000029"/>
    <w:multiLevelType w:val="singleLevel"/>
    <w:tmpl w:val="00000029"/>
    <w:name w:val="WW8Num41"/>
    <w:lvl w:ilvl="0">
      <w:start w:val="1"/>
      <w:numFmt w:val="decimal"/>
      <w:lvlText w:val="%1."/>
      <w:lvlJc w:val="left"/>
      <w:pPr>
        <w:tabs>
          <w:tab w:val="num" w:pos="0"/>
        </w:tabs>
        <w:ind w:left="720" w:hanging="360"/>
      </w:pPr>
      <w:rPr>
        <w:rFonts w:ascii="Arial" w:eastAsia="Times New Roman" w:hAnsi="Arial" w:cs="Arial" w:hint="default"/>
        <w:b w:val="0"/>
        <w:sz w:val="20"/>
        <w:szCs w:val="20"/>
        <w:lang w:val="en-US"/>
      </w:rPr>
    </w:lvl>
  </w:abstractNum>
  <w:abstractNum w:abstractNumId="7" w15:restartNumberingAfterBreak="0">
    <w:nsid w:val="0000003C"/>
    <w:multiLevelType w:val="singleLevel"/>
    <w:tmpl w:val="173EF938"/>
    <w:name w:val="WW8Num60"/>
    <w:lvl w:ilvl="0">
      <w:start w:val="1"/>
      <w:numFmt w:val="decimal"/>
      <w:lvlText w:val="%1."/>
      <w:lvlJc w:val="left"/>
      <w:pPr>
        <w:tabs>
          <w:tab w:val="num" w:pos="0"/>
        </w:tabs>
        <w:ind w:left="720" w:hanging="360"/>
      </w:pPr>
      <w:rPr>
        <w:rFonts w:hint="default"/>
        <w:color w:val="auto"/>
      </w:rPr>
    </w:lvl>
  </w:abstractNum>
  <w:abstractNum w:abstractNumId="8" w15:restartNumberingAfterBreak="0">
    <w:nsid w:val="0000003D"/>
    <w:multiLevelType w:val="singleLevel"/>
    <w:tmpl w:val="89CCC986"/>
    <w:lvl w:ilvl="0">
      <w:start w:val="1"/>
      <w:numFmt w:val="decimal"/>
      <w:lvlText w:val="%1."/>
      <w:lvlJc w:val="left"/>
      <w:pPr>
        <w:tabs>
          <w:tab w:val="num" w:pos="0"/>
        </w:tabs>
        <w:ind w:left="720" w:hanging="360"/>
      </w:pPr>
      <w:rPr>
        <w:rFonts w:hint="default"/>
        <w:b w:val="0"/>
      </w:rPr>
    </w:lvl>
  </w:abstractNum>
  <w:abstractNum w:abstractNumId="9" w15:restartNumberingAfterBreak="0">
    <w:nsid w:val="00000046"/>
    <w:multiLevelType w:val="singleLevel"/>
    <w:tmpl w:val="52F03276"/>
    <w:name w:val="WW8Num70"/>
    <w:lvl w:ilvl="0">
      <w:start w:val="1"/>
      <w:numFmt w:val="lowerLetter"/>
      <w:lvlText w:val="%1."/>
      <w:lvlJc w:val="left"/>
      <w:pPr>
        <w:tabs>
          <w:tab w:val="num" w:pos="0"/>
        </w:tabs>
        <w:ind w:left="720" w:hanging="360"/>
      </w:pPr>
      <w:rPr>
        <w:b w:val="0"/>
        <w:color w:val="auto"/>
      </w:rPr>
    </w:lvl>
  </w:abstractNum>
  <w:abstractNum w:abstractNumId="10" w15:restartNumberingAfterBreak="0">
    <w:nsid w:val="00000060"/>
    <w:multiLevelType w:val="singleLevel"/>
    <w:tmpl w:val="9B3A714A"/>
    <w:name w:val="WW8Num96"/>
    <w:lvl w:ilvl="0">
      <w:start w:val="1"/>
      <w:numFmt w:val="lowerLetter"/>
      <w:lvlText w:val="%1."/>
      <w:lvlJc w:val="left"/>
      <w:pPr>
        <w:tabs>
          <w:tab w:val="num" w:pos="0"/>
        </w:tabs>
        <w:ind w:left="720" w:hanging="360"/>
      </w:pPr>
      <w:rPr>
        <w:b w:val="0"/>
      </w:rPr>
    </w:lvl>
  </w:abstractNum>
  <w:abstractNum w:abstractNumId="11" w15:restartNumberingAfterBreak="0">
    <w:nsid w:val="00000077"/>
    <w:multiLevelType w:val="singleLevel"/>
    <w:tmpl w:val="00000077"/>
    <w:name w:val="WW8Num120"/>
    <w:lvl w:ilvl="0">
      <w:start w:val="1"/>
      <w:numFmt w:val="decimal"/>
      <w:lvlText w:val="%1."/>
      <w:lvlJc w:val="left"/>
      <w:pPr>
        <w:tabs>
          <w:tab w:val="num" w:pos="0"/>
        </w:tabs>
        <w:ind w:left="720" w:hanging="360"/>
      </w:pPr>
      <w:rPr>
        <w:rFonts w:hint="default"/>
      </w:rPr>
    </w:lvl>
  </w:abstractNum>
  <w:abstractNum w:abstractNumId="12" w15:restartNumberingAfterBreak="0">
    <w:nsid w:val="00000079"/>
    <w:multiLevelType w:val="singleLevel"/>
    <w:tmpl w:val="835016FA"/>
    <w:name w:val="WW8Num122"/>
    <w:lvl w:ilvl="0">
      <w:start w:val="1"/>
      <w:numFmt w:val="lowerLetter"/>
      <w:lvlText w:val="%1."/>
      <w:lvlJc w:val="left"/>
      <w:pPr>
        <w:tabs>
          <w:tab w:val="num" w:pos="0"/>
        </w:tabs>
        <w:ind w:left="720" w:hanging="360"/>
      </w:pPr>
      <w:rPr>
        <w:b w:val="0"/>
        <w:strike w:val="0"/>
        <w:color w:val="auto"/>
      </w:rPr>
    </w:lvl>
  </w:abstractNum>
  <w:abstractNum w:abstractNumId="13" w15:restartNumberingAfterBreak="0">
    <w:nsid w:val="0000007C"/>
    <w:multiLevelType w:val="singleLevel"/>
    <w:tmpl w:val="0000007C"/>
    <w:name w:val="WW8Num125"/>
    <w:lvl w:ilvl="0">
      <w:start w:val="1"/>
      <w:numFmt w:val="decimal"/>
      <w:lvlText w:val="%1."/>
      <w:lvlJc w:val="left"/>
      <w:pPr>
        <w:tabs>
          <w:tab w:val="num" w:pos="0"/>
        </w:tabs>
        <w:ind w:left="720" w:hanging="360"/>
      </w:pPr>
      <w:rPr>
        <w:rFonts w:hint="default"/>
      </w:rPr>
    </w:lvl>
  </w:abstractNum>
  <w:abstractNum w:abstractNumId="14" w15:restartNumberingAfterBreak="0">
    <w:nsid w:val="0000007E"/>
    <w:multiLevelType w:val="singleLevel"/>
    <w:tmpl w:val="0000007E"/>
    <w:name w:val="WW8Num127"/>
    <w:lvl w:ilvl="0">
      <w:start w:val="1"/>
      <w:numFmt w:val="decimal"/>
      <w:lvlText w:val="%1."/>
      <w:lvlJc w:val="left"/>
      <w:pPr>
        <w:tabs>
          <w:tab w:val="num" w:pos="0"/>
        </w:tabs>
        <w:ind w:left="720" w:hanging="360"/>
      </w:pPr>
      <w:rPr>
        <w:rFonts w:hint="default"/>
      </w:rPr>
    </w:lvl>
  </w:abstractNum>
  <w:abstractNum w:abstractNumId="15" w15:restartNumberingAfterBreak="0">
    <w:nsid w:val="00000081"/>
    <w:multiLevelType w:val="singleLevel"/>
    <w:tmpl w:val="EC8AFF5E"/>
    <w:name w:val="WW8Num130"/>
    <w:lvl w:ilvl="0">
      <w:start w:val="1"/>
      <w:numFmt w:val="lowerLetter"/>
      <w:lvlText w:val="%1."/>
      <w:lvlJc w:val="left"/>
      <w:pPr>
        <w:tabs>
          <w:tab w:val="num" w:pos="0"/>
        </w:tabs>
        <w:ind w:left="720" w:hanging="360"/>
      </w:pPr>
      <w:rPr>
        <w:color w:val="auto"/>
      </w:rPr>
    </w:lvl>
  </w:abstractNum>
  <w:abstractNum w:abstractNumId="16" w15:restartNumberingAfterBreak="0">
    <w:nsid w:val="1ACF3FD2"/>
    <w:multiLevelType w:val="hybridMultilevel"/>
    <w:tmpl w:val="A47E0636"/>
    <w:lvl w:ilvl="0" w:tplc="BE22B8F0">
      <w:start w:val="1"/>
      <w:numFmt w:val="decimal"/>
      <w:lvlText w:val="%1."/>
      <w:lvlJc w:val="left"/>
      <w:pPr>
        <w:ind w:left="720" w:hanging="360"/>
      </w:pPr>
      <w:rPr>
        <w:rFonts w:hint="default"/>
        <w:b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C882A04"/>
    <w:multiLevelType w:val="hybridMultilevel"/>
    <w:tmpl w:val="1D00F3E4"/>
    <w:lvl w:ilvl="0" w:tplc="6020029A">
      <w:start w:val="1"/>
      <w:numFmt w:val="decimal"/>
      <w:lvlText w:val="%1."/>
      <w:lvlJc w:val="left"/>
      <w:pPr>
        <w:ind w:left="720" w:hanging="360"/>
      </w:pPr>
      <w:rPr>
        <w:rFonts w:eastAsia="Times New Roman" w:hint="default"/>
        <w:b/>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4527"/>
    <w:rsid w:val="004520B8"/>
    <w:rsid w:val="00E47927"/>
    <w:rsid w:val="00EA45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BDC1A98-DEC8-431C-B49B-C6EEF469D4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47927"/>
    <w:pPr>
      <w:suppressAutoHyphens/>
      <w:spacing w:line="254" w:lineRule="auto"/>
    </w:pPr>
    <w:rPr>
      <w:rFonts w:ascii="Calibri" w:eastAsia="Calibri" w:hAnsi="Calibri" w:cs="Times New Roman"/>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E47927"/>
    <w:pPr>
      <w:spacing w:after="200" w:line="276" w:lineRule="auto"/>
      <w:ind w:left="720"/>
    </w:pPr>
  </w:style>
  <w:style w:type="paragraph" w:styleId="Nagwek">
    <w:name w:val="header"/>
    <w:basedOn w:val="Normalny"/>
    <w:link w:val="NagwekZnak"/>
    <w:uiPriority w:val="99"/>
    <w:unhideWhenUsed/>
    <w:rsid w:val="00E4792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47927"/>
    <w:rPr>
      <w:rFonts w:ascii="Calibri" w:eastAsia="Calibri" w:hAnsi="Calibri" w:cs="Times New Roman"/>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1309</Words>
  <Characters>7858</Characters>
  <Application>Microsoft Office Word</Application>
  <DocSecurity>0</DocSecurity>
  <Lines>65</Lines>
  <Paragraphs>18</Paragraphs>
  <ScaleCrop>false</ScaleCrop>
  <Company/>
  <LinksUpToDate>false</LinksUpToDate>
  <CharactersWithSpaces>9149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2020-11-13T13:36:00Z</dcterms:created>
  <dcterms:modified xsi:type="dcterms:W3CDTF">2020-11-13T13:37:00Z</dcterms:modified>
</cp:coreProperties>
</file>