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675" w:rsidRDefault="00D93675" w:rsidP="00D9367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Załącznik 1c</w:t>
      </w:r>
    </w:p>
    <w:p w:rsidR="00D93675" w:rsidRDefault="00D93675" w:rsidP="00D93675">
      <w:pPr>
        <w:pStyle w:val="Nagwek"/>
        <w:jc w:val="right"/>
      </w:pPr>
      <w:r>
        <w:t>do SIWZ</w:t>
      </w:r>
    </w:p>
    <w:p w:rsidR="00D93675" w:rsidRPr="00983C9F" w:rsidRDefault="00D93675" w:rsidP="00D93675">
      <w:pPr>
        <w:rPr>
          <w:rFonts w:ascii="Calibri (Tekst podstawowy)" w:eastAsia="Times New Roman" w:hAnsi="Calibri (Tekst podstawowy)" w:cs="Calibri (Tekst podstawowy)"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>Część III</w:t>
      </w:r>
    </w:p>
    <w:p w:rsidR="00D93675" w:rsidRPr="00DE136A" w:rsidRDefault="00D93675" w:rsidP="00D93675">
      <w:pPr>
        <w:pStyle w:val="Akapitzlist"/>
        <w:numPr>
          <w:ilvl w:val="2"/>
          <w:numId w:val="2"/>
        </w:numPr>
        <w:ind w:left="567" w:hanging="503"/>
        <w:rPr>
          <w:b/>
        </w:rPr>
      </w:pPr>
      <w:r w:rsidRPr="00DE136A">
        <w:rPr>
          <w:rFonts w:eastAsia="SimSun" w:cs="font464"/>
          <w:b/>
        </w:rPr>
        <w:t>Kserokopiarka</w:t>
      </w:r>
      <w:r w:rsidRPr="00DE136A">
        <w:rPr>
          <w:b/>
        </w:rPr>
        <w:t xml:space="preserve"> z funkcją faksu (</w:t>
      </w:r>
      <w:r>
        <w:rPr>
          <w:b/>
        </w:rPr>
        <w:t>2</w:t>
      </w:r>
      <w:r w:rsidRPr="00DE136A">
        <w:rPr>
          <w:b/>
        </w:rPr>
        <w:t xml:space="preserve"> szt.)</w:t>
      </w:r>
    </w:p>
    <w:tbl>
      <w:tblPr>
        <w:tblW w:w="913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531"/>
        <w:gridCol w:w="4600"/>
      </w:tblGrid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t>Funkcje urządzenia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rPr>
                <w:rFonts w:cs="Calibri"/>
                <w:color w:val="000000"/>
              </w:rPr>
              <w:t>drukowanie, skanowanie, kopiowanie, wysyłka/odbiór faksów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Typ druku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kolor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Technologia druku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 xml:space="preserve">Laserowy 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Format druku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A3, A4, A5, C5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Szybkość drukowania (A4) kolor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Minimum 20 stron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Szybkość drukowania (A4) mono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Minimum 20 stron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Rozdzielczość druku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 xml:space="preserve">1200x1200 </w:t>
            </w:r>
            <w:proofErr w:type="spellStart"/>
            <w:r w:rsidRPr="00700C4C"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Czas do wydruku pierwszej strony mono po wyjściu ze stanu uśpienia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Maksymalnie 10 sekund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Drukowanie dwustronne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Moduł automatycznego druku dwustronnego (duplex sprzętowy)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Format skanowanych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00C4C" w:rsidRDefault="00D93675" w:rsidP="00B958D3">
            <w:pPr>
              <w:spacing w:after="0" w:line="100" w:lineRule="atLeast"/>
            </w:pPr>
            <w:r w:rsidRPr="00700C4C">
              <w:t>A4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Typ skanera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Skaner płaski wyposażony w automatyczny podajnik dokumentów na 50 arkuszy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Skanowanie dwustronne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automatyczne skanowanie dwustronne (rewersyjne)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Skanowanie w kolorze i odcieniach szarości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Tak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Rozdzielczość skanowania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 xml:space="preserve">600x600 </w:t>
            </w:r>
            <w:proofErr w:type="spellStart"/>
            <w:r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 xml:space="preserve">Głębia kolorów skanera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min. 24 bity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 xml:space="preserve">Poziomy skali szarości skanera 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min. 256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Formaty plików skanowania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 xml:space="preserve">TIFF, PDF, PDF/A, skompresowany i </w:t>
            </w:r>
            <w:proofErr w:type="spellStart"/>
            <w:r>
              <w:t>przeszukiwalny</w:t>
            </w:r>
            <w:proofErr w:type="spellEnd"/>
            <w:r>
              <w:t xml:space="preserve"> PDF, JPEG, OPEN XPS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Skanowanie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Sterowanie  bezpośrednio z panelu sterującego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rFonts w:cs="Calibri"/>
              </w:rPr>
            </w:pPr>
            <w:r w:rsidRPr="008307EE">
              <w:t>Tryb skanowania/Dystrybucja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rPr>
                <w:rFonts w:cs="Calibri"/>
              </w:rPr>
              <w:t xml:space="preserve">Skanowanie do poczty elektronicznej; Zapisywanie w folderze sieciowym; Zapisywanie na napędzie USB; Wysyłanie do serwera FTP; Lokalna książka adresowa; 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Możliwość odbierania/wysyłania faksów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Tak</w:t>
            </w:r>
          </w:p>
        </w:tc>
      </w:tr>
      <w:tr w:rsidR="00D93675" w:rsidTr="00B958D3">
        <w:trPr>
          <w:trHeight w:val="1185"/>
        </w:trPr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Rozdzielczość faksu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Standardowa: 200 × 100 </w:t>
            </w:r>
            <w:proofErr w:type="spellStart"/>
            <w:r>
              <w:rPr>
                <w:rFonts w:cs="Calibri"/>
                <w:color w:val="000000"/>
              </w:rPr>
              <w:t>dpi</w:t>
            </w:r>
            <w:proofErr w:type="spellEnd"/>
            <w:r>
              <w:rPr>
                <w:rFonts w:cs="Calibri"/>
                <w:color w:val="000000"/>
              </w:rPr>
              <w:t>,</w:t>
            </w:r>
            <w:r>
              <w:rPr>
                <w:rFonts w:cs="Calibri"/>
              </w:rPr>
              <w:t xml:space="preserve"> </w:t>
            </w:r>
          </w:p>
          <w:p w:rsidR="00D93675" w:rsidRDefault="00D93675" w:rsidP="00B958D3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Dokładna: 200 × 200 </w:t>
            </w:r>
            <w:proofErr w:type="spellStart"/>
            <w:r>
              <w:rPr>
                <w:rFonts w:cs="Calibri"/>
                <w:color w:val="000000"/>
              </w:rPr>
              <w:t>dpi</w:t>
            </w:r>
            <w:proofErr w:type="spellEnd"/>
          </w:p>
          <w:p w:rsidR="00D93675" w:rsidRDefault="00D93675" w:rsidP="00B958D3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Bardzo dokładna: 200 × 400 </w:t>
            </w:r>
            <w:proofErr w:type="spellStart"/>
            <w:r>
              <w:rPr>
                <w:rFonts w:cs="Calibri"/>
                <w:color w:val="000000"/>
              </w:rPr>
              <w:t>dpi</w:t>
            </w:r>
            <w:proofErr w:type="spellEnd"/>
          </w:p>
          <w:p w:rsidR="00D93675" w:rsidRDefault="00D93675" w:rsidP="00B958D3">
            <w:pPr>
              <w:spacing w:after="0" w:line="100" w:lineRule="atLeast"/>
            </w:pPr>
            <w:r>
              <w:rPr>
                <w:rFonts w:cs="Calibri"/>
                <w:color w:val="000000"/>
              </w:rPr>
              <w:t xml:space="preserve">Wyjątkowo dokładna: 400 × 400 </w:t>
            </w:r>
            <w:proofErr w:type="spellStart"/>
            <w:r>
              <w:rPr>
                <w:rFonts w:cs="Calibri"/>
                <w:color w:val="000000"/>
              </w:rPr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Pamięć faksu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Do 512 arkuszy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lang w:val="en-US"/>
              </w:rPr>
            </w:pPr>
            <w:r w:rsidRPr="008307EE">
              <w:t xml:space="preserve">Łącze komunikacyjne – interfejsy </w:t>
            </w:r>
            <w:proofErr w:type="spellStart"/>
            <w:r w:rsidRPr="008307EE">
              <w:t>standartowe</w:t>
            </w:r>
            <w:proofErr w:type="spellEnd"/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lang w:val="en-US"/>
              </w:rPr>
            </w:pPr>
            <w:proofErr w:type="spellStart"/>
            <w:r w:rsidRPr="008307EE">
              <w:rPr>
                <w:lang w:val="en-US"/>
              </w:rPr>
              <w:t>Sieciowe</w:t>
            </w:r>
            <w:proofErr w:type="spellEnd"/>
            <w:r w:rsidRPr="008307EE">
              <w:rPr>
                <w:lang w:val="en-US"/>
              </w:rPr>
              <w:t xml:space="preserve"> 10/100/1000  Base-T RJ-45, </w:t>
            </w:r>
          </w:p>
          <w:p w:rsidR="00D93675" w:rsidRPr="008307EE" w:rsidRDefault="00D93675" w:rsidP="00B958D3">
            <w:pPr>
              <w:spacing w:after="0" w:line="100" w:lineRule="atLeast"/>
              <w:rPr>
                <w:lang w:val="en-US"/>
              </w:rPr>
            </w:pPr>
            <w:r w:rsidRPr="008307EE">
              <w:rPr>
                <w:lang w:val="en-US"/>
              </w:rPr>
              <w:t>Hi-Speed USB (min. USB 2.0)</w:t>
            </w:r>
          </w:p>
          <w:p w:rsidR="00D93675" w:rsidRPr="008307EE" w:rsidRDefault="00D93675" w:rsidP="00B958D3">
            <w:pPr>
              <w:spacing w:after="0" w:line="100" w:lineRule="atLeast"/>
            </w:pPr>
            <w:r w:rsidRPr="008307EE">
              <w:t>1 port hosta USB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Kopiowanie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Sterowanie  bezpośrednio z panelu sterującego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Pamięć - pojemność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Minimum 2048 MB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Miesięczne obciążenie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Minimum 30 </w:t>
            </w:r>
            <w:proofErr w:type="spellStart"/>
            <w:r w:rsidRPr="008307EE">
              <w:t>tys</w:t>
            </w:r>
            <w:proofErr w:type="spellEnd"/>
            <w:r w:rsidRPr="008307EE">
              <w:t xml:space="preserve"> stron miesięcznie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ADF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Tak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Dodatkowe wyposażenie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1. Wraz z urządzeniem musi zostać dostarczony dodatkowy podajnik papieru na min. 500 arkuszy</w:t>
            </w:r>
          </w:p>
          <w:p w:rsidR="00D93675" w:rsidRDefault="00D93675" w:rsidP="00B958D3">
            <w:pPr>
              <w:spacing w:after="0" w:line="100" w:lineRule="atLeast"/>
            </w:pPr>
            <w:r>
              <w:lastRenderedPageBreak/>
              <w:t>2. Urządzenie musi być wyposażone w co najmniej 1 komplet materiałów eksploatacyjnych, który nie jest kompletem startowym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</w:rPr>
              <w:lastRenderedPageBreak/>
              <w:t>Bezpieczeństwo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rPr>
                <w:rFonts w:cs="Calibri"/>
              </w:rPr>
              <w:t>ISO 15408 EAL3; zgodność z IEEE 2600.1;</w:t>
            </w:r>
            <w:r>
              <w:rPr>
                <w:rFonts w:cs="Calibri"/>
              </w:rPr>
              <w:br/>
              <w:t>filtrowanie IP i blokowanie portów;</w:t>
            </w:r>
            <w:r>
              <w:rPr>
                <w:rFonts w:cs="Calibri"/>
              </w:rPr>
              <w:br/>
              <w:t>komunikacja sieciowa SSL2; SSL3 i TSL1.0;</w:t>
            </w:r>
            <w:r>
              <w:rPr>
                <w:rFonts w:cs="Calibri"/>
              </w:rPr>
              <w:br/>
              <w:t xml:space="preserve">obsługa </w:t>
            </w:r>
            <w:proofErr w:type="spellStart"/>
            <w:r>
              <w:rPr>
                <w:rFonts w:cs="Calibri"/>
              </w:rPr>
              <w:t>IPsec</w:t>
            </w:r>
            <w:proofErr w:type="spellEnd"/>
            <w:r>
              <w:rPr>
                <w:rFonts w:cs="Calibri"/>
              </w:rPr>
              <w:t>; obsługa IEEE 802.1x; uwierzytelnianie użytkowników;</w:t>
            </w:r>
            <w:r>
              <w:rPr>
                <w:rFonts w:cs="Calibri"/>
              </w:rPr>
              <w:br/>
              <w:t xml:space="preserve">dziennik uwierzytelniania; </w:t>
            </w:r>
            <w:r>
              <w:rPr>
                <w:rFonts w:cs="Calibri"/>
              </w:rPr>
              <w:br/>
              <w:t>nadpisywanie dysku twardego ;</w:t>
            </w:r>
            <w:r>
              <w:rPr>
                <w:rFonts w:cs="Calibri"/>
              </w:rPr>
              <w:br/>
              <w:t>szyfrowanie danych na dysku twardym; automatyczne usuwanie danych z pamięci; odbieranie poufnych faksów; szyfrowanie danych druku użytkownika; ochrona przed kopiowaniem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Bezpieczne drukowanie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Po wprowadzeniu kodu PIN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Wyposażenie opcjonalne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Czytnik kart RFID + 20 kart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rPr>
                <w:rFonts w:cs="Calibri"/>
              </w:rPr>
            </w:pPr>
            <w:r>
              <w:rPr>
                <w:rFonts w:cs="Calibri"/>
              </w:rPr>
              <w:t>Konta użytkowników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r>
              <w:rPr>
                <w:rFonts w:cs="Calibri"/>
              </w:rPr>
              <w:t>Do 1000 kont użytkowników; obsługa Active Directory</w:t>
            </w:r>
            <w:r>
              <w:rPr>
                <w:rFonts w:cs="Calibri"/>
              </w:rPr>
              <w:br/>
              <w:t xml:space="preserve">(login + hasło + e-mail + katalog </w:t>
            </w:r>
            <w:proofErr w:type="spellStart"/>
            <w:r>
              <w:rPr>
                <w:rFonts w:cs="Calibri"/>
              </w:rPr>
              <w:t>smb</w:t>
            </w:r>
            <w:proofErr w:type="spellEnd"/>
            <w:r>
              <w:rPr>
                <w:rFonts w:cs="Calibri"/>
              </w:rPr>
              <w:t>)</w:t>
            </w:r>
            <w:r>
              <w:rPr>
                <w:rFonts w:cs="Calibri"/>
              </w:rPr>
              <w:br/>
              <w:t>Definiowanie dostępu funkcji użytkownika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rPr>
                <w:rFonts w:cs="Calibri"/>
              </w:rPr>
            </w:pPr>
            <w:r>
              <w:rPr>
                <w:rFonts w:cs="Calibri"/>
              </w:rPr>
              <w:t>Aplikacje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Aplikacja do zarządzania faksami.</w:t>
            </w:r>
          </w:p>
          <w:p w:rsidR="00D93675" w:rsidRDefault="00D93675" w:rsidP="00B958D3">
            <w:pPr>
              <w:spacing w:after="0"/>
            </w:pPr>
            <w:r>
              <w:rPr>
                <w:rFonts w:cs="Calibri"/>
              </w:rPr>
              <w:t>Zdalne zarządzanie urządzeniem</w:t>
            </w:r>
            <w:r>
              <w:rPr>
                <w:rFonts w:cs="Calibri"/>
              </w:rPr>
              <w:br/>
              <w:t>Zarządzanie danymi użytkowników</w:t>
            </w:r>
            <w:r>
              <w:rPr>
                <w:rFonts w:cs="Calibri"/>
              </w:rPr>
              <w:br/>
              <w:t>Zarządzanie skrzynkami użytkowników</w:t>
            </w:r>
            <w:r>
              <w:rPr>
                <w:rFonts w:cs="Calibri"/>
              </w:rPr>
              <w:br/>
              <w:t>Powiadamianie o statusie urządzenia</w:t>
            </w:r>
            <w:r>
              <w:rPr>
                <w:rFonts w:cs="Calibri"/>
              </w:rPr>
              <w:br/>
              <w:t>Zestaw sterowników</w:t>
            </w:r>
            <w:r>
              <w:rPr>
                <w:rFonts w:cs="Calibri"/>
              </w:rPr>
              <w:br/>
              <w:t>Informacje o logach przebiegu wykonywanych zadań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Gwarancja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Co najmniej 24 miesiące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Serwis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Bezpłatny serwis gwarancyjny na czas trwania gwarancji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Oprogramowanie urządzenia obsługujące systemy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64-bitowe systemy: Windows 7,8,10</w:t>
            </w:r>
          </w:p>
          <w:p w:rsidR="00D93675" w:rsidRDefault="00D93675" w:rsidP="00B958D3">
            <w:pPr>
              <w:spacing w:after="0" w:line="100" w:lineRule="atLeast"/>
            </w:pPr>
            <w:r>
              <w:t>Inne: Linux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7B229F" w:rsidRDefault="00D93675" w:rsidP="00B958D3">
            <w:pPr>
              <w:spacing w:after="0" w:line="100" w:lineRule="atLeast"/>
              <w:rPr>
                <w:b/>
              </w:rPr>
            </w:pPr>
            <w:r w:rsidRPr="007B229F">
              <w:rPr>
                <w:b/>
              </w:rPr>
              <w:t>Środowisko – wartości maksymalne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 w:rsidRPr="002D1358">
              <w:t xml:space="preserve">Poziom hałasu </w:t>
            </w:r>
          </w:p>
          <w:p w:rsidR="00D93675" w:rsidRPr="002D1358" w:rsidRDefault="00D93675" w:rsidP="00D93675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100" w:lineRule="atLeast"/>
            </w:pPr>
            <w:r w:rsidRPr="002D1358">
              <w:t xml:space="preserve">druk maksymalnie 55 </w:t>
            </w:r>
            <w:proofErr w:type="spellStart"/>
            <w:r w:rsidRPr="002D1358">
              <w:t>dB</w:t>
            </w:r>
            <w:proofErr w:type="spellEnd"/>
          </w:p>
          <w:p w:rsidR="00D93675" w:rsidRPr="002D1358" w:rsidRDefault="00D93675" w:rsidP="00D93675">
            <w:pPr>
              <w:numPr>
                <w:ilvl w:val="0"/>
                <w:numId w:val="1"/>
              </w:numPr>
              <w:tabs>
                <w:tab w:val="left" w:pos="720"/>
              </w:tabs>
              <w:spacing w:after="0" w:line="100" w:lineRule="atLeast"/>
            </w:pPr>
            <w:r w:rsidRPr="002D1358">
              <w:t xml:space="preserve">tryb gotowości maksymalnie 35 </w:t>
            </w:r>
            <w:proofErr w:type="spellStart"/>
            <w:r w:rsidRPr="002D1358">
              <w:t>dB</w:t>
            </w:r>
            <w:proofErr w:type="spellEnd"/>
          </w:p>
          <w:p w:rsidR="00D93675" w:rsidRPr="002D1358" w:rsidRDefault="00D93675" w:rsidP="00B958D3">
            <w:pPr>
              <w:spacing w:after="0" w:line="100" w:lineRule="atLeast"/>
            </w:pPr>
            <w:r w:rsidRPr="002D1358">
              <w:t xml:space="preserve">Zużycie energii </w:t>
            </w:r>
          </w:p>
          <w:p w:rsidR="00D93675" w:rsidRPr="002D1358" w:rsidRDefault="00D93675" w:rsidP="00D93675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100" w:lineRule="atLeast"/>
            </w:pPr>
            <w:r w:rsidRPr="002D1358">
              <w:t>tryb uśpienia maksymalnie 5 W</w:t>
            </w:r>
          </w:p>
          <w:p w:rsidR="00D93675" w:rsidRPr="002D1358" w:rsidRDefault="00D93675" w:rsidP="00D93675">
            <w:pPr>
              <w:numPr>
                <w:ilvl w:val="0"/>
                <w:numId w:val="3"/>
              </w:numPr>
              <w:tabs>
                <w:tab w:val="left" w:pos="720"/>
              </w:tabs>
              <w:spacing w:after="0" w:line="100" w:lineRule="atLeast"/>
            </w:pPr>
            <w:r w:rsidRPr="002D1358">
              <w:t>tryb gotowości maksymalnie 50 W</w:t>
            </w:r>
          </w:p>
        </w:tc>
      </w:tr>
    </w:tbl>
    <w:p w:rsidR="00D93675" w:rsidRDefault="00D93675" w:rsidP="00D93675"/>
    <w:p w:rsidR="00D93675" w:rsidRDefault="00D93675" w:rsidP="00D93675">
      <w:pPr>
        <w:pStyle w:val="Akapitzlist"/>
        <w:numPr>
          <w:ilvl w:val="2"/>
          <w:numId w:val="2"/>
        </w:numPr>
        <w:ind w:left="567" w:hanging="503"/>
        <w:rPr>
          <w:rFonts w:eastAsia="SimSun" w:cs="font464"/>
          <w:b/>
        </w:rPr>
      </w:pPr>
      <w:r>
        <w:rPr>
          <w:rFonts w:eastAsia="SimSun" w:cs="font464"/>
          <w:b/>
        </w:rPr>
        <w:t xml:space="preserve">Wykonawca dostarczy dodatkowo dwa </w:t>
      </w:r>
      <w:r w:rsidRPr="004239CF">
        <w:rPr>
          <w:b/>
        </w:rPr>
        <w:t>komplet</w:t>
      </w:r>
      <w:r>
        <w:rPr>
          <w:b/>
        </w:rPr>
        <w:t>y</w:t>
      </w:r>
      <w:r w:rsidRPr="004239CF">
        <w:rPr>
          <w:b/>
        </w:rPr>
        <w:t xml:space="preserve"> materiałów</w:t>
      </w:r>
      <w:r>
        <w:rPr>
          <w:b/>
        </w:rPr>
        <w:t xml:space="preserve"> eksploatacyjnych do modelu Kserokopiarki zaoferowanego przez Wykonawcę </w:t>
      </w:r>
    </w:p>
    <w:p w:rsidR="00D93675" w:rsidRPr="00DE136A" w:rsidRDefault="00D93675" w:rsidP="00D93675">
      <w:pPr>
        <w:pStyle w:val="Akapitzlist"/>
        <w:numPr>
          <w:ilvl w:val="2"/>
          <w:numId w:val="2"/>
        </w:numPr>
        <w:ind w:left="567" w:hanging="503"/>
        <w:rPr>
          <w:rFonts w:eastAsia="SimSun" w:cs="font464"/>
          <w:b/>
        </w:rPr>
      </w:pPr>
      <w:r w:rsidRPr="00DE136A">
        <w:rPr>
          <w:rFonts w:eastAsia="SimSun" w:cs="font464"/>
          <w:b/>
        </w:rPr>
        <w:t>Urządzenie wielofunkcyjne, typ 1 (3 szt.)</w:t>
      </w:r>
    </w:p>
    <w:tbl>
      <w:tblPr>
        <w:tblW w:w="913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531"/>
        <w:gridCol w:w="4600"/>
      </w:tblGrid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rFonts w:cs="Calibri"/>
                <w:color w:val="000000"/>
              </w:rPr>
            </w:pPr>
            <w:r>
              <w:t>Funkcje urządzenia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rPr>
                <w:rFonts w:cs="Calibri"/>
                <w:color w:val="000000"/>
              </w:rPr>
              <w:t>drukowanie, skanowanie, kopiowanie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Typ druku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kolorowa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lastRenderedPageBreak/>
              <w:t>Technologia druku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Laserowy/LED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Format druku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A4, A5, A6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Szybkość drukowania (A4) mono wartości maksymalne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nie mniej niż 15 stron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Szybkość drukowania (A4) kolor wartości maksymalne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nie mniej niż 15 stron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Rozdzielczość druku kolor/mono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Min. 600x600 </w:t>
            </w:r>
            <w:proofErr w:type="spellStart"/>
            <w:r w:rsidRPr="008307EE"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Czas do wydruku pierwszej strony mono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Maksymalnie 10 sekund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Drukowanie dwustronne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Automatyczne (duplex sprzętowy)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Format skanowanych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A4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Typ skanera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Skaner płaski 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Skanowanie w kolorze i odcieniach szarości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Tak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Rozdzielczość skanowania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Min. 600x600 </w:t>
            </w:r>
            <w:proofErr w:type="spellStart"/>
            <w:r w:rsidRPr="008307EE"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Głębia kolorów skanera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min. 24 bity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Poziomy skali szarości skanera 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min. 256</w:t>
            </w:r>
          </w:p>
        </w:tc>
      </w:tr>
      <w:tr w:rsidR="00D93675" w:rsidRPr="00597AD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Skanowanie do 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lang w:val="en-US"/>
              </w:rPr>
            </w:pPr>
            <w:r w:rsidRPr="008307EE">
              <w:rPr>
                <w:lang w:val="en-US"/>
              </w:rPr>
              <w:t xml:space="preserve">E-mail, OCR, </w:t>
            </w:r>
            <w:proofErr w:type="spellStart"/>
            <w:r w:rsidRPr="008307EE">
              <w:rPr>
                <w:lang w:val="en-US"/>
              </w:rPr>
              <w:t>pliku</w:t>
            </w:r>
            <w:proofErr w:type="spellEnd"/>
            <w:r w:rsidRPr="008307EE">
              <w:rPr>
                <w:lang w:val="en-US"/>
              </w:rPr>
              <w:t>, FTP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Formaty plików skanowania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TIFF, PDF, JPEG,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Podajnik dokumentów skanera 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>
              <w:t>ADF lub ARDF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Skanowanie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Sterowanie  bezpośrednio z panelu sterującego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lang w:val="en-US"/>
              </w:rPr>
            </w:pPr>
            <w:r>
              <w:t xml:space="preserve">Łącze komunikacyjne – interfejsy </w:t>
            </w:r>
            <w:proofErr w:type="spellStart"/>
            <w:r>
              <w:t>standartowe</w:t>
            </w:r>
            <w:proofErr w:type="spellEnd"/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lang w:val="en-US"/>
              </w:rPr>
            </w:pPr>
            <w:r>
              <w:rPr>
                <w:lang w:val="en-US"/>
              </w:rPr>
              <w:t xml:space="preserve">LAN Ethernet, </w:t>
            </w:r>
          </w:p>
          <w:p w:rsidR="00D93675" w:rsidRDefault="00D93675" w:rsidP="00B958D3">
            <w:pPr>
              <w:spacing w:after="0" w:line="100" w:lineRule="atLeast"/>
            </w:pPr>
            <w:r>
              <w:rPr>
                <w:lang w:val="en-US"/>
              </w:rPr>
              <w:t xml:space="preserve">Hi-Speed USB (min. </w:t>
            </w:r>
            <w:r>
              <w:t>USB 2.0)</w:t>
            </w:r>
          </w:p>
          <w:p w:rsidR="00D93675" w:rsidRDefault="00D93675" w:rsidP="00B958D3">
            <w:pPr>
              <w:spacing w:after="0" w:line="100" w:lineRule="atLeast"/>
            </w:pPr>
            <w:r>
              <w:t xml:space="preserve">łączność bezprzewodowa </w:t>
            </w:r>
            <w:proofErr w:type="spellStart"/>
            <w:r>
              <w:t>WiFi</w:t>
            </w:r>
            <w:proofErr w:type="spellEnd"/>
            <w:r>
              <w:t xml:space="preserve"> IEEE  802.11b/g/n (Tryb infrastruktury) IEEE 802.11g/n (Wi-Fi Direct) 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Kopiowanie dokumentów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Sterowanie  bezpośrednio z panelu sterującego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Rozdzielczość kopiowania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 xml:space="preserve">Min. 600x600 </w:t>
            </w:r>
            <w:proofErr w:type="spellStart"/>
            <w:r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Szybkość kopiowania - wartości maksymalne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nie mniej niż 15 stron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Obciążenie miesięczne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Minimum 4000 stron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Zainstalowana pamięć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Min. 512 MB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</w:rPr>
              <w:t>Rozmiar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rPr>
                <w:rFonts w:cs="Calibri"/>
              </w:rPr>
              <w:t>Maksymalnie 480x480x480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rPr>
                <w:rFonts w:cs="Calibri"/>
              </w:rPr>
            </w:pPr>
            <w:r>
              <w:rPr>
                <w:rFonts w:cs="Calibri"/>
              </w:rPr>
              <w:t>Aplikacje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r>
              <w:rPr>
                <w:rFonts w:cs="Calibri"/>
              </w:rPr>
              <w:t>Zdalne zarządzanie urządzeniem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Gwarancja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Co najmniej 36 miesięcy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Serwis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Bezpłatny serwis gwarancyjny na czas trwania gwarancji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Oprogramowanie urządzenia obsługujące systemy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64-bitowe systemy: Windows 7,8,10, </w:t>
            </w:r>
          </w:p>
          <w:p w:rsidR="00D93675" w:rsidRPr="008307EE" w:rsidRDefault="00D93675" w:rsidP="00B958D3">
            <w:pPr>
              <w:spacing w:after="0" w:line="100" w:lineRule="atLeast"/>
            </w:pPr>
            <w:r w:rsidRPr="008307EE">
              <w:t>inne: Linux,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Bezpieczeństwo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Default="00D93675" w:rsidP="00B958D3">
            <w:pPr>
              <w:spacing w:after="0" w:line="100" w:lineRule="atLeast"/>
            </w:pPr>
            <w:r>
              <w:t>Filtr IP</w:t>
            </w:r>
          </w:p>
          <w:p w:rsidR="00D93675" w:rsidRDefault="00D93675" w:rsidP="00B958D3">
            <w:pPr>
              <w:spacing w:after="0" w:line="100" w:lineRule="atLeast"/>
            </w:pPr>
            <w:r>
              <w:t>Bezpieczne drukowanie</w:t>
            </w:r>
          </w:p>
          <w:p w:rsidR="00D93675" w:rsidRDefault="00D93675" w:rsidP="00B958D3">
            <w:pPr>
              <w:spacing w:after="0" w:line="100" w:lineRule="atLeast"/>
            </w:pPr>
            <w:r>
              <w:t>Blokada ustawień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 w:rsidRPr="002D1358">
              <w:t>Środowisko – wartości maksymalne</w:t>
            </w:r>
          </w:p>
        </w:tc>
        <w:tc>
          <w:tcPr>
            <w:tcW w:w="46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 w:rsidRPr="002D1358">
              <w:t xml:space="preserve">Poziom hałasu </w:t>
            </w:r>
          </w:p>
          <w:p w:rsidR="00D93675" w:rsidRPr="002D1358" w:rsidRDefault="00D93675" w:rsidP="00D93675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100" w:lineRule="atLeast"/>
            </w:pPr>
            <w:r w:rsidRPr="002D1358">
              <w:t xml:space="preserve">druk 45 </w:t>
            </w:r>
            <w:proofErr w:type="spellStart"/>
            <w:r w:rsidRPr="002D1358">
              <w:t>dB</w:t>
            </w:r>
            <w:proofErr w:type="spellEnd"/>
          </w:p>
          <w:p w:rsidR="00D93675" w:rsidRPr="002D1358" w:rsidRDefault="00D93675" w:rsidP="00D93675">
            <w:pPr>
              <w:numPr>
                <w:ilvl w:val="0"/>
                <w:numId w:val="4"/>
              </w:numPr>
              <w:tabs>
                <w:tab w:val="left" w:pos="720"/>
              </w:tabs>
              <w:spacing w:after="0" w:line="100" w:lineRule="atLeast"/>
            </w:pPr>
            <w:r w:rsidRPr="002D1358">
              <w:t xml:space="preserve">tryb gotowości 35 </w:t>
            </w:r>
            <w:proofErr w:type="spellStart"/>
            <w:r w:rsidRPr="002D1358">
              <w:t>dB</w:t>
            </w:r>
            <w:proofErr w:type="spellEnd"/>
          </w:p>
          <w:p w:rsidR="00D93675" w:rsidRPr="002D1358" w:rsidRDefault="00D93675" w:rsidP="00B958D3">
            <w:pPr>
              <w:spacing w:after="0" w:line="100" w:lineRule="atLeast"/>
            </w:pPr>
            <w:r w:rsidRPr="002D1358">
              <w:t xml:space="preserve">Zużycie energii </w:t>
            </w:r>
          </w:p>
          <w:p w:rsidR="00D93675" w:rsidRPr="002D1358" w:rsidRDefault="00D93675" w:rsidP="00D93675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100" w:lineRule="atLeast"/>
            </w:pPr>
            <w:r w:rsidRPr="002D1358">
              <w:t>tryb uśpienia 10 W</w:t>
            </w:r>
          </w:p>
          <w:p w:rsidR="00D93675" w:rsidRPr="002D1358" w:rsidRDefault="00D93675" w:rsidP="00D93675">
            <w:pPr>
              <w:numPr>
                <w:ilvl w:val="0"/>
                <w:numId w:val="5"/>
              </w:numPr>
              <w:tabs>
                <w:tab w:val="left" w:pos="720"/>
              </w:tabs>
              <w:spacing w:after="0" w:line="100" w:lineRule="atLeast"/>
            </w:pPr>
            <w:r w:rsidRPr="002D1358">
              <w:t>tryb gotowości 85 W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>
              <w:t>Dodatkowe wyposażenie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>
              <w:t>Urządzenie musi być wyposażone w co najmniej 1 dodatkowy komplet materiałów eksploatacyjnych poza kompletem startowym</w:t>
            </w:r>
          </w:p>
        </w:tc>
      </w:tr>
    </w:tbl>
    <w:p w:rsidR="00D93675" w:rsidRDefault="00D93675" w:rsidP="00D93675">
      <w:pPr>
        <w:spacing w:line="252" w:lineRule="auto"/>
        <w:rPr>
          <w:rFonts w:eastAsia="SimSun" w:cs="font464"/>
        </w:rPr>
      </w:pPr>
    </w:p>
    <w:p w:rsidR="00D93675" w:rsidRPr="00DE136A" w:rsidRDefault="00D93675" w:rsidP="00D93675">
      <w:pPr>
        <w:pStyle w:val="Akapitzlist"/>
        <w:numPr>
          <w:ilvl w:val="2"/>
          <w:numId w:val="2"/>
        </w:numPr>
        <w:ind w:left="567" w:hanging="503"/>
        <w:rPr>
          <w:rFonts w:eastAsia="SimSun" w:cs="font464"/>
          <w:b/>
        </w:rPr>
      </w:pPr>
      <w:r w:rsidRPr="00DE136A">
        <w:rPr>
          <w:rFonts w:eastAsia="SimSun" w:cs="font464"/>
          <w:b/>
        </w:rPr>
        <w:lastRenderedPageBreak/>
        <w:t>Urządzenie wielofunkcyjne, typ 2 (2 szt.)</w:t>
      </w:r>
    </w:p>
    <w:tbl>
      <w:tblPr>
        <w:tblW w:w="9141" w:type="dxa"/>
        <w:tblInd w:w="73" w:type="dxa"/>
        <w:tblLayout w:type="fixed"/>
        <w:tblLook w:val="0000" w:firstRow="0" w:lastRow="0" w:firstColumn="0" w:lastColumn="0" w:noHBand="0" w:noVBand="0"/>
      </w:tblPr>
      <w:tblGrid>
        <w:gridCol w:w="4531"/>
        <w:gridCol w:w="4610"/>
      </w:tblGrid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rFonts w:cs="Calibri"/>
              </w:rPr>
            </w:pPr>
            <w:r w:rsidRPr="008307EE">
              <w:t>Funkcje urządzenia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rPr>
                <w:rFonts w:cs="Calibri"/>
              </w:rPr>
              <w:t>drukowanie, skanowanie, kopiowanie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Typ druku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kolorowa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Technologia druku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atramentowa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Format druku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A4, A5, B5, DL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Obsługiwany typ nośnika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Papier zwykły, koperty, etykiety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Szybkość drukowania (A4) mono wartości maksymalne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nie mniej niż 7 stron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Szybkość drukowania (A4) kolor wartości maksymalne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nie mniej niż 4 strony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Rozdzielczość druku kolor/mono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Min. 600x600 </w:t>
            </w:r>
            <w:proofErr w:type="spellStart"/>
            <w:r w:rsidRPr="008307EE"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Czas do wydruku pierwszej strony mono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Maksymalnie 10 sekund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Format skanowanych dokumentów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A4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Skanowanie w kolorze i odcieniach szarości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Tak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Rozdzielczość skanowania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Min. 600x600 </w:t>
            </w:r>
            <w:proofErr w:type="spellStart"/>
            <w:r w:rsidRPr="008307EE"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Głębia kolorów skanera 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min. 24 bity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Poziomy skali szarości skanera 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min. 256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lang w:val="en-US"/>
              </w:rPr>
            </w:pPr>
            <w:r w:rsidRPr="008307EE">
              <w:t xml:space="preserve">Łącze komunikacyjne – interfejsy </w:t>
            </w:r>
            <w:proofErr w:type="spellStart"/>
            <w:r w:rsidRPr="008307EE">
              <w:t>standartowe</w:t>
            </w:r>
            <w:proofErr w:type="spellEnd"/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lang w:val="en-US"/>
              </w:rPr>
            </w:pPr>
            <w:r w:rsidRPr="008307EE">
              <w:rPr>
                <w:lang w:val="en-US"/>
              </w:rPr>
              <w:t>Hi-Speed USB (min. USB 2.0)</w:t>
            </w:r>
          </w:p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łączność bezprzewodowa </w:t>
            </w:r>
            <w:proofErr w:type="spellStart"/>
            <w:r w:rsidRPr="008307EE">
              <w:t>WiFi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Kopiowanie dokumentów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Sterowanie  bezpośrednio z panelu sterującego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Rozdzielczość kopiowania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Min. 250x250 </w:t>
            </w:r>
            <w:proofErr w:type="spellStart"/>
            <w:r w:rsidRPr="008307EE">
              <w:t>dpi</w:t>
            </w:r>
            <w:proofErr w:type="spellEnd"/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Szybkość kopiowania - wartości maksymalne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nie mniej niż 3 strony na minutę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Obciążenie miesięczne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Minimum 1000 stron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  <w:rPr>
                <w:rFonts w:cs="Calibri"/>
              </w:rPr>
            </w:pPr>
            <w:r w:rsidRPr="008307EE">
              <w:rPr>
                <w:rFonts w:cs="Calibri"/>
              </w:rPr>
              <w:t>Rozmiar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>
              <w:rPr>
                <w:rFonts w:cs="Calibri"/>
              </w:rPr>
              <w:t>Maksymalny rozmiar po złożeniu (</w:t>
            </w:r>
            <w:r w:rsidRPr="008307EE">
              <w:rPr>
                <w:rFonts w:cs="Calibri"/>
              </w:rPr>
              <w:t>sz</w:t>
            </w:r>
            <w:r>
              <w:rPr>
                <w:rFonts w:cs="Calibri"/>
              </w:rPr>
              <w:t xml:space="preserve">erokość </w:t>
            </w:r>
            <w:r w:rsidRPr="008307EE">
              <w:rPr>
                <w:rFonts w:cs="Calibri"/>
              </w:rPr>
              <w:t>405</w:t>
            </w:r>
            <w:r>
              <w:rPr>
                <w:rFonts w:cs="Calibri"/>
              </w:rPr>
              <w:t xml:space="preserve"> mm, </w:t>
            </w:r>
            <w:r w:rsidRPr="008307EE">
              <w:rPr>
                <w:rFonts w:cs="Calibri"/>
              </w:rPr>
              <w:t>wys</w:t>
            </w:r>
            <w:r>
              <w:rPr>
                <w:rFonts w:cs="Calibri"/>
              </w:rPr>
              <w:t xml:space="preserve">okość </w:t>
            </w:r>
            <w:r w:rsidRPr="008307EE">
              <w:rPr>
                <w:rFonts w:cs="Calibri"/>
              </w:rPr>
              <w:t>150</w:t>
            </w:r>
            <w:r>
              <w:rPr>
                <w:rFonts w:cs="Calibri"/>
              </w:rPr>
              <w:t xml:space="preserve"> mm, </w:t>
            </w:r>
            <w:r w:rsidRPr="008307EE">
              <w:rPr>
                <w:rFonts w:cs="Calibri"/>
              </w:rPr>
              <w:t>gł</w:t>
            </w:r>
            <w:r>
              <w:rPr>
                <w:rFonts w:cs="Calibri"/>
              </w:rPr>
              <w:t xml:space="preserve">ębokość </w:t>
            </w:r>
            <w:r w:rsidRPr="008307EE">
              <w:rPr>
                <w:rFonts w:cs="Calibri"/>
              </w:rPr>
              <w:t>180</w:t>
            </w:r>
            <w:r>
              <w:rPr>
                <w:rFonts w:cs="Calibri"/>
              </w:rPr>
              <w:t xml:space="preserve"> mm)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Gwarancja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>
              <w:t>Co najmniej 24 miesiące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Serwis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Bezpłatny serwis gwarancyjny na czas trwania gwarancji</w:t>
            </w:r>
          </w:p>
        </w:tc>
      </w:tr>
      <w:tr w:rsidR="00D93675" w:rsidTr="00B958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>
              <w:t>Dodatkowe wyposażenie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D93675" w:rsidRPr="002D1358" w:rsidRDefault="00D93675" w:rsidP="00B958D3">
            <w:pPr>
              <w:spacing w:after="0" w:line="100" w:lineRule="atLeast"/>
            </w:pPr>
            <w:r>
              <w:t>Urządzenie musi być wyposażone w co najmniej 1 dodatkowy komplet materiałów eksploatacyjnych poza kompletem startowym</w:t>
            </w:r>
          </w:p>
        </w:tc>
      </w:tr>
      <w:tr w:rsidR="00D93675" w:rsidTr="00B958D3">
        <w:tc>
          <w:tcPr>
            <w:tcW w:w="4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>Oprogramowanie urządzenia obsługujące systemy</w:t>
            </w:r>
          </w:p>
        </w:tc>
        <w:tc>
          <w:tcPr>
            <w:tcW w:w="4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675" w:rsidRPr="008307EE" w:rsidRDefault="00D93675" w:rsidP="00B958D3">
            <w:pPr>
              <w:spacing w:after="0" w:line="100" w:lineRule="atLeast"/>
            </w:pPr>
            <w:r w:rsidRPr="008307EE">
              <w:t xml:space="preserve">64-bitowe systemy: Windows 7,8,10, </w:t>
            </w:r>
          </w:p>
          <w:p w:rsidR="00D93675" w:rsidRPr="008307EE" w:rsidRDefault="00D93675" w:rsidP="00B958D3">
            <w:pPr>
              <w:spacing w:after="0" w:line="100" w:lineRule="atLeast"/>
            </w:pPr>
            <w:r w:rsidRPr="008307EE">
              <w:t>inne: Linux,</w:t>
            </w:r>
          </w:p>
        </w:tc>
      </w:tr>
    </w:tbl>
    <w:p w:rsidR="004520B8" w:rsidRDefault="004520B8"/>
    <w:sectPr w:rsidR="0045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(Tekst podstawowy)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6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9F69C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E25C3A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9464F7B"/>
    <w:multiLevelType w:val="multilevel"/>
    <w:tmpl w:val="13BEC6CC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cs="Arial" w:hint="default"/>
        <w:b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53C458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C24"/>
    <w:rsid w:val="00085C24"/>
    <w:rsid w:val="004520B8"/>
    <w:rsid w:val="00D9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03DC3-73FF-4751-98B4-A695A7AB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675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675"/>
    <w:pPr>
      <w:spacing w:after="200" w:line="276" w:lineRule="auto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D93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675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989</Words>
  <Characters>5935</Characters>
  <Application>Microsoft Office Word</Application>
  <DocSecurity>0</DocSecurity>
  <Lines>49</Lines>
  <Paragraphs>13</Paragraphs>
  <ScaleCrop>false</ScaleCrop>
  <Company/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2020-11-13T13:38:00Z</dcterms:created>
  <dcterms:modified xsi:type="dcterms:W3CDTF">2020-11-13T13:38:00Z</dcterms:modified>
</cp:coreProperties>
</file>