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00B" w:rsidRDefault="00A1100B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 w:rsidRPr="00A1100B">
        <w:rPr>
          <w:rFonts w:ascii="Arial" w:eastAsia="Times New Roman" w:hAnsi="Arial" w:cs="Arial"/>
          <w:color w:val="000000"/>
          <w:sz w:val="16"/>
          <w:szCs w:val="32"/>
        </w:rPr>
        <w:t xml:space="preserve">Załącznik </w:t>
      </w:r>
      <w:r w:rsidR="004144F4">
        <w:rPr>
          <w:rFonts w:ascii="Arial" w:eastAsia="Times New Roman" w:hAnsi="Arial" w:cs="Arial"/>
          <w:color w:val="000000"/>
          <w:sz w:val="16"/>
          <w:szCs w:val="32"/>
        </w:rPr>
        <w:t xml:space="preserve">nr </w:t>
      </w:r>
      <w:r w:rsidRPr="00A1100B">
        <w:rPr>
          <w:rFonts w:ascii="Arial" w:eastAsia="Times New Roman" w:hAnsi="Arial" w:cs="Arial"/>
          <w:color w:val="000000"/>
          <w:sz w:val="16"/>
          <w:szCs w:val="32"/>
        </w:rPr>
        <w:t>1</w:t>
      </w:r>
    </w:p>
    <w:p w:rsidR="00A1100B" w:rsidRDefault="00E23183" w:rsidP="00A1100B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16"/>
          <w:szCs w:val="32"/>
        </w:rPr>
      </w:pPr>
      <w:r>
        <w:rPr>
          <w:rFonts w:ascii="Arial" w:eastAsia="Times New Roman" w:hAnsi="Arial" w:cs="Arial"/>
          <w:color w:val="000000"/>
          <w:sz w:val="16"/>
          <w:szCs w:val="32"/>
        </w:rPr>
        <w:t>d</w:t>
      </w:r>
      <w:r w:rsidR="00A1100B" w:rsidRPr="00A1100B">
        <w:rPr>
          <w:rFonts w:ascii="Arial" w:eastAsia="Times New Roman" w:hAnsi="Arial" w:cs="Arial"/>
          <w:color w:val="000000"/>
          <w:sz w:val="16"/>
          <w:szCs w:val="32"/>
        </w:rPr>
        <w:t>o formularza ofertowego</w:t>
      </w:r>
      <w:r>
        <w:rPr>
          <w:rFonts w:ascii="Arial" w:eastAsia="Times New Roman" w:hAnsi="Arial" w:cs="Arial"/>
          <w:color w:val="000000"/>
          <w:sz w:val="16"/>
          <w:szCs w:val="32"/>
        </w:rPr>
        <w:t xml:space="preserve"> </w:t>
      </w:r>
      <w:r w:rsidR="004144F4">
        <w:rPr>
          <w:rFonts w:ascii="Arial" w:eastAsia="Times New Roman" w:hAnsi="Arial" w:cs="Arial"/>
          <w:color w:val="000000"/>
          <w:sz w:val="16"/>
          <w:szCs w:val="32"/>
        </w:rPr>
        <w:t xml:space="preserve">nr </w:t>
      </w:r>
      <w:r>
        <w:rPr>
          <w:rFonts w:ascii="Arial" w:eastAsia="Times New Roman" w:hAnsi="Arial" w:cs="Arial"/>
          <w:color w:val="000000"/>
          <w:sz w:val="16"/>
          <w:szCs w:val="32"/>
        </w:rPr>
        <w:t>2a</w:t>
      </w:r>
    </w:p>
    <w:p w:rsidR="0084735F" w:rsidRPr="00A1100B" w:rsidRDefault="0084735F" w:rsidP="0084735F">
      <w:pPr>
        <w:rPr>
          <w:rFonts w:ascii="Arial" w:eastAsia="Times New Roman" w:hAnsi="Arial" w:cs="Arial"/>
          <w:b/>
          <w:color w:val="000000"/>
          <w:sz w:val="20"/>
          <w:szCs w:val="32"/>
        </w:rPr>
      </w:pPr>
      <w:r w:rsidRPr="001A2E4E">
        <w:rPr>
          <w:rFonts w:ascii="Arial" w:eastAsia="Times New Roman" w:hAnsi="Arial" w:cs="Arial"/>
          <w:b/>
          <w:color w:val="000000"/>
          <w:sz w:val="32"/>
          <w:szCs w:val="32"/>
        </w:rPr>
        <w:t>Część I</w:t>
      </w:r>
      <w:r w:rsidR="00A1100B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A1100B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A1100B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A1100B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A1100B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A1100B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A1100B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A1100B">
        <w:rPr>
          <w:rFonts w:ascii="Arial" w:eastAsia="Times New Roman" w:hAnsi="Arial" w:cs="Arial"/>
          <w:b/>
          <w:color w:val="000000"/>
          <w:sz w:val="32"/>
          <w:szCs w:val="32"/>
        </w:rPr>
        <w:tab/>
      </w:r>
      <w:r w:rsidR="00A1100B">
        <w:rPr>
          <w:rFonts w:ascii="Arial" w:eastAsia="Times New Roman" w:hAnsi="Arial" w:cs="Arial"/>
          <w:b/>
          <w:color w:val="000000"/>
          <w:sz w:val="32"/>
          <w:szCs w:val="32"/>
        </w:rPr>
        <w:tab/>
      </w:r>
    </w:p>
    <w:tbl>
      <w:tblPr>
        <w:tblW w:w="90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1843"/>
        <w:gridCol w:w="6643"/>
      </w:tblGrid>
      <w:tr w:rsidR="0084735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35F" w:rsidRDefault="0084735F" w:rsidP="0027654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L.P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35F" w:rsidRDefault="0084735F" w:rsidP="00276548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Parametr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35F" w:rsidRDefault="001D5522" w:rsidP="001D5522">
            <w:pPr>
              <w:spacing w:after="0" w:line="240" w:lineRule="auto"/>
              <w:jc w:val="center"/>
            </w:pPr>
            <w:r>
              <w:rPr>
                <w:rFonts w:cs="Calibri"/>
                <w:b/>
                <w:sz w:val="20"/>
                <w:szCs w:val="20"/>
              </w:rPr>
              <w:t>Charakterystyka</w:t>
            </w: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276548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E11DF">
              <w:rPr>
                <w:rFonts w:cs="Calibri"/>
                <w:b/>
                <w:sz w:val="20"/>
                <w:szCs w:val="20"/>
              </w:rPr>
              <w:t>Licencja na system operacyjny Microsoft Windows Server Standard 2019 16 Core MOLP EDU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276548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RPr="00D113D8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  <w:lang w:val="en-US"/>
              </w:rPr>
            </w:pPr>
            <w:r w:rsidRPr="00EE11DF">
              <w:rPr>
                <w:rFonts w:cs="Calibri"/>
                <w:b/>
                <w:sz w:val="20"/>
                <w:szCs w:val="20"/>
                <w:lang w:val="en-US"/>
              </w:rPr>
              <w:t>Licencja Microsoft Windows Server 2019 Client Access License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EE11DF" w:rsidRDefault="00EE11DF" w:rsidP="00276548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Nazwa oprogramowania 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Wersja oprogramowania 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Lista platform i maszyn fizycznych dla których oprogramowanie do tworzenia kopii zapasowych zapewnia wsparcie backupu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Systemy operacyjne gościa wspierane przez oprogramowanie 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Środowiska w których można wdrożyć oprogramowanie 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Licencjonowanie oprogramowania 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Mechanizmy ochrony</w:t>
            </w:r>
            <w:r w:rsidRPr="00807841">
              <w:rPr>
                <w:rFonts w:cs="Calibri"/>
                <w:b/>
                <w:sz w:val="20"/>
                <w:szCs w:val="20"/>
              </w:rPr>
              <w:t xml:space="preserve"> danych</w:t>
            </w:r>
            <w:r>
              <w:rPr>
                <w:rFonts w:cs="Calibri"/>
                <w:b/>
                <w:sz w:val="20"/>
                <w:szCs w:val="20"/>
              </w:rPr>
              <w:t xml:space="preserve"> oprogramowania 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Mechanizmy optymalizacji </w:t>
            </w:r>
            <w:r w:rsidRPr="00807841">
              <w:rPr>
                <w:rFonts w:cs="Calibri"/>
                <w:b/>
                <w:sz w:val="20"/>
                <w:szCs w:val="20"/>
              </w:rPr>
              <w:t>wykorzystania miejsca na dane</w:t>
            </w:r>
            <w:r>
              <w:rPr>
                <w:rFonts w:cs="Calibri"/>
                <w:b/>
                <w:sz w:val="20"/>
                <w:szCs w:val="20"/>
              </w:rPr>
              <w:t xml:space="preserve"> oprogramowania </w:t>
            </w:r>
            <w:r>
              <w:rPr>
                <w:rFonts w:cs="Calibri"/>
                <w:b/>
                <w:sz w:val="20"/>
                <w:szCs w:val="20"/>
              </w:rPr>
              <w:lastRenderedPageBreak/>
              <w:t>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Mechanizmy zachowania spójności</w:t>
            </w:r>
            <w:r w:rsidRPr="00807841">
              <w:rPr>
                <w:rFonts w:cs="Calibri"/>
                <w:b/>
                <w:sz w:val="20"/>
                <w:szCs w:val="20"/>
              </w:rPr>
              <w:t xml:space="preserve"> danych</w:t>
            </w:r>
            <w:r>
              <w:rPr>
                <w:rFonts w:cs="Calibri"/>
                <w:b/>
                <w:sz w:val="20"/>
                <w:szCs w:val="20"/>
              </w:rPr>
              <w:t xml:space="preserve"> oprogramowania 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Mechanizmy p</w:t>
            </w:r>
            <w:r w:rsidRPr="00807841">
              <w:rPr>
                <w:rFonts w:cs="Calibri"/>
                <w:b/>
                <w:sz w:val="20"/>
                <w:szCs w:val="20"/>
              </w:rPr>
              <w:t>rzywracani</w:t>
            </w:r>
            <w:r>
              <w:rPr>
                <w:rFonts w:cs="Calibri"/>
                <w:b/>
                <w:sz w:val="20"/>
                <w:szCs w:val="20"/>
              </w:rPr>
              <w:t>a</w:t>
            </w:r>
            <w:r w:rsidRPr="00807841">
              <w:rPr>
                <w:rFonts w:cs="Calibri"/>
                <w:b/>
                <w:sz w:val="20"/>
                <w:szCs w:val="20"/>
              </w:rPr>
              <w:t xml:space="preserve"> danych</w:t>
            </w:r>
            <w:r>
              <w:rPr>
                <w:rFonts w:cs="Calibri"/>
                <w:b/>
                <w:sz w:val="20"/>
                <w:szCs w:val="20"/>
              </w:rPr>
              <w:t xml:space="preserve"> oprogramowania 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807841">
              <w:rPr>
                <w:rFonts w:cs="Calibri"/>
                <w:b/>
                <w:sz w:val="20"/>
                <w:szCs w:val="20"/>
              </w:rPr>
              <w:t>Wydajność</w:t>
            </w:r>
            <w:r>
              <w:rPr>
                <w:rFonts w:cs="Calibri"/>
                <w:b/>
                <w:sz w:val="20"/>
                <w:szCs w:val="20"/>
              </w:rPr>
              <w:t xml:space="preserve"> oprogramowania 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Sposób z</w:t>
            </w:r>
            <w:r w:rsidRPr="00807841">
              <w:rPr>
                <w:rFonts w:cs="Calibri"/>
                <w:b/>
                <w:sz w:val="20"/>
                <w:szCs w:val="20"/>
              </w:rPr>
              <w:t>arządzani</w:t>
            </w:r>
            <w:r>
              <w:rPr>
                <w:rFonts w:cs="Calibri"/>
                <w:b/>
                <w:sz w:val="20"/>
                <w:szCs w:val="20"/>
              </w:rPr>
              <w:t>a oprogramowaniem 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Dodatkowe funkcje oprogramowania do tworzenia kopii zapasowych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EE11DF" w:rsidTr="00EE11DF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Pr="009D4F71" w:rsidRDefault="00EE11DF" w:rsidP="009D4F7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9D4F71">
              <w:rPr>
                <w:rFonts w:cs="Calibri"/>
                <w:b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11DF" w:rsidRDefault="00EE11DF" w:rsidP="00EE11DF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EE11DF">
              <w:rPr>
                <w:rFonts w:cs="Calibri"/>
                <w:b/>
                <w:sz w:val="20"/>
                <w:szCs w:val="20"/>
              </w:rPr>
              <w:t>Licencja na oprogramowanie biurowe Microsoft Office 2019 Standard MOLP EDU</w:t>
            </w:r>
          </w:p>
        </w:tc>
        <w:tc>
          <w:tcPr>
            <w:tcW w:w="6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1DF" w:rsidRPr="000B6FD8" w:rsidRDefault="00EE11DF" w:rsidP="00EE11D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1F11D7" w:rsidRDefault="001F11D7"/>
    <w:p w:rsidR="00A64565" w:rsidRDefault="00A64565" w:rsidP="00A64565"/>
    <w:p w:rsidR="00A64565" w:rsidRDefault="00A64565" w:rsidP="00A64565"/>
    <w:p w:rsidR="00A64565" w:rsidRPr="00C21D21" w:rsidRDefault="00A64565" w:rsidP="00A64565">
      <w:pPr>
        <w:suppressAutoHyphens w:val="0"/>
        <w:overflowPunct w:val="0"/>
        <w:autoSpaceDE w:val="0"/>
        <w:autoSpaceDN w:val="0"/>
        <w:adjustRightInd w:val="0"/>
        <w:spacing w:after="0" w:line="360" w:lineRule="auto"/>
        <w:ind w:left="4253"/>
        <w:textAlignment w:val="baseline"/>
        <w:rPr>
          <w:rFonts w:ascii="Verdana" w:eastAsia="Times New Roman" w:hAnsi="Verdana"/>
          <w:sz w:val="20"/>
          <w:szCs w:val="20"/>
          <w:lang w:eastAsia="pl-PL"/>
        </w:rPr>
      </w:pPr>
      <w:r w:rsidRPr="00C21D21">
        <w:rPr>
          <w:rFonts w:ascii="Verdana" w:eastAsia="Times New Roman" w:hAnsi="Verdana"/>
          <w:sz w:val="20"/>
          <w:szCs w:val="20"/>
          <w:lang w:eastAsia="pl-PL"/>
        </w:rPr>
        <w:t>………........................................................</w:t>
      </w:r>
    </w:p>
    <w:p w:rsidR="00A64565" w:rsidRDefault="00A64565" w:rsidP="00A64565">
      <w:pPr>
        <w:ind w:left="4253"/>
        <w:rPr>
          <w:rFonts w:ascii="Arial" w:eastAsia="Times New Roman" w:hAnsi="Arial" w:cs="Arial"/>
          <w:b/>
          <w:color w:val="000000"/>
          <w:sz w:val="32"/>
          <w:szCs w:val="32"/>
        </w:rPr>
      </w:pPr>
      <w:r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</w:t>
      </w:r>
      <w:r w:rsidRPr="00C21D21"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(czytelny podpis Wykonawcy lub osoby/osób upoważnionych </w:t>
      </w:r>
      <w:r w:rsidRPr="00C21D21">
        <w:rPr>
          <w:rFonts w:ascii="Tahoma" w:eastAsia="Times New Roman" w:hAnsi="Tahoma" w:cs="Tahoma"/>
          <w:i/>
          <w:sz w:val="16"/>
          <w:szCs w:val="16"/>
          <w:lang w:eastAsia="pl-PL"/>
        </w:rPr>
        <w:br/>
      </w:r>
      <w:r>
        <w:rPr>
          <w:rFonts w:ascii="Tahoma" w:eastAsia="Times New Roman" w:hAnsi="Tahoma" w:cs="Tahoma"/>
          <w:i/>
          <w:sz w:val="16"/>
          <w:szCs w:val="16"/>
          <w:lang w:eastAsia="pl-PL"/>
        </w:rPr>
        <w:t xml:space="preserve">       </w:t>
      </w:r>
      <w:r w:rsidRPr="00C21D21">
        <w:rPr>
          <w:rFonts w:ascii="Tahoma" w:eastAsia="Times New Roman" w:hAnsi="Tahoma" w:cs="Tahoma"/>
          <w:i/>
          <w:sz w:val="16"/>
          <w:szCs w:val="16"/>
          <w:lang w:eastAsia="pl-PL"/>
        </w:rPr>
        <w:t>do reprezentowania Wykonawcy lub podpis i pieczęć)</w:t>
      </w:r>
      <w:r w:rsidRPr="00C21D21">
        <w:rPr>
          <w:rFonts w:ascii="Verdana" w:eastAsia="Times New Roman" w:hAnsi="Verdana"/>
          <w:sz w:val="20"/>
          <w:szCs w:val="24"/>
          <w:lang w:eastAsia="pl-PL"/>
        </w:rPr>
        <w:t xml:space="preserve">  </w:t>
      </w:r>
    </w:p>
    <w:p w:rsidR="00A64565" w:rsidRDefault="00A64565" w:rsidP="00A64565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64565" w:rsidRPr="00C21D21" w:rsidRDefault="00A64565" w:rsidP="00A64565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C21D21">
        <w:rPr>
          <w:rFonts w:ascii="Arial" w:eastAsia="Times New Roman" w:hAnsi="Arial" w:cs="Arial"/>
          <w:b/>
          <w:color w:val="000000"/>
          <w:sz w:val="32"/>
          <w:szCs w:val="32"/>
        </w:rPr>
        <w:t>UWAGA:</w:t>
      </w:r>
      <w:r>
        <w:rPr>
          <w:rFonts w:ascii="Arial" w:eastAsia="Times New Roman" w:hAnsi="Arial" w:cs="Arial"/>
          <w:b/>
          <w:color w:val="000000"/>
          <w:sz w:val="32"/>
          <w:szCs w:val="32"/>
        </w:rPr>
        <w:t xml:space="preserve"> </w:t>
      </w:r>
      <w:r w:rsidRPr="00C21D21">
        <w:rPr>
          <w:rFonts w:ascii="Arial" w:eastAsia="Times New Roman" w:hAnsi="Arial" w:cs="Arial"/>
          <w:b/>
          <w:color w:val="000000"/>
          <w:sz w:val="24"/>
          <w:szCs w:val="24"/>
        </w:rPr>
        <w:t>zobowiązuje się wykonawcę do złożenia podp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i</w:t>
      </w:r>
      <w:r w:rsidRPr="00C21D21">
        <w:rPr>
          <w:rFonts w:ascii="Arial" w:eastAsia="Times New Roman" w:hAnsi="Arial" w:cs="Arial"/>
          <w:b/>
          <w:color w:val="000000"/>
          <w:sz w:val="24"/>
          <w:szCs w:val="24"/>
        </w:rPr>
        <w:t>su na każdej stronie oferty.</w:t>
      </w:r>
    </w:p>
    <w:p w:rsidR="00A1100B" w:rsidRDefault="00A1100B" w:rsidP="001D5522">
      <w:pPr>
        <w:rPr>
          <w:rFonts w:ascii="Arial" w:eastAsia="Times New Roman" w:hAnsi="Arial" w:cs="Arial"/>
          <w:b/>
          <w:color w:val="000000"/>
          <w:sz w:val="32"/>
          <w:szCs w:val="32"/>
        </w:rPr>
      </w:pPr>
      <w:bookmarkStart w:id="0" w:name="_GoBack"/>
      <w:bookmarkEnd w:id="0"/>
    </w:p>
    <w:p w:rsidR="00A1100B" w:rsidRDefault="00A1100B" w:rsidP="001D5522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D5522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D5522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D5522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D5522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D5522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D5522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D5522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p w:rsidR="00A1100B" w:rsidRDefault="00A1100B" w:rsidP="001D5522">
      <w:pPr>
        <w:rPr>
          <w:rFonts w:ascii="Arial" w:eastAsia="Times New Roman" w:hAnsi="Arial" w:cs="Arial"/>
          <w:b/>
          <w:color w:val="000000"/>
          <w:sz w:val="32"/>
          <w:szCs w:val="32"/>
        </w:rPr>
      </w:pPr>
    </w:p>
    <w:sectPr w:rsidR="00A110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21" w:rsidRDefault="00501221" w:rsidP="00807841">
      <w:pPr>
        <w:spacing w:after="0" w:line="240" w:lineRule="auto"/>
      </w:pPr>
      <w:r>
        <w:separator/>
      </w:r>
    </w:p>
  </w:endnote>
  <w:endnote w:type="continuationSeparator" w:id="0">
    <w:p w:rsidR="00501221" w:rsidRDefault="00501221" w:rsidP="0080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21" w:rsidRDefault="00501221" w:rsidP="00807841">
      <w:pPr>
        <w:spacing w:after="0" w:line="240" w:lineRule="auto"/>
      </w:pPr>
      <w:r>
        <w:separator/>
      </w:r>
    </w:p>
  </w:footnote>
  <w:footnote w:type="continuationSeparator" w:id="0">
    <w:p w:rsidR="00501221" w:rsidRDefault="00501221" w:rsidP="0080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5C"/>
    <w:multiLevelType w:val="singleLevel"/>
    <w:tmpl w:val="FEDCCD4E"/>
    <w:name w:val="WW8Num92"/>
    <w:lvl w:ilvl="0">
      <w:start w:val="1"/>
      <w:numFmt w:val="decimal"/>
      <w:pStyle w:val="Nagwek1"/>
      <w:lvlText w:val="%1."/>
      <w:lvlJc w:val="left"/>
      <w:pPr>
        <w:tabs>
          <w:tab w:val="num" w:pos="426"/>
        </w:tabs>
        <w:ind w:left="786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9C"/>
    <w:rsid w:val="00034B1F"/>
    <w:rsid w:val="001209CE"/>
    <w:rsid w:val="001D5522"/>
    <w:rsid w:val="001F11D7"/>
    <w:rsid w:val="001F212C"/>
    <w:rsid w:val="002720FC"/>
    <w:rsid w:val="00290FA8"/>
    <w:rsid w:val="002A3361"/>
    <w:rsid w:val="004144F4"/>
    <w:rsid w:val="004702E0"/>
    <w:rsid w:val="00501221"/>
    <w:rsid w:val="008059AC"/>
    <w:rsid w:val="00807841"/>
    <w:rsid w:val="0084735F"/>
    <w:rsid w:val="00942E39"/>
    <w:rsid w:val="009D4F71"/>
    <w:rsid w:val="00A1100B"/>
    <w:rsid w:val="00A54051"/>
    <w:rsid w:val="00A64565"/>
    <w:rsid w:val="00C03245"/>
    <w:rsid w:val="00D113D8"/>
    <w:rsid w:val="00D8109C"/>
    <w:rsid w:val="00E23183"/>
    <w:rsid w:val="00E538F0"/>
    <w:rsid w:val="00E900BA"/>
    <w:rsid w:val="00EE11DF"/>
    <w:rsid w:val="00F01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E591F-F9EC-4407-B444-05E13E14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09CE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84735F"/>
    <w:pPr>
      <w:keepNext/>
      <w:numPr>
        <w:numId w:val="1"/>
      </w:numPr>
      <w:tabs>
        <w:tab w:val="num" w:pos="0"/>
      </w:tabs>
      <w:spacing w:before="240" w:after="120" w:line="276" w:lineRule="auto"/>
      <w:ind w:left="360"/>
      <w:outlineLvl w:val="0"/>
    </w:pPr>
    <w:rPr>
      <w:rFonts w:ascii="Arial" w:eastAsia="Microsoft YaHei" w:hAnsi="Arial" w:cs="Mang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735F"/>
    <w:rPr>
      <w:rFonts w:ascii="Arial" w:eastAsia="Microsoft YaHei" w:hAnsi="Arial" w:cs="Mangal"/>
      <w:b/>
      <w:bCs/>
      <w:sz w:val="32"/>
      <w:szCs w:val="32"/>
      <w:lang w:eastAsia="ar-SA"/>
    </w:rPr>
  </w:style>
  <w:style w:type="character" w:styleId="Hipercze">
    <w:name w:val="Hyperlink"/>
    <w:rsid w:val="0084735F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84735F"/>
    <w:pPr>
      <w:spacing w:after="200" w:line="276" w:lineRule="auto"/>
      <w:ind w:left="72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73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735F"/>
    <w:rPr>
      <w:rFonts w:ascii="Calibri" w:eastAsia="Calibri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78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7841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7841"/>
    <w:rPr>
      <w:vertAlign w:val="superscript"/>
    </w:rPr>
  </w:style>
  <w:style w:type="table" w:styleId="Tabela-Siatka">
    <w:name w:val="Table Grid"/>
    <w:basedOn w:val="Standardowy"/>
    <w:uiPriority w:val="39"/>
    <w:rsid w:val="00E90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Pierwszy</cp:lastModifiedBy>
  <cp:revision>5</cp:revision>
  <dcterms:created xsi:type="dcterms:W3CDTF">2020-11-13T13:37:00Z</dcterms:created>
  <dcterms:modified xsi:type="dcterms:W3CDTF">2020-11-13T15:46:00Z</dcterms:modified>
</cp:coreProperties>
</file>