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Załącznik </w:t>
      </w:r>
      <w:r w:rsidR="00BE50AA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Pr="00A1100B" w:rsidRDefault="00BE50AA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2c</w:t>
      </w:r>
    </w:p>
    <w:p w:rsidR="00E900BA" w:rsidRPr="00A1100B" w:rsidRDefault="00E900BA">
      <w:pPr>
        <w:rPr>
          <w:b/>
          <w:sz w:val="52"/>
        </w:rPr>
      </w:pPr>
      <w:r w:rsidRPr="00A1100B">
        <w:rPr>
          <w:b/>
          <w:sz w:val="52"/>
        </w:rPr>
        <w:t>Część III</w:t>
      </w:r>
    </w:p>
    <w:tbl>
      <w:tblPr>
        <w:tblStyle w:val="Tabela-Siatka"/>
        <w:tblW w:w="9298" w:type="dxa"/>
        <w:tblLook w:val="04A0" w:firstRow="1" w:lastRow="0" w:firstColumn="1" w:lastColumn="0" w:noHBand="0" w:noVBand="1"/>
      </w:tblPr>
      <w:tblGrid>
        <w:gridCol w:w="704"/>
        <w:gridCol w:w="2279"/>
        <w:gridCol w:w="6315"/>
      </w:tblGrid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279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Kserokopiarka z funkcją faksu - model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Funkcje urządzenia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Typ druku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Technologia druku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druku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Szybkość drukowania (A4) kolor - minimum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Szybkość drukowania (A4) mono - minimum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druku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Czas do wydruku pierwszej strony mono po wyjściu ze stanu uśpienia - maksymalnie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Drukowanie dwustronne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skanowanych dokumentów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Typ skanera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Skanowanie dwustronne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Skanowanie w kolorze i odcieniach szarości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15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skanowania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Głębia kolorów skanera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Poziomy skali szarości skanera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Formaty plików skanowania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Skanowanie dokumentów – sterowanie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Tryb skanowania/Dystrybucja dokumentów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21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Możliwość odbierania/wysyłania faksów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22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faksu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Pamięć faksu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24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Łącze komunikacyjne – interfejsy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25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Kopiowanie dokumentów - sterowanie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26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Pamięć - pojemność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Miesięczne obciążenie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ADF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29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Dodatkowe wyposażenie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Bezpieczeństwo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31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Bezpieczne drukowanie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32</w:t>
            </w:r>
          </w:p>
        </w:tc>
        <w:tc>
          <w:tcPr>
            <w:tcW w:w="2279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Wyposażenie opcjonalne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33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Konta użytkowników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34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Aplikacje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35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Warunki Gwarancji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36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Serwis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37</w:t>
            </w:r>
          </w:p>
        </w:tc>
        <w:tc>
          <w:tcPr>
            <w:tcW w:w="22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Oprogramowanie urządzenia obsługujące systemy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38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Środowisko – wartości maksymalne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39</w:t>
            </w:r>
          </w:p>
        </w:tc>
        <w:tc>
          <w:tcPr>
            <w:tcW w:w="2279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Dodatkowy jeden komplet materiałów eksploatacyjnych do kserokopiarki </w:t>
            </w:r>
          </w:p>
        </w:tc>
        <w:tc>
          <w:tcPr>
            <w:tcW w:w="6315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6090"/>
      </w:tblGrid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Urządzenie wielofunkcyjne, typ 1 - model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Funkcje urządzenia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Typ druku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Technologia druku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druku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Szybkość drukowania (A4) kolor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Szybkość drukowania (A4) mono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druku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Czas do wydruku pierwszej strony mono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Drukowanie dwustronne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skanowanych dokumentów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Typ skanera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Skanowanie w kolorze i odcieniach szarości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skanowania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Głębia kolorów skanera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Poziomy skali szarości skanera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Formaty plików skanowania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Skanowanie do :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Formaty plików skanowania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Podajnik dokumentów skanera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Skanowanie dokumentów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Łącze komunikacyjne – interfejsy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Kopiowanie dokumentów - sterowanie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kopiowania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Szybkość kopiowania 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Obciążenie miesięczne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Zainstalowana pamięć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Rozmiar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Aplikacje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Gwarancja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Serwis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Oprogramowanie urządzenia obsługujące systemy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Bezpieczeństwo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Środowisko – wartości maksymalne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Dodatkowe wyposażenie</w:t>
            </w:r>
          </w:p>
        </w:tc>
        <w:tc>
          <w:tcPr>
            <w:tcW w:w="6090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6657"/>
      </w:tblGrid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Urządzenie wielofunkcyjne, typ 2 - model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Funkcje urządzenia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Typ druku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Technologia druku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druku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Obsługiwany typ nośnika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Szybkość drukowania (A4) mono wartości maksymalne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Szybkość drukowania (A4) kolor wartości maksymalne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druku kolor/mono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Czas do wydruku pierwszej strony mono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Format skanowanych dokumentów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Skanowanie w kolorze i odcieniach szarości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skanowania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Głębia kolorów skanera 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 xml:space="preserve">Poziomy skali szarości skanera 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lastRenderedPageBreak/>
              <w:t>16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Łącze komunikacyjne – interfejsy standartowe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Kopiowanie dokumentów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Rozdzielczość kopiowania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Szybkość kopiowania - wartości maksymalne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Obciążenie miesięczne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Rozmiar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Gwarancja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Serwis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Dodatkowe wyposażenie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  <w:tr w:rsidR="00E900BA" w:rsidRPr="00E900BA" w:rsidTr="00E900BA">
        <w:trPr>
          <w:trHeight w:val="851"/>
        </w:trPr>
        <w:tc>
          <w:tcPr>
            <w:tcW w:w="704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  <w:r w:rsidRPr="00E900BA">
              <w:rPr>
                <w:rFonts w:cs="Calibri"/>
                <w:b/>
                <w:sz w:val="20"/>
                <w:szCs w:val="20"/>
              </w:rPr>
              <w:t>Oprogramowanie urządzenia obsługujące systemy</w:t>
            </w:r>
          </w:p>
        </w:tc>
        <w:tc>
          <w:tcPr>
            <w:tcW w:w="6657" w:type="dxa"/>
          </w:tcPr>
          <w:p w:rsidR="00E900BA" w:rsidRPr="00E900BA" w:rsidRDefault="00E900BA" w:rsidP="00E900BA">
            <w:pPr>
              <w:spacing w:line="240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E900BA" w:rsidRPr="00E900BA" w:rsidRDefault="00E900BA" w:rsidP="00E900BA">
      <w:pPr>
        <w:spacing w:after="0" w:line="240" w:lineRule="auto"/>
        <w:rPr>
          <w:rFonts w:cs="Calibri"/>
          <w:b/>
          <w:sz w:val="20"/>
          <w:szCs w:val="20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B571F2" w:rsidRDefault="00B571F2" w:rsidP="00B571F2">
      <w:bookmarkStart w:id="0" w:name="_GoBack"/>
      <w:bookmarkEnd w:id="0"/>
    </w:p>
    <w:p w:rsidR="00B571F2" w:rsidRDefault="00B571F2" w:rsidP="00B571F2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B571F2" w:rsidRDefault="00B571F2" w:rsidP="00B571F2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B571F2" w:rsidRDefault="00B571F2" w:rsidP="00B571F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B571F2" w:rsidRDefault="00B571F2" w:rsidP="00B571F2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E900BA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92" w:rsidRDefault="003D2992" w:rsidP="00807841">
      <w:pPr>
        <w:spacing w:after="0" w:line="240" w:lineRule="auto"/>
      </w:pPr>
      <w:r>
        <w:separator/>
      </w:r>
    </w:p>
  </w:endnote>
  <w:endnote w:type="continuationSeparator" w:id="0">
    <w:p w:rsidR="003D2992" w:rsidRDefault="003D2992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92" w:rsidRDefault="003D2992" w:rsidP="00807841">
      <w:pPr>
        <w:spacing w:after="0" w:line="240" w:lineRule="auto"/>
      </w:pPr>
      <w:r>
        <w:separator/>
      </w:r>
    </w:p>
  </w:footnote>
  <w:footnote w:type="continuationSeparator" w:id="0">
    <w:p w:rsidR="003D2992" w:rsidRDefault="003D2992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06779E"/>
    <w:rsid w:val="001209CE"/>
    <w:rsid w:val="001D5522"/>
    <w:rsid w:val="001F11D7"/>
    <w:rsid w:val="001F212C"/>
    <w:rsid w:val="002720FC"/>
    <w:rsid w:val="00290FA8"/>
    <w:rsid w:val="003D2992"/>
    <w:rsid w:val="004702E0"/>
    <w:rsid w:val="008059AC"/>
    <w:rsid w:val="00807841"/>
    <w:rsid w:val="0084735F"/>
    <w:rsid w:val="0098042F"/>
    <w:rsid w:val="009D4F71"/>
    <w:rsid w:val="00A1100B"/>
    <w:rsid w:val="00A54051"/>
    <w:rsid w:val="00B571F2"/>
    <w:rsid w:val="00BE50AA"/>
    <w:rsid w:val="00C03245"/>
    <w:rsid w:val="00D8109C"/>
    <w:rsid w:val="00E538F0"/>
    <w:rsid w:val="00E900BA"/>
    <w:rsid w:val="00EE11DF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2020-11-13T13:39:00Z</dcterms:created>
  <dcterms:modified xsi:type="dcterms:W3CDTF">2020-11-13T15:47:00Z</dcterms:modified>
</cp:coreProperties>
</file>