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Załącznik </w:t>
      </w:r>
      <w:r w:rsidR="00115E79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Pr="00A1100B" w:rsidRDefault="00115E79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2e</w:t>
      </w:r>
    </w:p>
    <w:p w:rsidR="001F212C" w:rsidRPr="001A2E4E" w:rsidRDefault="002720FC" w:rsidP="001F212C">
      <w:pPr>
        <w:rPr>
          <w:rFonts w:ascii="Arial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>Część V</w:t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1843"/>
        <w:gridCol w:w="6643"/>
      </w:tblGrid>
      <w:tr w:rsidR="002720FC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2720FC" w:rsidP="0013490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L.P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Default="002720FC" w:rsidP="0013490E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0FC" w:rsidRDefault="002720FC" w:rsidP="0013490E">
            <w:pPr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Charakterystyka</w:t>
            </w: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Pojemność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Format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Interfejs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Prędkość obrotowa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Materiał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Zasilanie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449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Gwarancja</w:t>
            </w:r>
            <w:r>
              <w:rPr>
                <w:rFonts w:cs="Calibri"/>
                <w:b/>
                <w:sz w:val="20"/>
                <w:szCs w:val="20"/>
              </w:rPr>
              <w:t xml:space="preserve"> dysku zewnętrznego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klawiatury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9100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Podłączenie</w:t>
            </w:r>
            <w:r>
              <w:rPr>
                <w:rFonts w:cs="Calibri"/>
                <w:b/>
                <w:sz w:val="20"/>
                <w:szCs w:val="20"/>
              </w:rPr>
              <w:t xml:space="preserve"> klawiatury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9100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2720FC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2720FC">
              <w:rPr>
                <w:rFonts w:cs="Calibri"/>
                <w:b/>
                <w:sz w:val="20"/>
                <w:szCs w:val="20"/>
              </w:rPr>
              <w:t>Układ</w:t>
            </w:r>
            <w:r>
              <w:rPr>
                <w:rFonts w:cs="Calibri"/>
                <w:b/>
                <w:sz w:val="20"/>
                <w:szCs w:val="20"/>
              </w:rPr>
              <w:t xml:space="preserve"> klawiatury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F9100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0FC" w:rsidRPr="002720FC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Dodatkowe cechy klawiatury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Gwarancja klawiatury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2720FC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myszy komputerowej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AF4E8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F01E4B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B" w:rsidRPr="00F01E4B" w:rsidRDefault="00F01E4B" w:rsidP="00F01E4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Podłączenie</w:t>
            </w:r>
            <w:r>
              <w:rPr>
                <w:rFonts w:cs="Calibri"/>
                <w:b/>
                <w:sz w:val="20"/>
                <w:szCs w:val="20"/>
              </w:rPr>
              <w:t xml:space="preserve"> myszy komputerowej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F01E4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AF4E8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F01E4B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B" w:rsidRPr="00F01E4B" w:rsidRDefault="00F01E4B" w:rsidP="00F01E4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Dodatkowe cechy myszy komputerowej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F01E4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AF4E8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F01E4B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1E4B" w:rsidRPr="00F01E4B" w:rsidRDefault="00F01E4B" w:rsidP="00F01E4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Gwarancja</w:t>
            </w:r>
            <w:r>
              <w:rPr>
                <w:rFonts w:cs="Calibri"/>
                <w:b/>
                <w:sz w:val="20"/>
                <w:szCs w:val="20"/>
              </w:rPr>
              <w:t xml:space="preserve"> myszy komputerowej przewodowej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F01E4B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torby na laptopa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Rozmiar torby na laptopa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Materiał wykonania torby na laptopa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F01E4B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Dodatkowe cechy torby na laptopa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F01E4B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p</w:t>
            </w:r>
            <w:r w:rsidRPr="00F01E4B">
              <w:rPr>
                <w:rFonts w:cs="Calibri"/>
                <w:b/>
                <w:sz w:val="20"/>
                <w:szCs w:val="20"/>
              </w:rPr>
              <w:t>rzełącznik</w:t>
            </w:r>
            <w:r>
              <w:rPr>
                <w:rFonts w:cs="Calibri"/>
                <w:b/>
                <w:sz w:val="20"/>
                <w:szCs w:val="20"/>
              </w:rPr>
              <w:t>a</w:t>
            </w:r>
            <w:r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Rozmiar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Typ portów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Liczba portów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C03245" w:rsidRDefault="00F01E4B" w:rsidP="002720FC">
            <w:pPr>
              <w:spacing w:after="0" w:line="240" w:lineRule="auto"/>
            </w:pPr>
            <w:r w:rsidRPr="00F01E4B">
              <w:rPr>
                <w:rFonts w:cs="Calibri"/>
                <w:b/>
                <w:sz w:val="20"/>
                <w:szCs w:val="20"/>
              </w:rPr>
              <w:t>Dodatkowe parametry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Zasilanie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F01E4B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F01E4B">
              <w:rPr>
                <w:rFonts w:cs="Calibri"/>
                <w:b/>
                <w:sz w:val="20"/>
                <w:szCs w:val="20"/>
              </w:rPr>
              <w:t>Gwarancja</w:t>
            </w:r>
            <w:r w:rsidR="00C03245">
              <w:rPr>
                <w:rFonts w:cs="Calibri"/>
                <w:b/>
                <w:sz w:val="20"/>
                <w:szCs w:val="20"/>
              </w:rPr>
              <w:t xml:space="preserve"> p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>rzełącznik</w:t>
            </w:r>
            <w:r w:rsidR="00C03245">
              <w:rPr>
                <w:rFonts w:cs="Calibri"/>
                <w:b/>
                <w:sz w:val="20"/>
                <w:szCs w:val="20"/>
              </w:rPr>
              <w:t>a</w:t>
            </w:r>
            <w:r w:rsidR="00C03245" w:rsidRPr="00F01E4B">
              <w:rPr>
                <w:rFonts w:cs="Calibri"/>
                <w:b/>
                <w:sz w:val="20"/>
                <w:szCs w:val="20"/>
              </w:rPr>
              <w:t xml:space="preserve"> o małych gabarytach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01E4B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1E4B" w:rsidRDefault="00C03245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1E4B" w:rsidRPr="000B6FD8" w:rsidRDefault="00F01E4B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podłączenia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sensora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Rozdzielczość video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F01E4B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Nagrywanie w rozdzielczości FHD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F01E4B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Funkcja aparatu cyfrowego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Mikrofon wbudowany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Zasilanie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D76C65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Gwarancja kamery USB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C03245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2720FC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20FC" w:rsidRDefault="00C03245" w:rsidP="002720F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20FC" w:rsidRPr="000B6FD8" w:rsidRDefault="002720FC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F15A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Typ podłączenia</w:t>
            </w:r>
            <w:r>
              <w:rPr>
                <w:rFonts w:cs="Calibri"/>
                <w:b/>
                <w:sz w:val="20"/>
                <w:szCs w:val="20"/>
              </w:rPr>
              <w:t xml:space="preserve">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F15A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Zasilanie</w:t>
            </w:r>
            <w:r>
              <w:rPr>
                <w:rFonts w:cs="Calibri"/>
                <w:b/>
                <w:sz w:val="20"/>
                <w:szCs w:val="20"/>
              </w:rPr>
              <w:t xml:space="preserve">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F15A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Regulacja głośności</w:t>
            </w:r>
            <w:r>
              <w:rPr>
                <w:rFonts w:cs="Calibri"/>
                <w:b/>
                <w:sz w:val="20"/>
                <w:szCs w:val="20"/>
              </w:rPr>
              <w:t xml:space="preserve">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F15A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Maksymalna moc zestawu</w:t>
            </w:r>
            <w:r>
              <w:rPr>
                <w:rFonts w:cs="Calibri"/>
                <w:b/>
                <w:sz w:val="20"/>
                <w:szCs w:val="20"/>
              </w:rPr>
              <w:t xml:space="preserve">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F15AF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Gwarancja</w:t>
            </w:r>
            <w:r>
              <w:rPr>
                <w:rFonts w:cs="Calibri"/>
                <w:b/>
                <w:sz w:val="20"/>
                <w:szCs w:val="20"/>
              </w:rPr>
              <w:t xml:space="preserve"> głośników komputerowych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słuchawek z mikrofonem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słuchawek z mikrofonem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Sposób połączenia z komputerem słuchawek z mikrofonem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Pasmo przenoszenia słuchawek z mikrofonem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Typ mikrofonu słuchawek z mikrofonem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Typ napędu</w:t>
            </w:r>
            <w:r>
              <w:rPr>
                <w:rFonts w:cs="Calibri"/>
                <w:b/>
                <w:sz w:val="20"/>
                <w:szCs w:val="20"/>
              </w:rPr>
              <w:t xml:space="preserve"> 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Typ podłączenia</w:t>
            </w:r>
            <w:r>
              <w:rPr>
                <w:rFonts w:cs="Calibri"/>
                <w:b/>
                <w:sz w:val="20"/>
                <w:szCs w:val="20"/>
              </w:rPr>
              <w:t xml:space="preserve"> 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Standardy zapisywanych płyt</w:t>
            </w:r>
            <w:r>
              <w:rPr>
                <w:rFonts w:cs="Calibri"/>
                <w:b/>
                <w:sz w:val="20"/>
                <w:szCs w:val="20"/>
              </w:rPr>
              <w:t xml:space="preserve"> 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Standardy odczytywanych płyt </w:t>
            </w:r>
            <w:r>
              <w:rPr>
                <w:rFonts w:cs="Calibri"/>
                <w:b/>
                <w:sz w:val="20"/>
                <w:szCs w:val="20"/>
              </w:rPr>
              <w:t>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Możliwość pracy w pionie</w:t>
            </w:r>
            <w:r>
              <w:rPr>
                <w:rFonts w:cs="Calibri"/>
                <w:b/>
                <w:sz w:val="20"/>
                <w:szCs w:val="20"/>
              </w:rPr>
              <w:t xml:space="preserve"> 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7737D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Gwarancja </w:t>
            </w:r>
            <w:r>
              <w:rPr>
                <w:rFonts w:cs="Calibri"/>
                <w:b/>
                <w:sz w:val="20"/>
                <w:szCs w:val="20"/>
              </w:rPr>
              <w:t>nagrywarki DVD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skanera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Rozdzielczość optyczna </w:t>
            </w:r>
            <w:r>
              <w:rPr>
                <w:rFonts w:cs="Calibri"/>
                <w:b/>
                <w:sz w:val="20"/>
                <w:szCs w:val="20"/>
              </w:rPr>
              <w:t>skanera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Rozdzielczość interpolowana </w:t>
            </w:r>
            <w:r>
              <w:rPr>
                <w:rFonts w:cs="Calibri"/>
                <w:b/>
                <w:sz w:val="20"/>
                <w:szCs w:val="20"/>
              </w:rPr>
              <w:t>skanera przenośnego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Maksymalny format skanowania </w:t>
            </w:r>
            <w:r>
              <w:rPr>
                <w:rFonts w:cs="Calibri"/>
                <w:b/>
                <w:sz w:val="20"/>
                <w:szCs w:val="20"/>
              </w:rPr>
              <w:t>przez skaner przenośny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 xml:space="preserve">Zasilanie </w:t>
            </w:r>
            <w:r>
              <w:rPr>
                <w:rFonts w:cs="Calibri"/>
                <w:b/>
                <w:sz w:val="20"/>
                <w:szCs w:val="20"/>
              </w:rPr>
              <w:t>skanera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Szybkość skanowania</w:t>
            </w:r>
            <w:r>
              <w:rPr>
                <w:rFonts w:cs="Calibri"/>
                <w:b/>
                <w:sz w:val="20"/>
                <w:szCs w:val="20"/>
              </w:rPr>
              <w:t xml:space="preserve"> 1 </w:t>
            </w:r>
            <w:r>
              <w:rPr>
                <w:rFonts w:cs="Calibri"/>
                <w:b/>
                <w:sz w:val="20"/>
                <w:szCs w:val="20"/>
              </w:rPr>
              <w:lastRenderedPageBreak/>
              <w:t>strony maksymalnego formatu przez skanera przenośny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63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Typ skanera</w:t>
            </w:r>
            <w:r>
              <w:rPr>
                <w:rFonts w:cs="Calibri"/>
                <w:b/>
                <w:sz w:val="20"/>
                <w:szCs w:val="20"/>
              </w:rPr>
              <w:t xml:space="preserve">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Waga</w:t>
            </w:r>
            <w:r>
              <w:rPr>
                <w:rFonts w:cs="Calibri"/>
                <w:b/>
                <w:sz w:val="20"/>
                <w:szCs w:val="20"/>
              </w:rPr>
              <w:t xml:space="preserve"> skanera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4683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C03245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Gwarancja</w:t>
            </w:r>
            <w:r>
              <w:rPr>
                <w:rFonts w:cs="Calibri"/>
                <w:b/>
                <w:sz w:val="20"/>
                <w:szCs w:val="20"/>
              </w:rPr>
              <w:t xml:space="preserve"> skanera przenośnego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13490E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2720FC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Model karty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2720FC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Rodzaj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Pojemność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Klasa prędkości</w:t>
            </w:r>
            <w:r w:rsidR="00290FA8"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="00290FA8"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Maksymalna prędkość odczytu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Maksymalna prędkość zapisu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Minimalna prędkość zapisu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Dodatkowe cechy</w:t>
            </w:r>
            <w:r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C03245" w:rsidRPr="000B6FD8" w:rsidTr="00931E54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245" w:rsidRPr="00EE11DF" w:rsidRDefault="00290FA8" w:rsidP="00C03245">
            <w:pPr>
              <w:snapToGrid w:val="0"/>
              <w:spacing w:after="0" w:line="240" w:lineRule="auto"/>
              <w:ind w:left="142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245" w:rsidRPr="00C03245" w:rsidRDefault="00C03245" w:rsidP="00C03245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C03245">
              <w:rPr>
                <w:rFonts w:cs="Calibri"/>
                <w:b/>
                <w:sz w:val="20"/>
                <w:szCs w:val="20"/>
              </w:rPr>
              <w:t>Gwarancja</w:t>
            </w:r>
            <w:r w:rsidR="00290FA8">
              <w:rPr>
                <w:rFonts w:cs="Calibri"/>
                <w:b/>
                <w:sz w:val="20"/>
                <w:szCs w:val="20"/>
              </w:rPr>
              <w:t xml:space="preserve"> karty</w:t>
            </w:r>
            <w:r w:rsidR="00290FA8" w:rsidRPr="00C03245">
              <w:rPr>
                <w:rFonts w:cs="Calibri"/>
                <w:b/>
                <w:sz w:val="20"/>
                <w:szCs w:val="20"/>
              </w:rPr>
              <w:t xml:space="preserve"> pamięci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3245" w:rsidRPr="000B6FD8" w:rsidRDefault="00C03245" w:rsidP="00C03245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1F212C" w:rsidRDefault="001F212C"/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681B7B" w:rsidRDefault="00681B7B" w:rsidP="00681B7B">
      <w:bookmarkStart w:id="0" w:name="_GoBack"/>
      <w:bookmarkEnd w:id="0"/>
    </w:p>
    <w:p w:rsidR="00681B7B" w:rsidRDefault="00681B7B" w:rsidP="00681B7B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681B7B" w:rsidRDefault="00681B7B" w:rsidP="00681B7B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681B7B" w:rsidRDefault="00681B7B" w:rsidP="00681B7B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681B7B" w:rsidRDefault="00681B7B" w:rsidP="00681B7B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4702E0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8B" w:rsidRDefault="0091028B" w:rsidP="00807841">
      <w:pPr>
        <w:spacing w:after="0" w:line="240" w:lineRule="auto"/>
      </w:pPr>
      <w:r>
        <w:separator/>
      </w:r>
    </w:p>
  </w:endnote>
  <w:endnote w:type="continuationSeparator" w:id="0">
    <w:p w:rsidR="0091028B" w:rsidRDefault="0091028B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8B" w:rsidRDefault="0091028B" w:rsidP="00807841">
      <w:pPr>
        <w:spacing w:after="0" w:line="240" w:lineRule="auto"/>
      </w:pPr>
      <w:r>
        <w:separator/>
      </w:r>
    </w:p>
  </w:footnote>
  <w:footnote w:type="continuationSeparator" w:id="0">
    <w:p w:rsidR="0091028B" w:rsidRDefault="0091028B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15E79"/>
    <w:rsid w:val="001209CE"/>
    <w:rsid w:val="001D5522"/>
    <w:rsid w:val="001F11D7"/>
    <w:rsid w:val="001F212C"/>
    <w:rsid w:val="002720FC"/>
    <w:rsid w:val="00290FA8"/>
    <w:rsid w:val="004702E0"/>
    <w:rsid w:val="00681B7B"/>
    <w:rsid w:val="008059AC"/>
    <w:rsid w:val="00807841"/>
    <w:rsid w:val="0084735F"/>
    <w:rsid w:val="00892481"/>
    <w:rsid w:val="0091028B"/>
    <w:rsid w:val="009D4F71"/>
    <w:rsid w:val="00A1100B"/>
    <w:rsid w:val="00A54051"/>
    <w:rsid w:val="00C03245"/>
    <w:rsid w:val="00CE4CAB"/>
    <w:rsid w:val="00D8109C"/>
    <w:rsid w:val="00E538F0"/>
    <w:rsid w:val="00E900BA"/>
    <w:rsid w:val="00EE11DF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6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4</cp:revision>
  <dcterms:created xsi:type="dcterms:W3CDTF">2020-11-13T13:42:00Z</dcterms:created>
  <dcterms:modified xsi:type="dcterms:W3CDTF">2020-11-13T15:47:00Z</dcterms:modified>
</cp:coreProperties>
</file>