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C2" w:rsidRDefault="004B22C2" w:rsidP="0000780B">
      <w:pPr>
        <w:tabs>
          <w:tab w:val="num" w:pos="728"/>
        </w:tabs>
        <w:spacing w:after="0" w:line="240" w:lineRule="auto"/>
        <w:ind w:left="742" w:hanging="814"/>
        <w:jc w:val="right"/>
        <w:rPr>
          <w:bCs/>
          <w:sz w:val="18"/>
          <w:szCs w:val="18"/>
          <w:lang w:eastAsia="pl-PL"/>
        </w:rPr>
      </w:pPr>
      <w:bookmarkStart w:id="0" w:name="_GoBack"/>
      <w:bookmarkEnd w:id="0"/>
    </w:p>
    <w:p w:rsidR="0000780B" w:rsidRPr="0000780B" w:rsidRDefault="0000780B" w:rsidP="00CD66DE">
      <w:pPr>
        <w:spacing w:after="0" w:line="240" w:lineRule="auto"/>
        <w:ind w:left="7371"/>
        <w:jc w:val="both"/>
        <w:rPr>
          <w:bCs/>
          <w:sz w:val="18"/>
          <w:szCs w:val="18"/>
          <w:lang w:eastAsia="pl-PL"/>
        </w:rPr>
      </w:pPr>
      <w:r w:rsidRPr="0000780B">
        <w:rPr>
          <w:bCs/>
          <w:sz w:val="18"/>
          <w:szCs w:val="18"/>
          <w:lang w:eastAsia="pl-PL"/>
        </w:rPr>
        <w:t>Załącznik nr 1</w:t>
      </w:r>
      <w:r>
        <w:rPr>
          <w:bCs/>
          <w:sz w:val="18"/>
          <w:szCs w:val="18"/>
          <w:lang w:eastAsia="pl-PL"/>
        </w:rPr>
        <w:t>1</w:t>
      </w:r>
    </w:p>
    <w:p w:rsidR="0000780B" w:rsidRPr="0000780B" w:rsidRDefault="006D019D" w:rsidP="00CD66DE">
      <w:pPr>
        <w:spacing w:after="0" w:line="240" w:lineRule="auto"/>
        <w:ind w:left="7371"/>
        <w:jc w:val="both"/>
        <w:rPr>
          <w:bCs/>
          <w:sz w:val="16"/>
          <w:szCs w:val="16"/>
          <w:lang w:eastAsia="pl-PL"/>
        </w:rPr>
      </w:pPr>
      <w:r>
        <w:rPr>
          <w:bCs/>
          <w:sz w:val="16"/>
          <w:szCs w:val="16"/>
          <w:lang w:eastAsia="pl-PL"/>
        </w:rPr>
        <w:t xml:space="preserve">do </w:t>
      </w:r>
      <w:r w:rsidR="0000780B" w:rsidRPr="0000780B">
        <w:rPr>
          <w:bCs/>
          <w:sz w:val="16"/>
          <w:szCs w:val="16"/>
          <w:lang w:eastAsia="pl-PL"/>
        </w:rPr>
        <w:t>Regulaminu Konkursu Przedmiotowego</w:t>
      </w:r>
      <w:r w:rsidR="000004CC">
        <w:rPr>
          <w:bCs/>
          <w:sz w:val="16"/>
          <w:szCs w:val="16"/>
          <w:lang w:eastAsia="pl-PL"/>
        </w:rPr>
        <w:t xml:space="preserve"> </w:t>
      </w:r>
      <w:r w:rsidR="0000780B" w:rsidRPr="0000780B">
        <w:rPr>
          <w:bCs/>
          <w:sz w:val="16"/>
          <w:szCs w:val="16"/>
          <w:lang w:eastAsia="pl-PL"/>
        </w:rPr>
        <w:t xml:space="preserve"> </w:t>
      </w:r>
      <w:r w:rsidR="00CD66DE">
        <w:rPr>
          <w:bCs/>
          <w:sz w:val="16"/>
          <w:szCs w:val="16"/>
          <w:lang w:eastAsia="pl-PL"/>
        </w:rPr>
        <w:br/>
      </w:r>
      <w:r w:rsidR="0000780B" w:rsidRPr="0000780B">
        <w:rPr>
          <w:bCs/>
          <w:sz w:val="16"/>
          <w:szCs w:val="16"/>
          <w:lang w:eastAsia="pl-PL"/>
        </w:rPr>
        <w:t xml:space="preserve">z </w:t>
      </w:r>
      <w:r w:rsidR="007D710A">
        <w:rPr>
          <w:bCs/>
          <w:sz w:val="16"/>
          <w:szCs w:val="16"/>
          <w:lang w:eastAsia="pl-PL"/>
        </w:rPr>
        <w:t>Języka P</w:t>
      </w:r>
      <w:r w:rsidR="00B765E9">
        <w:rPr>
          <w:bCs/>
          <w:sz w:val="16"/>
          <w:szCs w:val="16"/>
          <w:lang w:eastAsia="pl-PL"/>
        </w:rPr>
        <w:t>olskiego</w:t>
      </w:r>
      <w:r w:rsidR="007D710A">
        <w:rPr>
          <w:bCs/>
          <w:sz w:val="16"/>
          <w:szCs w:val="16"/>
          <w:lang w:eastAsia="pl-PL"/>
        </w:rPr>
        <w:t xml:space="preserve"> </w:t>
      </w:r>
      <w:r w:rsidR="000004CC">
        <w:rPr>
          <w:bCs/>
          <w:sz w:val="16"/>
          <w:szCs w:val="16"/>
          <w:lang w:eastAsia="pl-PL"/>
        </w:rPr>
        <w:t xml:space="preserve">organizowanego przez </w:t>
      </w:r>
      <w:r>
        <w:rPr>
          <w:bCs/>
          <w:sz w:val="16"/>
          <w:szCs w:val="16"/>
          <w:lang w:eastAsia="pl-PL"/>
        </w:rPr>
        <w:t xml:space="preserve"> </w:t>
      </w:r>
      <w:r w:rsidR="000004CC">
        <w:rPr>
          <w:bCs/>
          <w:sz w:val="16"/>
          <w:szCs w:val="16"/>
          <w:lang w:eastAsia="pl-PL"/>
        </w:rPr>
        <w:t xml:space="preserve">Łódzkiego Kuratora Oświaty </w:t>
      </w:r>
      <w:r w:rsidR="0000780B" w:rsidRPr="0000780B">
        <w:rPr>
          <w:bCs/>
          <w:sz w:val="16"/>
          <w:szCs w:val="16"/>
          <w:lang w:eastAsia="pl-PL"/>
        </w:rPr>
        <w:t>w województwie łódzkim dla uczniów</w:t>
      </w:r>
      <w:r w:rsidR="000004CC">
        <w:rPr>
          <w:bCs/>
          <w:sz w:val="16"/>
          <w:szCs w:val="16"/>
          <w:lang w:eastAsia="pl-PL"/>
        </w:rPr>
        <w:t xml:space="preserve"> </w:t>
      </w:r>
      <w:r w:rsidR="0000780B" w:rsidRPr="0000780B">
        <w:rPr>
          <w:bCs/>
          <w:sz w:val="16"/>
          <w:szCs w:val="16"/>
          <w:lang w:eastAsia="pl-PL"/>
        </w:rPr>
        <w:t>szkół po</w:t>
      </w:r>
      <w:r>
        <w:rPr>
          <w:bCs/>
          <w:sz w:val="16"/>
          <w:szCs w:val="16"/>
          <w:lang w:eastAsia="pl-PL"/>
        </w:rPr>
        <w:t xml:space="preserve">dstawowych  </w:t>
      </w:r>
      <w:r w:rsidR="00CD66DE">
        <w:rPr>
          <w:bCs/>
          <w:sz w:val="16"/>
          <w:szCs w:val="16"/>
          <w:lang w:eastAsia="pl-PL"/>
        </w:rPr>
        <w:br/>
      </w:r>
      <w:r>
        <w:rPr>
          <w:bCs/>
          <w:sz w:val="16"/>
          <w:szCs w:val="16"/>
          <w:lang w:eastAsia="pl-PL"/>
        </w:rPr>
        <w:t>w roku szkolnym 2020/2021</w:t>
      </w:r>
    </w:p>
    <w:p w:rsidR="0000780B" w:rsidRDefault="0000780B" w:rsidP="006D019D">
      <w:pPr>
        <w:widowControl w:val="0"/>
        <w:suppressAutoHyphens/>
        <w:spacing w:after="0" w:line="240" w:lineRule="auto"/>
        <w:jc w:val="both"/>
        <w:rPr>
          <w:b/>
          <w:smallCaps/>
          <w:sz w:val="24"/>
          <w:szCs w:val="24"/>
          <w:lang w:eastAsia="ar-SA"/>
        </w:rPr>
      </w:pPr>
    </w:p>
    <w:p w:rsidR="00D84523" w:rsidRPr="00D84523" w:rsidRDefault="00D84523" w:rsidP="005E498F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 w:rsidRPr="00D84523">
        <w:rPr>
          <w:b/>
          <w:smallCaps/>
          <w:sz w:val="24"/>
          <w:szCs w:val="24"/>
          <w:lang w:eastAsia="ar-SA"/>
        </w:rPr>
        <w:t xml:space="preserve">Zakres </w:t>
      </w:r>
      <w:r w:rsidR="005E498F">
        <w:rPr>
          <w:b/>
          <w:smallCaps/>
          <w:sz w:val="24"/>
          <w:szCs w:val="24"/>
          <w:lang w:eastAsia="ar-SA"/>
        </w:rPr>
        <w:t xml:space="preserve">wymagań na </w:t>
      </w:r>
      <w:r w:rsidRPr="00D84523">
        <w:rPr>
          <w:b/>
          <w:smallCaps/>
          <w:sz w:val="24"/>
          <w:szCs w:val="24"/>
          <w:lang w:eastAsia="ar-SA"/>
        </w:rPr>
        <w:t xml:space="preserve">poszczególnych stopniach </w:t>
      </w:r>
      <w:r w:rsidR="005E498F">
        <w:rPr>
          <w:b/>
          <w:smallCaps/>
          <w:sz w:val="24"/>
          <w:szCs w:val="24"/>
          <w:lang w:eastAsia="ar-SA"/>
        </w:rPr>
        <w:br/>
      </w:r>
      <w:r w:rsidRPr="00D84523">
        <w:rPr>
          <w:b/>
          <w:smallCaps/>
          <w:sz w:val="24"/>
          <w:szCs w:val="24"/>
          <w:lang w:eastAsia="ar-SA"/>
        </w:rPr>
        <w:t>Wojewódzkiego Konkursu</w:t>
      </w:r>
      <w:r w:rsidR="005E498F">
        <w:rPr>
          <w:b/>
          <w:smallCaps/>
          <w:sz w:val="24"/>
          <w:szCs w:val="24"/>
          <w:lang w:eastAsia="ar-SA"/>
        </w:rPr>
        <w:t xml:space="preserve"> przedmiotowego</w:t>
      </w:r>
    </w:p>
    <w:p w:rsidR="00D84523" w:rsidRPr="00D84523" w:rsidRDefault="005E498F" w:rsidP="00D84523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 xml:space="preserve">z </w:t>
      </w:r>
      <w:r w:rsidR="00B765E9">
        <w:rPr>
          <w:b/>
          <w:smallCaps/>
          <w:sz w:val="24"/>
          <w:szCs w:val="24"/>
          <w:lang w:eastAsia="ar-SA"/>
        </w:rPr>
        <w:t>języka polskiego</w:t>
      </w:r>
    </w:p>
    <w:p w:rsidR="00D84523" w:rsidRPr="00D84523" w:rsidRDefault="005E498F" w:rsidP="00D84523">
      <w:pPr>
        <w:spacing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dla uczniów szkół </w:t>
      </w:r>
      <w:r w:rsidR="00D84523" w:rsidRPr="00D84523">
        <w:rPr>
          <w:b/>
          <w:bCs/>
          <w:smallCaps/>
          <w:sz w:val="24"/>
          <w:szCs w:val="24"/>
        </w:rPr>
        <w:t xml:space="preserve">podstawowych w roku szk. </w:t>
      </w:r>
      <w:r w:rsidR="000004CC">
        <w:rPr>
          <w:b/>
          <w:bCs/>
          <w:smallCaps/>
          <w:sz w:val="24"/>
          <w:szCs w:val="24"/>
        </w:rPr>
        <w:t>2020/2021</w:t>
      </w:r>
    </w:p>
    <w:p w:rsidR="00D84523" w:rsidRPr="00D84523" w:rsidRDefault="00D84523" w:rsidP="00D845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mallCaps/>
          <w:sz w:val="24"/>
          <w:szCs w:val="24"/>
        </w:rPr>
      </w:pPr>
      <w:r w:rsidRPr="00D84523">
        <w:rPr>
          <w:bCs/>
          <w:sz w:val="24"/>
          <w:szCs w:val="24"/>
        </w:rPr>
        <w:t>Wiedza i umiejętności wymagane od uczestnika konkursu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3305"/>
      </w:tblGrid>
      <w:tr w:rsidR="00D84523" w:rsidRPr="00D84523" w:rsidTr="0020447C">
        <w:trPr>
          <w:trHeight w:val="20"/>
          <w:jc w:val="center"/>
        </w:trPr>
        <w:tc>
          <w:tcPr>
            <w:tcW w:w="3046" w:type="dxa"/>
            <w:vAlign w:val="center"/>
            <w:hideMark/>
          </w:tcPr>
          <w:p w:rsidR="00D84523" w:rsidRPr="00A933AC" w:rsidRDefault="00D84523" w:rsidP="00D8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84523">
              <w:rPr>
                <w:b/>
                <w:sz w:val="24"/>
                <w:szCs w:val="24"/>
              </w:rPr>
              <w:t>Opis wymagań</w:t>
            </w:r>
            <w:r w:rsidR="00A933AC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969" w:type="dxa"/>
            <w:vAlign w:val="center"/>
            <w:hideMark/>
          </w:tcPr>
          <w:p w:rsidR="00D84523" w:rsidRPr="00D84523" w:rsidRDefault="00D84523" w:rsidP="00D84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4523">
              <w:rPr>
                <w:b/>
                <w:sz w:val="24"/>
                <w:szCs w:val="24"/>
              </w:rPr>
              <w:t>Treści kształcenia w podstawie programowej</w:t>
            </w:r>
          </w:p>
        </w:tc>
        <w:tc>
          <w:tcPr>
            <w:tcW w:w="3305" w:type="dxa"/>
            <w:vAlign w:val="center"/>
            <w:hideMark/>
          </w:tcPr>
          <w:p w:rsidR="00D84523" w:rsidRPr="00D84523" w:rsidRDefault="00D84523" w:rsidP="00B87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4523">
              <w:rPr>
                <w:b/>
                <w:bCs/>
                <w:sz w:val="24"/>
                <w:szCs w:val="24"/>
              </w:rPr>
              <w:t xml:space="preserve">Wykaz literatury </w:t>
            </w:r>
            <w:r w:rsidR="007378E3">
              <w:rPr>
                <w:b/>
                <w:bCs/>
                <w:sz w:val="24"/>
                <w:szCs w:val="24"/>
              </w:rPr>
              <w:t>obowiązującej uczestników oraz stanowiącej</w:t>
            </w:r>
            <w:r w:rsidRPr="00D84523">
              <w:rPr>
                <w:b/>
                <w:bCs/>
                <w:sz w:val="24"/>
                <w:szCs w:val="24"/>
              </w:rPr>
              <w:t xml:space="preserve"> pomoc</w:t>
            </w:r>
            <w:r w:rsidR="007A558F">
              <w:rPr>
                <w:b/>
                <w:bCs/>
                <w:sz w:val="24"/>
                <w:szCs w:val="24"/>
              </w:rPr>
              <w:t xml:space="preserve"> </w:t>
            </w:r>
            <w:r w:rsidRPr="00D84523">
              <w:rPr>
                <w:b/>
                <w:bCs/>
                <w:sz w:val="24"/>
                <w:szCs w:val="24"/>
              </w:rPr>
              <w:t>dla</w:t>
            </w:r>
            <w:r w:rsidR="00B87365">
              <w:rPr>
                <w:b/>
                <w:bCs/>
                <w:sz w:val="24"/>
                <w:szCs w:val="24"/>
              </w:rPr>
              <w:t> </w:t>
            </w:r>
            <w:r w:rsidRPr="00D84523">
              <w:rPr>
                <w:b/>
                <w:bCs/>
                <w:sz w:val="24"/>
                <w:szCs w:val="24"/>
              </w:rPr>
              <w:t>nauczyciela</w:t>
            </w:r>
          </w:p>
        </w:tc>
      </w:tr>
      <w:tr w:rsidR="00D84523" w:rsidRPr="00D84523" w:rsidTr="00A53FFD">
        <w:trPr>
          <w:trHeight w:val="20"/>
          <w:jc w:val="center"/>
        </w:trPr>
        <w:tc>
          <w:tcPr>
            <w:tcW w:w="10320" w:type="dxa"/>
            <w:gridSpan w:val="3"/>
            <w:vAlign w:val="center"/>
            <w:hideMark/>
          </w:tcPr>
          <w:p w:rsidR="00D84523" w:rsidRPr="006D019D" w:rsidRDefault="00A07AA8" w:rsidP="00D8452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D019D">
              <w:rPr>
                <w:b/>
                <w:bCs/>
                <w:sz w:val="28"/>
                <w:szCs w:val="28"/>
              </w:rPr>
              <w:t>Etap</w:t>
            </w:r>
            <w:r w:rsidR="00D84523" w:rsidRPr="006D019D">
              <w:rPr>
                <w:b/>
                <w:bCs/>
                <w:sz w:val="28"/>
                <w:szCs w:val="28"/>
              </w:rPr>
              <w:t xml:space="preserve"> szkolny</w:t>
            </w:r>
          </w:p>
        </w:tc>
      </w:tr>
      <w:tr w:rsidR="00D84523" w:rsidRPr="00D84523" w:rsidTr="0020447C">
        <w:trPr>
          <w:trHeight w:val="646"/>
          <w:jc w:val="center"/>
        </w:trPr>
        <w:tc>
          <w:tcPr>
            <w:tcW w:w="3046" w:type="dxa"/>
          </w:tcPr>
          <w:p w:rsidR="006D019D" w:rsidRPr="006D019D" w:rsidRDefault="006D019D" w:rsidP="006D0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D019D">
              <w:rPr>
                <w:b/>
                <w:sz w:val="24"/>
                <w:szCs w:val="24"/>
              </w:rPr>
              <w:t xml:space="preserve">I. Kształcenie literackie </w:t>
            </w:r>
            <w:r w:rsidR="005C0291">
              <w:rPr>
                <w:b/>
                <w:sz w:val="24"/>
                <w:szCs w:val="24"/>
              </w:rPr>
              <w:t xml:space="preserve">                     </w:t>
            </w:r>
            <w:r w:rsidRPr="006D019D">
              <w:rPr>
                <w:b/>
                <w:sz w:val="24"/>
                <w:szCs w:val="24"/>
              </w:rPr>
              <w:t>i kulturowe.</w:t>
            </w:r>
          </w:p>
        </w:tc>
        <w:tc>
          <w:tcPr>
            <w:tcW w:w="3969" w:type="dxa"/>
          </w:tcPr>
          <w:p w:rsidR="00470EAA" w:rsidRDefault="00470EAA" w:rsidP="00470EA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D84523" w:rsidRPr="00D84523" w:rsidRDefault="00470EAA" w:rsidP="0020447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</w:tc>
        <w:tc>
          <w:tcPr>
            <w:tcW w:w="3305" w:type="dxa"/>
            <w:vMerge w:val="restart"/>
            <w:vAlign w:val="center"/>
            <w:hideMark/>
          </w:tcPr>
          <w:p w:rsidR="00E27B45" w:rsidRDefault="00E27B45" w:rsidP="0063655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Wybrane mity greckie</w:t>
            </w:r>
          </w:p>
          <w:p w:rsidR="00E27B45" w:rsidRDefault="00153632" w:rsidP="00E27B45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E27B45">
              <w:rPr>
                <w:sz w:val="24"/>
                <w:szCs w:val="24"/>
              </w:rPr>
              <w:t>ybrane przypowieści ewangeliczne</w:t>
            </w:r>
          </w:p>
          <w:p w:rsidR="0063655B" w:rsidRPr="00490026" w:rsidRDefault="0063655B" w:rsidP="0063655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90026">
              <w:rPr>
                <w:sz w:val="24"/>
                <w:szCs w:val="24"/>
              </w:rPr>
              <w:t>Jan Kochanowski – wybór fraszek, pieśni, trenów</w:t>
            </w:r>
          </w:p>
          <w:p w:rsidR="0063655B" w:rsidRPr="00490026" w:rsidRDefault="0063655B" w:rsidP="0063655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90026">
              <w:rPr>
                <w:sz w:val="24"/>
                <w:szCs w:val="24"/>
              </w:rPr>
              <w:t>Ignacy Krasicki</w:t>
            </w:r>
            <w:r w:rsidR="00E27B45">
              <w:rPr>
                <w:sz w:val="24"/>
                <w:szCs w:val="24"/>
              </w:rPr>
              <w:t xml:space="preserve">, </w:t>
            </w:r>
            <w:r w:rsidRPr="00490026">
              <w:rPr>
                <w:i/>
                <w:sz w:val="24"/>
                <w:szCs w:val="24"/>
              </w:rPr>
              <w:t>Żona modna</w:t>
            </w:r>
            <w:r w:rsidRPr="00490026">
              <w:rPr>
                <w:sz w:val="24"/>
                <w:szCs w:val="24"/>
              </w:rPr>
              <w:t>, wybór bajek</w:t>
            </w:r>
          </w:p>
          <w:p w:rsidR="0063655B" w:rsidRPr="00490026" w:rsidRDefault="00E27B45" w:rsidP="0063655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Mickiewicz,</w:t>
            </w:r>
            <w:r w:rsidR="0063655B" w:rsidRPr="00490026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Pan Tadeusz, </w:t>
            </w:r>
            <w:r w:rsidR="0063655B" w:rsidRPr="00490026">
              <w:rPr>
                <w:i/>
                <w:sz w:val="24"/>
                <w:szCs w:val="24"/>
              </w:rPr>
              <w:t xml:space="preserve"> </w:t>
            </w:r>
            <w:r w:rsidR="00ED6F88">
              <w:rPr>
                <w:i/>
                <w:sz w:val="24"/>
                <w:szCs w:val="24"/>
              </w:rPr>
              <w:t xml:space="preserve">II część </w:t>
            </w:r>
            <w:r w:rsidR="0063655B" w:rsidRPr="00490026">
              <w:rPr>
                <w:i/>
                <w:sz w:val="24"/>
                <w:szCs w:val="24"/>
              </w:rPr>
              <w:t>Dziad</w:t>
            </w:r>
            <w:r w:rsidR="00ED6F88">
              <w:rPr>
                <w:i/>
                <w:sz w:val="24"/>
                <w:szCs w:val="24"/>
              </w:rPr>
              <w:t>ów</w:t>
            </w:r>
            <w:r w:rsidR="0063655B">
              <w:rPr>
                <w:i/>
                <w:sz w:val="24"/>
                <w:szCs w:val="24"/>
              </w:rPr>
              <w:t xml:space="preserve">, </w:t>
            </w:r>
            <w:r w:rsidR="0063655B" w:rsidRPr="00490026">
              <w:rPr>
                <w:i/>
                <w:sz w:val="24"/>
                <w:szCs w:val="24"/>
              </w:rPr>
              <w:t>Świtezianka, R</w:t>
            </w:r>
            <w:r>
              <w:rPr>
                <w:i/>
                <w:sz w:val="24"/>
                <w:szCs w:val="24"/>
              </w:rPr>
              <w:t xml:space="preserve">eduta Ordona </w:t>
            </w:r>
            <w:r w:rsidR="0063655B" w:rsidRPr="00490026">
              <w:rPr>
                <w:i/>
                <w:sz w:val="24"/>
                <w:szCs w:val="24"/>
              </w:rPr>
              <w:t xml:space="preserve"> </w:t>
            </w:r>
          </w:p>
          <w:p w:rsidR="0063655B" w:rsidRPr="00490026" w:rsidRDefault="00E27B45" w:rsidP="0063655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Juliusz Słowacki, </w:t>
            </w:r>
            <w:r w:rsidR="0063655B" w:rsidRPr="00490026">
              <w:rPr>
                <w:i/>
                <w:sz w:val="24"/>
                <w:szCs w:val="24"/>
              </w:rPr>
              <w:t xml:space="preserve">Balladyna </w:t>
            </w:r>
          </w:p>
          <w:p w:rsidR="0063655B" w:rsidRPr="00490026" w:rsidRDefault="00E27B45" w:rsidP="0063655B">
            <w:p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Aleksander Fredro,</w:t>
            </w:r>
            <w:r w:rsidR="0063655B" w:rsidRPr="00490026">
              <w:rPr>
                <w:sz w:val="24"/>
                <w:szCs w:val="24"/>
              </w:rPr>
              <w:t xml:space="preserve"> </w:t>
            </w:r>
            <w:r w:rsidR="0063655B" w:rsidRPr="00490026">
              <w:rPr>
                <w:i/>
                <w:sz w:val="24"/>
                <w:szCs w:val="24"/>
              </w:rPr>
              <w:t>Zemsta</w:t>
            </w:r>
          </w:p>
          <w:p w:rsidR="00EA692A" w:rsidRPr="00775513" w:rsidRDefault="0063655B" w:rsidP="00EA692A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</w:t>
            </w:r>
            <w:r w:rsidRPr="00490026">
              <w:rPr>
                <w:sz w:val="24"/>
                <w:szCs w:val="24"/>
              </w:rPr>
              <w:t> Sienkiewicz</w:t>
            </w:r>
            <w:r w:rsidR="00E27B45">
              <w:rPr>
                <w:sz w:val="24"/>
                <w:szCs w:val="24"/>
              </w:rPr>
              <w:t>,</w:t>
            </w:r>
            <w:r w:rsidRPr="00490026">
              <w:rPr>
                <w:sz w:val="24"/>
                <w:szCs w:val="24"/>
              </w:rPr>
              <w:t xml:space="preserve"> </w:t>
            </w:r>
            <w:r w:rsidR="00153632">
              <w:rPr>
                <w:i/>
                <w:sz w:val="24"/>
                <w:szCs w:val="24"/>
              </w:rPr>
              <w:t>Latarnik</w:t>
            </w:r>
            <w:r w:rsidRPr="00490026">
              <w:rPr>
                <w:sz w:val="24"/>
                <w:szCs w:val="24"/>
              </w:rPr>
              <w:t xml:space="preserve"> </w:t>
            </w:r>
            <w:r w:rsidR="00EA692A" w:rsidRPr="00775513">
              <w:rPr>
                <w:sz w:val="24"/>
                <w:szCs w:val="24"/>
              </w:rPr>
              <w:t xml:space="preserve">Antoine de Saint-Exupery, </w:t>
            </w:r>
            <w:r w:rsidR="00EA692A" w:rsidRPr="00775513">
              <w:rPr>
                <w:i/>
                <w:sz w:val="24"/>
                <w:szCs w:val="24"/>
              </w:rPr>
              <w:t>Mały Książę</w:t>
            </w:r>
          </w:p>
          <w:p w:rsidR="00941901" w:rsidRPr="00490026" w:rsidRDefault="00941901" w:rsidP="00941901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90026">
              <w:rPr>
                <w:sz w:val="24"/>
                <w:szCs w:val="24"/>
              </w:rPr>
              <w:t xml:space="preserve">ybór poezji </w:t>
            </w:r>
            <w:r w:rsidR="00675727">
              <w:rPr>
                <w:sz w:val="24"/>
                <w:szCs w:val="24"/>
              </w:rPr>
              <w:t xml:space="preserve">XX </w:t>
            </w:r>
            <w:r w:rsidR="00DE5345">
              <w:rPr>
                <w:sz w:val="24"/>
                <w:szCs w:val="24"/>
              </w:rPr>
              <w:t xml:space="preserve">i XXI </w:t>
            </w:r>
            <w:r w:rsidR="00675727">
              <w:rPr>
                <w:sz w:val="24"/>
                <w:szCs w:val="24"/>
              </w:rPr>
              <w:t>wieku</w:t>
            </w:r>
            <w:r w:rsidRPr="00490026">
              <w:rPr>
                <w:sz w:val="24"/>
                <w:szCs w:val="24"/>
              </w:rPr>
              <w:t xml:space="preserve"> (w tym utwory Krzysztofa Kamila  Baczyńskiego, Konstantego Ildefonsa Gałczyńskiego, Marii Pawlikowskiej-Jasnorzewskiej, Leopolda Staffa, Bole</w:t>
            </w:r>
            <w:r w:rsidR="00124F45">
              <w:rPr>
                <w:sz w:val="24"/>
                <w:szCs w:val="24"/>
              </w:rPr>
              <w:t>sława Leśmiana</w:t>
            </w:r>
            <w:r w:rsidRPr="00490026">
              <w:rPr>
                <w:sz w:val="24"/>
                <w:szCs w:val="24"/>
              </w:rPr>
              <w:t>, Juliana Tuwima, Kazimierza Wierzyńskiego, Mariana Hemara, Jana Lechonia, Zbigniewa Herberta, Tadeusza Różewicza, Edwarda Stachury, Jarosława Marka Rymkiewicza, Wisławy Szymborskiej, Czesława Miłosza, Jana Sztau</w:t>
            </w:r>
            <w:r w:rsidR="00370A98">
              <w:rPr>
                <w:sz w:val="24"/>
                <w:szCs w:val="24"/>
              </w:rPr>
              <w:t>dyngera,</w:t>
            </w:r>
            <w:r w:rsidRPr="00490026">
              <w:rPr>
                <w:sz w:val="24"/>
                <w:szCs w:val="24"/>
              </w:rPr>
              <w:t xml:space="preserve"> ks. Jana Twardowskiego, Karola Wojtyły)</w:t>
            </w:r>
          </w:p>
          <w:p w:rsidR="002E1DE2" w:rsidRDefault="00751F74" w:rsidP="006D743B">
            <w:p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Arkady Fiedler, </w:t>
            </w:r>
            <w:r>
              <w:rPr>
                <w:i/>
                <w:sz w:val="24"/>
                <w:szCs w:val="24"/>
              </w:rPr>
              <w:t>Dywizjon 303</w:t>
            </w:r>
          </w:p>
          <w:p w:rsidR="00393201" w:rsidRPr="00F36768" w:rsidRDefault="00F36768" w:rsidP="006D743B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Stanisław Lem, </w:t>
            </w:r>
            <w:r>
              <w:rPr>
                <w:i/>
                <w:sz w:val="24"/>
                <w:szCs w:val="24"/>
              </w:rPr>
              <w:t>Bajki robotów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 xml:space="preserve">Cyberiada </w:t>
            </w:r>
            <w:r>
              <w:rPr>
                <w:sz w:val="24"/>
                <w:szCs w:val="24"/>
              </w:rPr>
              <w:t>(wybrane opowiadania)</w:t>
            </w:r>
          </w:p>
          <w:p w:rsidR="00556388" w:rsidRDefault="00556388" w:rsidP="00F64D40">
            <w:pPr>
              <w:keepNext/>
              <w:numPr>
                <w:ilvl w:val="0"/>
                <w:numId w:val="17"/>
              </w:numPr>
              <w:spacing w:after="0" w:line="240" w:lineRule="auto"/>
              <w:ind w:left="-108"/>
              <w:outlineLvl w:val="2"/>
              <w:rPr>
                <w:b/>
                <w:bCs/>
                <w:sz w:val="24"/>
                <w:szCs w:val="24"/>
              </w:rPr>
            </w:pPr>
          </w:p>
          <w:p w:rsidR="00F64D40" w:rsidRDefault="00F64D40" w:rsidP="00F64D40">
            <w:pPr>
              <w:keepNext/>
              <w:numPr>
                <w:ilvl w:val="0"/>
                <w:numId w:val="17"/>
              </w:numPr>
              <w:spacing w:after="0" w:line="240" w:lineRule="auto"/>
              <w:ind w:left="-108"/>
              <w:outlineLvl w:val="2"/>
              <w:rPr>
                <w:b/>
                <w:bCs/>
                <w:sz w:val="24"/>
                <w:szCs w:val="24"/>
              </w:rPr>
            </w:pPr>
            <w:r w:rsidRPr="00490026">
              <w:rPr>
                <w:b/>
                <w:bCs/>
                <w:sz w:val="24"/>
                <w:szCs w:val="24"/>
              </w:rPr>
              <w:t>Zalecana literatura</w:t>
            </w:r>
          </w:p>
          <w:p w:rsidR="00393201" w:rsidRPr="00490026" w:rsidRDefault="00393201" w:rsidP="00F64D40">
            <w:pPr>
              <w:keepNext/>
              <w:numPr>
                <w:ilvl w:val="0"/>
                <w:numId w:val="17"/>
              </w:numPr>
              <w:spacing w:after="0" w:line="240" w:lineRule="auto"/>
              <w:ind w:left="-108"/>
              <w:outlineLvl w:val="2"/>
              <w:rPr>
                <w:b/>
                <w:bCs/>
                <w:sz w:val="24"/>
                <w:szCs w:val="24"/>
              </w:rPr>
            </w:pPr>
          </w:p>
          <w:p w:rsidR="00F64D40" w:rsidRPr="00F64D40" w:rsidRDefault="00F64D40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90026">
              <w:rPr>
                <w:sz w:val="24"/>
                <w:szCs w:val="24"/>
              </w:rPr>
              <w:t xml:space="preserve">Bożena Cząstka-Szymon, Helena Synowiec, Krystyna Urban, </w:t>
            </w:r>
            <w:r w:rsidRPr="00490026">
              <w:rPr>
                <w:i/>
                <w:sz w:val="24"/>
                <w:szCs w:val="24"/>
              </w:rPr>
              <w:t xml:space="preserve">Mały słownik terminów gramatycznych </w:t>
            </w:r>
          </w:p>
          <w:p w:rsidR="00F64D40" w:rsidRDefault="00F64D40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90026">
              <w:rPr>
                <w:sz w:val="24"/>
                <w:szCs w:val="24"/>
              </w:rPr>
              <w:t xml:space="preserve">Michał Głowiński i in., </w:t>
            </w:r>
            <w:r w:rsidRPr="00490026">
              <w:rPr>
                <w:i/>
                <w:sz w:val="24"/>
                <w:szCs w:val="24"/>
              </w:rPr>
              <w:t>Zarys teorii literatury</w:t>
            </w:r>
            <w:r w:rsidR="00393201">
              <w:rPr>
                <w:sz w:val="24"/>
                <w:szCs w:val="24"/>
              </w:rPr>
              <w:t xml:space="preserve"> </w:t>
            </w:r>
          </w:p>
          <w:p w:rsidR="00393201" w:rsidRPr="00393201" w:rsidRDefault="00393201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Grzegorz Gazda, </w:t>
            </w:r>
            <w:r>
              <w:rPr>
                <w:i/>
                <w:sz w:val="24"/>
                <w:szCs w:val="24"/>
              </w:rPr>
              <w:t xml:space="preserve">Słownik </w:t>
            </w:r>
            <w:r w:rsidR="00153632">
              <w:rPr>
                <w:i/>
                <w:sz w:val="24"/>
                <w:szCs w:val="24"/>
              </w:rPr>
              <w:t>rodzajów i gatunków literackich</w:t>
            </w:r>
          </w:p>
          <w:p w:rsidR="00393201" w:rsidRDefault="00393201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Michał Kuziak, </w:t>
            </w:r>
            <w:r w:rsidRPr="00393201">
              <w:rPr>
                <w:i/>
                <w:sz w:val="24"/>
                <w:szCs w:val="24"/>
              </w:rPr>
              <w:t>Jak pisać po polsku</w:t>
            </w:r>
            <w:r>
              <w:rPr>
                <w:i/>
                <w:sz w:val="24"/>
                <w:szCs w:val="24"/>
              </w:rPr>
              <w:t>?</w:t>
            </w:r>
          </w:p>
          <w:p w:rsidR="00393201" w:rsidRPr="00393201" w:rsidRDefault="00393201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Polszczyzna na co dzień </w:t>
            </w:r>
            <w:r>
              <w:rPr>
                <w:sz w:val="24"/>
                <w:szCs w:val="24"/>
              </w:rPr>
              <w:t>pod red. Mirosława Bańko</w:t>
            </w:r>
          </w:p>
          <w:p w:rsidR="00F64D40" w:rsidRPr="00393201" w:rsidRDefault="00F64D40" w:rsidP="00F64D40">
            <w:pPr>
              <w:numPr>
                <w:ilvl w:val="0"/>
                <w:numId w:val="18"/>
              </w:num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</w:p>
          <w:p w:rsidR="00D84523" w:rsidRPr="00D84523" w:rsidRDefault="00D84523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84523" w:rsidRPr="00D84523" w:rsidTr="0020447C">
        <w:trPr>
          <w:trHeight w:val="20"/>
          <w:jc w:val="center"/>
        </w:trPr>
        <w:tc>
          <w:tcPr>
            <w:tcW w:w="3046" w:type="dxa"/>
          </w:tcPr>
          <w:p w:rsidR="00D84523" w:rsidRPr="00D84523" w:rsidRDefault="005C0291" w:rsidP="005C029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wybranych utworów</w:t>
            </w:r>
            <w:r w:rsidR="006D0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 </w:t>
            </w:r>
            <w:r w:rsidR="006D019D">
              <w:rPr>
                <w:sz w:val="24"/>
                <w:szCs w:val="24"/>
              </w:rPr>
              <w:t xml:space="preserve">literatury polskiej i światowej oraz umiejętność mówienia </w:t>
            </w:r>
            <w:r>
              <w:rPr>
                <w:sz w:val="24"/>
                <w:szCs w:val="24"/>
              </w:rPr>
              <w:t xml:space="preserve">    </w:t>
            </w:r>
            <w:r w:rsidR="006D019D">
              <w:rPr>
                <w:sz w:val="24"/>
                <w:szCs w:val="24"/>
              </w:rPr>
              <w:t>o nich  z wykorzystaniem potrzebnej terminologii.</w:t>
            </w:r>
          </w:p>
        </w:tc>
        <w:tc>
          <w:tcPr>
            <w:tcW w:w="3969" w:type="dxa"/>
          </w:tcPr>
          <w:p w:rsidR="003D5731" w:rsidRPr="002B773F" w:rsidRDefault="00245566" w:rsidP="00B524B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D5731" w:rsidRPr="002B773F">
              <w:rPr>
                <w:sz w:val="24"/>
                <w:szCs w:val="24"/>
              </w:rPr>
              <w:t>ozpoznaje rodzaje literackie, określa</w:t>
            </w:r>
            <w:r w:rsidR="006074A2" w:rsidRPr="002B773F">
              <w:rPr>
                <w:sz w:val="24"/>
                <w:szCs w:val="24"/>
              </w:rPr>
              <w:t xml:space="preserve"> ich cechy i przypisuje czytany utwór do </w:t>
            </w:r>
            <w:r w:rsidR="003D5731" w:rsidRPr="002B773F">
              <w:rPr>
                <w:sz w:val="24"/>
                <w:szCs w:val="24"/>
              </w:rPr>
              <w:t>odpowiedniego rodzaju;</w:t>
            </w:r>
          </w:p>
          <w:p w:rsidR="003D5731" w:rsidRDefault="002B773F" w:rsidP="00B524B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rozróżnia gatunki epiki, liryki, dramatu i wymienia ich podstawowe cechy oraz wskazuje cechy gatunkowe czytanych utworów literackich;</w:t>
            </w:r>
          </w:p>
          <w:p w:rsidR="002B773F" w:rsidRDefault="002B773F" w:rsidP="00B524B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umiejętnie posługuje się terminami: bohater, autor, podmiot liryczny, narrator, narracja, wątek, akcja, fabuła;</w:t>
            </w:r>
          </w:p>
          <w:p w:rsidR="002B773F" w:rsidRDefault="002B773F" w:rsidP="00B524B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rozpoznaje w tekście literackim środki stylistyczne i określa ich funkcję;</w:t>
            </w:r>
          </w:p>
          <w:p w:rsidR="002B773F" w:rsidRDefault="002B773F" w:rsidP="00B524B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wykorzystuje w interpretacji utworów literackich odwołania</w:t>
            </w:r>
            <w:r w:rsidR="00204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 w:rsidR="002362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wartości uniwersalnych, elementy wiedzy o historii</w:t>
            </w:r>
            <w:r w:rsidR="00B52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2362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kulturze oraz potrzebne konteksty;</w:t>
            </w:r>
          </w:p>
          <w:p w:rsidR="002B773F" w:rsidRPr="003D5731" w:rsidRDefault="00166F05" w:rsidP="00956BD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wyszukuje w tekście potrzebne informacje i porządkuje je w</w:t>
            </w:r>
            <w:r w:rsidR="002362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zależności od ich funkcji w</w:t>
            </w:r>
            <w:r w:rsidR="002362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przekazie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Merge/>
            <w:vAlign w:val="center"/>
            <w:hideMark/>
          </w:tcPr>
          <w:p w:rsidR="00D84523" w:rsidRPr="00D84523" w:rsidRDefault="00D84523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84523" w:rsidRPr="00D84523" w:rsidTr="0020447C">
        <w:trPr>
          <w:trHeight w:val="20"/>
          <w:jc w:val="center"/>
        </w:trPr>
        <w:tc>
          <w:tcPr>
            <w:tcW w:w="3046" w:type="dxa"/>
          </w:tcPr>
          <w:p w:rsidR="00D84523" w:rsidRPr="00EC6A75" w:rsidRDefault="00EC6A75" w:rsidP="00EC6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C6A75">
              <w:rPr>
                <w:b/>
                <w:sz w:val="24"/>
                <w:szCs w:val="24"/>
              </w:rPr>
              <w:t>II. Kształcenie językowe.</w:t>
            </w:r>
          </w:p>
        </w:tc>
        <w:tc>
          <w:tcPr>
            <w:tcW w:w="3969" w:type="dxa"/>
          </w:tcPr>
          <w:p w:rsidR="00D84523" w:rsidRPr="00D84523" w:rsidRDefault="00D84523" w:rsidP="00EC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D84523" w:rsidRPr="00D84523" w:rsidRDefault="00D84523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84523" w:rsidRPr="00D84523" w:rsidTr="0020447C">
        <w:trPr>
          <w:trHeight w:val="20"/>
          <w:jc w:val="center"/>
        </w:trPr>
        <w:tc>
          <w:tcPr>
            <w:tcW w:w="3046" w:type="dxa"/>
          </w:tcPr>
          <w:p w:rsidR="00D84523" w:rsidRPr="00470EAA" w:rsidRDefault="00470EAA" w:rsidP="0047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455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pojęć oraz terminów służących do opisywania języka i językowego komu-nikowania się ludzi.</w:t>
            </w:r>
          </w:p>
        </w:tc>
        <w:tc>
          <w:tcPr>
            <w:tcW w:w="3969" w:type="dxa"/>
          </w:tcPr>
          <w:p w:rsidR="00470EAA" w:rsidRDefault="00956BD3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470EAA" w:rsidRPr="00470EAA">
              <w:rPr>
                <w:sz w:val="24"/>
                <w:szCs w:val="24"/>
              </w:rPr>
              <w:t>ozpoznaje w wypowiedzi części mowy i określa ich funkcję;</w:t>
            </w:r>
          </w:p>
          <w:p w:rsidR="00470EAA" w:rsidRPr="00B45B7C" w:rsidRDefault="00470EAA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rozumie rozbieżności między </w:t>
            </w:r>
            <w:r w:rsidRPr="00B45B7C">
              <w:rPr>
                <w:sz w:val="24"/>
                <w:szCs w:val="24"/>
              </w:rPr>
              <w:t>mową a pismem;</w:t>
            </w:r>
          </w:p>
          <w:p w:rsidR="00652D89" w:rsidRPr="00B45B7C" w:rsidRDefault="00652D89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nazywa części zdania i rozpoznaje ich funkcje składniowe w</w:t>
            </w:r>
            <w:r w:rsidR="00FC2D03" w:rsidRPr="00B45B7C">
              <w:rPr>
                <w:sz w:val="24"/>
                <w:szCs w:val="24"/>
              </w:rPr>
              <w:t> </w:t>
            </w:r>
            <w:r w:rsidRPr="00B45B7C">
              <w:rPr>
                <w:sz w:val="24"/>
                <w:szCs w:val="24"/>
              </w:rPr>
              <w:t>wypowiedzi</w:t>
            </w:r>
            <w:r w:rsidR="00A11FF3" w:rsidRPr="00B45B7C">
              <w:rPr>
                <w:sz w:val="24"/>
                <w:szCs w:val="24"/>
              </w:rPr>
              <w:t>;</w:t>
            </w:r>
          </w:p>
          <w:p w:rsidR="00652D89" w:rsidRPr="00B45B7C" w:rsidRDefault="00652D89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lastRenderedPageBreak/>
              <w:t>rozpoznaje w tekście typy wypowiedzeń</w:t>
            </w:r>
            <w:r w:rsidR="00A11FF3" w:rsidRPr="00B45B7C">
              <w:rPr>
                <w:sz w:val="24"/>
                <w:szCs w:val="24"/>
              </w:rPr>
              <w:t>;</w:t>
            </w:r>
          </w:p>
          <w:p w:rsidR="00470EAA" w:rsidRDefault="00D72030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poprawnie stosuje</w:t>
            </w:r>
            <w:r w:rsidR="00A57A51" w:rsidRPr="00B45B7C">
              <w:rPr>
                <w:sz w:val="24"/>
                <w:szCs w:val="24"/>
              </w:rPr>
              <w:t xml:space="preserve"> imiesłowowy równoważnik zdania, przekształca go na zdanie i odwrotnie</w:t>
            </w:r>
            <w:r w:rsidR="00A57A51">
              <w:rPr>
                <w:sz w:val="24"/>
                <w:szCs w:val="24"/>
              </w:rPr>
              <w:t>;</w:t>
            </w:r>
          </w:p>
          <w:p w:rsidR="00942AAF" w:rsidRDefault="00942AAF" w:rsidP="00470E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odróżnia mowę zależną i</w:t>
            </w:r>
            <w:r w:rsidR="0016149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niezależną, przekształca mowę zależną na niezależną i odwrotnie;</w:t>
            </w:r>
          </w:p>
          <w:p w:rsidR="00D84523" w:rsidRDefault="00942AAF" w:rsidP="00E61A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używa poprawnych form gramatycznych imion, nazwisk, nazw miejscowych i nazw mieszkańców</w:t>
            </w:r>
            <w:r w:rsidR="00EF0AE7">
              <w:rPr>
                <w:sz w:val="24"/>
                <w:szCs w:val="24"/>
              </w:rPr>
              <w:t>;</w:t>
            </w:r>
          </w:p>
          <w:p w:rsidR="00EF0AE7" w:rsidRDefault="00EF0AE7" w:rsidP="00E61A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sposoby wzbogacania słownictwa;</w:t>
            </w:r>
          </w:p>
          <w:p w:rsidR="00EF0AE7" w:rsidRPr="00E61ABA" w:rsidRDefault="00EF0AE7" w:rsidP="00E61AB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rozumi</w:t>
            </w:r>
            <w:r w:rsidR="00956BD3">
              <w:rPr>
                <w:sz w:val="24"/>
                <w:szCs w:val="24"/>
              </w:rPr>
              <w:t>e, na czym polega błąd językowy;</w:t>
            </w:r>
          </w:p>
        </w:tc>
        <w:tc>
          <w:tcPr>
            <w:tcW w:w="3305" w:type="dxa"/>
            <w:vMerge/>
            <w:vAlign w:val="center"/>
            <w:hideMark/>
          </w:tcPr>
          <w:p w:rsidR="00D84523" w:rsidRPr="00D84523" w:rsidRDefault="00D84523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F0AE7" w:rsidRPr="00D84523" w:rsidTr="0020447C">
        <w:trPr>
          <w:trHeight w:val="20"/>
          <w:jc w:val="center"/>
        </w:trPr>
        <w:tc>
          <w:tcPr>
            <w:tcW w:w="3046" w:type="dxa"/>
          </w:tcPr>
          <w:p w:rsidR="00EF0AE7" w:rsidRPr="00161490" w:rsidRDefault="00EF0AE7" w:rsidP="0016149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61490">
              <w:rPr>
                <w:sz w:val="24"/>
                <w:szCs w:val="24"/>
              </w:rPr>
              <w:lastRenderedPageBreak/>
              <w:t>Umiejętność pisania zgodnego z zasadami polskiej ortografii i</w:t>
            </w:r>
            <w:r w:rsidR="00C1054C">
              <w:rPr>
                <w:sz w:val="24"/>
                <w:szCs w:val="24"/>
              </w:rPr>
              <w:t> </w:t>
            </w:r>
            <w:r w:rsidRPr="00161490">
              <w:rPr>
                <w:sz w:val="24"/>
                <w:szCs w:val="24"/>
              </w:rPr>
              <w:t>interpunkcji.</w:t>
            </w:r>
          </w:p>
        </w:tc>
        <w:tc>
          <w:tcPr>
            <w:tcW w:w="3969" w:type="dxa"/>
          </w:tcPr>
          <w:p w:rsidR="00EF0AE7" w:rsidRPr="00470EAA" w:rsidRDefault="00EF0AE7" w:rsidP="00956BD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 reguły pisowni i poprawnie używa znaków interpunkcyjnych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  <w:hideMark/>
          </w:tcPr>
          <w:p w:rsidR="00EF0AE7" w:rsidRPr="00D84523" w:rsidRDefault="00EF0AE7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F0AE7" w:rsidRPr="00D84523" w:rsidTr="0020447C">
        <w:trPr>
          <w:trHeight w:val="20"/>
          <w:jc w:val="center"/>
        </w:trPr>
        <w:tc>
          <w:tcPr>
            <w:tcW w:w="3046" w:type="dxa"/>
          </w:tcPr>
          <w:p w:rsidR="00EF0AE7" w:rsidRPr="00750057" w:rsidRDefault="00750057" w:rsidP="0047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Tworzenie wypowiedzi.</w:t>
            </w:r>
          </w:p>
        </w:tc>
        <w:tc>
          <w:tcPr>
            <w:tcW w:w="3969" w:type="dxa"/>
          </w:tcPr>
          <w:p w:rsidR="00EF0AE7" w:rsidRPr="00470EAA" w:rsidRDefault="00EF0AE7" w:rsidP="0075005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  <w:hideMark/>
          </w:tcPr>
          <w:p w:rsidR="00EF0AE7" w:rsidRPr="00D84523" w:rsidRDefault="00EF0AE7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750057" w:rsidRPr="00D84523" w:rsidTr="0020447C">
        <w:trPr>
          <w:trHeight w:val="20"/>
          <w:jc w:val="center"/>
        </w:trPr>
        <w:tc>
          <w:tcPr>
            <w:tcW w:w="3046" w:type="dxa"/>
          </w:tcPr>
          <w:p w:rsidR="00750057" w:rsidRPr="00DB772B" w:rsidRDefault="00DB772B" w:rsidP="0047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248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Umiejętność wypowiada-nia się w określonych for-mach.</w:t>
            </w:r>
          </w:p>
        </w:tc>
        <w:tc>
          <w:tcPr>
            <w:tcW w:w="3969" w:type="dxa"/>
          </w:tcPr>
          <w:p w:rsidR="00750057" w:rsidRPr="00470EAA" w:rsidRDefault="00956BD3" w:rsidP="00BD3AE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B772B">
              <w:rPr>
                <w:sz w:val="24"/>
                <w:szCs w:val="24"/>
              </w:rPr>
              <w:t>worzy</w:t>
            </w:r>
            <w:r w:rsidR="00952845">
              <w:rPr>
                <w:sz w:val="24"/>
                <w:szCs w:val="24"/>
              </w:rPr>
              <w:t xml:space="preserve"> spójne wypowiedzi w</w:t>
            </w:r>
            <w:r w:rsidR="00BD3AE5">
              <w:rPr>
                <w:sz w:val="24"/>
                <w:szCs w:val="24"/>
              </w:rPr>
              <w:t> </w:t>
            </w:r>
            <w:r w:rsidR="00952845">
              <w:rPr>
                <w:sz w:val="24"/>
                <w:szCs w:val="24"/>
              </w:rPr>
              <w:t>następujących formach gatunkowych:</w:t>
            </w:r>
            <w:r w:rsidR="00450281">
              <w:rPr>
                <w:sz w:val="24"/>
                <w:szCs w:val="24"/>
              </w:rPr>
              <w:t xml:space="preserve"> opowiadanie (twórcze, odtwórcze), charakterystyka,</w:t>
            </w:r>
            <w:r w:rsidR="00D31845">
              <w:rPr>
                <w:sz w:val="24"/>
                <w:szCs w:val="24"/>
              </w:rPr>
              <w:t xml:space="preserve"> </w:t>
            </w:r>
            <w:r w:rsidR="0023128A" w:rsidRPr="00D31845">
              <w:rPr>
                <w:sz w:val="24"/>
                <w:szCs w:val="24"/>
              </w:rPr>
              <w:t>rozprawka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  <w:hideMark/>
          </w:tcPr>
          <w:p w:rsidR="00750057" w:rsidRPr="00D84523" w:rsidRDefault="00750057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B772B" w:rsidRPr="00D84523" w:rsidTr="0020447C">
        <w:trPr>
          <w:trHeight w:val="20"/>
          <w:jc w:val="center"/>
        </w:trPr>
        <w:tc>
          <w:tcPr>
            <w:tcW w:w="3046" w:type="dxa"/>
          </w:tcPr>
          <w:p w:rsidR="00DB772B" w:rsidRPr="009F5220" w:rsidRDefault="009F5220" w:rsidP="0047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B3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zasad retoryki.</w:t>
            </w:r>
          </w:p>
        </w:tc>
        <w:tc>
          <w:tcPr>
            <w:tcW w:w="3969" w:type="dxa"/>
          </w:tcPr>
          <w:p w:rsidR="00DB772B" w:rsidRDefault="00B330A2" w:rsidP="007A34B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A34BE">
              <w:rPr>
                <w:sz w:val="24"/>
                <w:szCs w:val="24"/>
              </w:rPr>
              <w:t>worzy wypowiedź, stosując odpowiednią dla danej formy gatunkowej kompozycję oraz zasady spójności językowej między akapitami;</w:t>
            </w:r>
          </w:p>
          <w:p w:rsidR="007A34BE" w:rsidRPr="004D75DC" w:rsidRDefault="007A34BE" w:rsidP="007A34B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4D75DC">
              <w:rPr>
                <w:sz w:val="24"/>
                <w:szCs w:val="24"/>
              </w:rPr>
              <w:t xml:space="preserve">zgadza się z cudzymi poglądami lub polemizuje z nimi, rzeczowo uzasadniając własne </w:t>
            </w:r>
            <w:r w:rsidR="004D75DC">
              <w:rPr>
                <w:sz w:val="24"/>
                <w:szCs w:val="24"/>
              </w:rPr>
              <w:t>zdanie;</w:t>
            </w:r>
          </w:p>
          <w:p w:rsidR="00E67B07" w:rsidRPr="004D75DC" w:rsidRDefault="004D75DC" w:rsidP="007A34B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E67B07" w:rsidRPr="004D75DC">
              <w:rPr>
                <w:sz w:val="24"/>
                <w:szCs w:val="24"/>
              </w:rPr>
              <w:t>unkcjonalnie wykorzystuje środki retoryczne oraz rozumie ich oddziaływanie na odbiorcę</w:t>
            </w:r>
            <w:r>
              <w:rPr>
                <w:sz w:val="24"/>
                <w:szCs w:val="24"/>
              </w:rPr>
              <w:t>;</w:t>
            </w:r>
          </w:p>
          <w:p w:rsidR="00C03C8F" w:rsidRPr="004D75DC" w:rsidRDefault="00C03C8F" w:rsidP="00C03C8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4D75DC">
              <w:rPr>
                <w:sz w:val="24"/>
                <w:szCs w:val="24"/>
              </w:rPr>
              <w:t>wykorzystuje znajomość zasad tworzenia tezy i hipotezy oraz argumentów przy tworzeniu rozprawki oraz innych tekstów argumentacyjnych;</w:t>
            </w:r>
          </w:p>
          <w:p w:rsidR="00C03C8F" w:rsidRPr="004D75DC" w:rsidRDefault="00C03C8F" w:rsidP="00C03C8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4D75DC">
              <w:rPr>
                <w:sz w:val="24"/>
                <w:szCs w:val="24"/>
              </w:rPr>
              <w:t>odróżnia przykład od argumentu;</w:t>
            </w:r>
          </w:p>
          <w:p w:rsidR="00C03C8F" w:rsidRPr="00470EAA" w:rsidRDefault="00C03C8F" w:rsidP="00C03C8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4D75DC">
              <w:rPr>
                <w:sz w:val="24"/>
                <w:szCs w:val="24"/>
              </w:rPr>
              <w:t>przeprowadza wnioskowanie jako e</w:t>
            </w:r>
            <w:r w:rsidR="00956BD3">
              <w:rPr>
                <w:sz w:val="24"/>
                <w:szCs w:val="24"/>
              </w:rPr>
              <w:t>lement wywodu argumentacyj-nego;</w:t>
            </w:r>
          </w:p>
        </w:tc>
        <w:tc>
          <w:tcPr>
            <w:tcW w:w="3305" w:type="dxa"/>
            <w:vAlign w:val="center"/>
            <w:hideMark/>
          </w:tcPr>
          <w:p w:rsidR="00DB772B" w:rsidRPr="00D84523" w:rsidRDefault="00DB772B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402D77" w:rsidRPr="00D84523" w:rsidTr="0020447C">
        <w:trPr>
          <w:trHeight w:val="20"/>
          <w:jc w:val="center"/>
        </w:trPr>
        <w:tc>
          <w:tcPr>
            <w:tcW w:w="3046" w:type="dxa"/>
          </w:tcPr>
          <w:p w:rsidR="00402D77" w:rsidRDefault="00402D77" w:rsidP="00470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2D77" w:rsidRPr="00B6658F" w:rsidRDefault="00402D77" w:rsidP="00B20FB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658F">
              <w:rPr>
                <w:b/>
                <w:sz w:val="24"/>
                <w:szCs w:val="24"/>
              </w:rPr>
              <w:t xml:space="preserve">*Wiedza i umiejętności poszerzające treści </w:t>
            </w:r>
          </w:p>
        </w:tc>
        <w:tc>
          <w:tcPr>
            <w:tcW w:w="3305" w:type="dxa"/>
            <w:vAlign w:val="center"/>
          </w:tcPr>
          <w:p w:rsidR="00402D77" w:rsidRPr="00402D77" w:rsidRDefault="00402D77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1021DE" w:rsidRDefault="001021DE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B347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21DE">
              <w:rPr>
                <w:b/>
                <w:sz w:val="24"/>
                <w:szCs w:val="24"/>
              </w:rPr>
              <w:t>Kształcenie literackie i</w:t>
            </w:r>
            <w:r w:rsidR="00B330A2">
              <w:rPr>
                <w:b/>
                <w:sz w:val="24"/>
                <w:szCs w:val="24"/>
              </w:rPr>
              <w:t> </w:t>
            </w:r>
            <w:r w:rsidRPr="001021DE">
              <w:rPr>
                <w:b/>
                <w:sz w:val="24"/>
                <w:szCs w:val="24"/>
              </w:rPr>
              <w:t>kulturowe.</w:t>
            </w:r>
          </w:p>
          <w:p w:rsidR="001021DE" w:rsidRPr="001021DE" w:rsidRDefault="001021DE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21DE" w:rsidRDefault="00241356" w:rsidP="00241356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1356">
              <w:rPr>
                <w:sz w:val="24"/>
                <w:szCs w:val="24"/>
              </w:rPr>
              <w:t>rozumie  podstawy periodyzacji literatury, sytuuje utwory literackie w</w:t>
            </w:r>
            <w:r w:rsidR="00B347C9">
              <w:rPr>
                <w:sz w:val="24"/>
                <w:szCs w:val="24"/>
              </w:rPr>
              <w:t> </w:t>
            </w:r>
            <w:r w:rsidRPr="00241356">
              <w:rPr>
                <w:sz w:val="24"/>
                <w:szCs w:val="24"/>
              </w:rPr>
              <w:t>poszczególnych okresach</w:t>
            </w:r>
          </w:p>
          <w:p w:rsidR="00194AE9" w:rsidRPr="00241356" w:rsidRDefault="00194AE9" w:rsidP="00956BD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interpretuje treści alegoryczne utworu literackiego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</w:tcPr>
          <w:p w:rsidR="001021DE" w:rsidRPr="00402D77" w:rsidRDefault="001021DE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02D77">
              <w:rPr>
                <w:sz w:val="24"/>
                <w:szCs w:val="24"/>
              </w:rPr>
              <w:lastRenderedPageBreak/>
              <w:t xml:space="preserve">Bolesław Prus, </w:t>
            </w:r>
            <w:r w:rsidRPr="00402D77">
              <w:rPr>
                <w:i/>
                <w:sz w:val="24"/>
                <w:szCs w:val="24"/>
              </w:rPr>
              <w:t>Omyłka</w:t>
            </w:r>
          </w:p>
          <w:p w:rsidR="001021DE" w:rsidRPr="00402D77" w:rsidRDefault="001021DE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02D77">
              <w:rPr>
                <w:sz w:val="24"/>
                <w:szCs w:val="24"/>
              </w:rPr>
              <w:t xml:space="preserve">M. Konopnicka, </w:t>
            </w:r>
            <w:r w:rsidRPr="00402D77">
              <w:rPr>
                <w:i/>
                <w:sz w:val="24"/>
                <w:szCs w:val="24"/>
              </w:rPr>
              <w:t>Mendel Gdański</w:t>
            </w:r>
          </w:p>
          <w:p w:rsidR="001021DE" w:rsidRPr="00402D77" w:rsidRDefault="001021DE" w:rsidP="00402D77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851BD0" w:rsidRPr="00D84523" w:rsidTr="0020447C">
        <w:trPr>
          <w:trHeight w:val="20"/>
          <w:jc w:val="center"/>
        </w:trPr>
        <w:tc>
          <w:tcPr>
            <w:tcW w:w="3046" w:type="dxa"/>
          </w:tcPr>
          <w:p w:rsidR="00851BD0" w:rsidRDefault="00851BD0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51BD0" w:rsidRPr="00241356" w:rsidRDefault="00851BD0" w:rsidP="00956BD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:rsidR="00851BD0" w:rsidRPr="00402D77" w:rsidRDefault="00851BD0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194AE9" w:rsidRPr="00D84523" w:rsidTr="0020447C">
        <w:trPr>
          <w:trHeight w:val="20"/>
          <w:jc w:val="center"/>
        </w:trPr>
        <w:tc>
          <w:tcPr>
            <w:tcW w:w="3046" w:type="dxa"/>
          </w:tcPr>
          <w:p w:rsidR="00194AE9" w:rsidRDefault="00B203A9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Kształcenie językowe</w:t>
            </w:r>
            <w:r w:rsidR="002846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94AE9" w:rsidRPr="00241356" w:rsidRDefault="00956BD3" w:rsidP="003471D1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B6EC9">
              <w:rPr>
                <w:sz w:val="24"/>
                <w:szCs w:val="24"/>
              </w:rPr>
              <w:t>ykorzystuje wiedzę z</w:t>
            </w:r>
            <w:r w:rsidR="003471D1">
              <w:rPr>
                <w:sz w:val="24"/>
                <w:szCs w:val="24"/>
              </w:rPr>
              <w:t> </w:t>
            </w:r>
            <w:r w:rsidR="00FB6EC9">
              <w:rPr>
                <w:sz w:val="24"/>
                <w:szCs w:val="24"/>
              </w:rPr>
              <w:t>dziedziny fleksji, słowotwórstwa, frazeologii i</w:t>
            </w:r>
            <w:r w:rsidR="00C1054C">
              <w:rPr>
                <w:sz w:val="24"/>
                <w:szCs w:val="24"/>
              </w:rPr>
              <w:t> </w:t>
            </w:r>
            <w:r w:rsidR="00FB6EC9">
              <w:rPr>
                <w:sz w:val="24"/>
                <w:szCs w:val="24"/>
              </w:rPr>
              <w:t>składni w interpretacji tekstów oraz tworzeniu własnych wypowiedzi;</w:t>
            </w:r>
          </w:p>
        </w:tc>
        <w:tc>
          <w:tcPr>
            <w:tcW w:w="3305" w:type="dxa"/>
            <w:vAlign w:val="center"/>
          </w:tcPr>
          <w:p w:rsidR="00194AE9" w:rsidRPr="00402D77" w:rsidRDefault="00194AE9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Tworzenie wypowiedzi.</w:t>
            </w:r>
          </w:p>
        </w:tc>
        <w:tc>
          <w:tcPr>
            <w:tcW w:w="3969" w:type="dxa"/>
          </w:tcPr>
          <w:p w:rsidR="00D92B1F" w:rsidRDefault="00956BD3" w:rsidP="00956BD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471D1">
              <w:rPr>
                <w:sz w:val="24"/>
                <w:szCs w:val="24"/>
              </w:rPr>
              <w:t>skazuje cele perswazyjne w</w:t>
            </w:r>
            <w:r>
              <w:rPr>
                <w:sz w:val="24"/>
                <w:szCs w:val="24"/>
              </w:rPr>
              <w:t> </w:t>
            </w:r>
            <w:r w:rsidR="003471D1">
              <w:rPr>
                <w:sz w:val="24"/>
                <w:szCs w:val="24"/>
              </w:rPr>
              <w:t>wypowiedzi literackiej i</w:t>
            </w:r>
            <w:r w:rsidR="004A5726">
              <w:rPr>
                <w:sz w:val="24"/>
                <w:szCs w:val="24"/>
              </w:rPr>
              <w:t> </w:t>
            </w:r>
            <w:r w:rsidR="003471D1">
              <w:rPr>
                <w:sz w:val="24"/>
                <w:szCs w:val="24"/>
              </w:rPr>
              <w:t>nieliterackiej</w:t>
            </w:r>
            <w:r w:rsidR="00284606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1021DE" w:rsidRPr="00D84523" w:rsidTr="00DF12D7">
        <w:trPr>
          <w:trHeight w:val="867"/>
          <w:jc w:val="center"/>
        </w:trPr>
        <w:tc>
          <w:tcPr>
            <w:tcW w:w="10320" w:type="dxa"/>
            <w:gridSpan w:val="3"/>
          </w:tcPr>
          <w:p w:rsidR="001021DE" w:rsidRPr="00D84523" w:rsidRDefault="001021DE" w:rsidP="00D849A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E10357">
              <w:rPr>
                <w:i/>
                <w:sz w:val="24"/>
                <w:szCs w:val="24"/>
              </w:rPr>
              <w:t>W</w:t>
            </w:r>
            <w:r>
              <w:rPr>
                <w:i/>
                <w:sz w:val="24"/>
                <w:szCs w:val="24"/>
              </w:rPr>
              <w:t>ymagania na poszczególne etapy konkursu  ustalono w oparciu o zapisy w podstawie programowej kształcenia ogólnego w części dotyczącej języka polskiego</w:t>
            </w:r>
            <w:r w:rsidR="00E140D2">
              <w:rPr>
                <w:i/>
                <w:sz w:val="24"/>
                <w:szCs w:val="24"/>
              </w:rPr>
              <w:t>.</w:t>
            </w:r>
          </w:p>
        </w:tc>
      </w:tr>
      <w:tr w:rsidR="001021DE" w:rsidRPr="00D84523" w:rsidTr="00A53FFD">
        <w:trPr>
          <w:trHeight w:val="20"/>
          <w:jc w:val="center"/>
        </w:trPr>
        <w:tc>
          <w:tcPr>
            <w:tcW w:w="10320" w:type="dxa"/>
            <w:gridSpan w:val="3"/>
            <w:hideMark/>
          </w:tcPr>
          <w:p w:rsidR="001021DE" w:rsidRPr="00E253CD" w:rsidRDefault="001021DE" w:rsidP="00E20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253CD">
              <w:rPr>
                <w:b/>
                <w:bCs/>
                <w:sz w:val="28"/>
                <w:szCs w:val="28"/>
              </w:rPr>
              <w:t>Etap rejonowy</w:t>
            </w:r>
            <w:r w:rsidRPr="00E253CD">
              <w:rPr>
                <w:bCs/>
                <w:sz w:val="28"/>
                <w:szCs w:val="28"/>
              </w:rPr>
              <w:t xml:space="preserve"> </w:t>
            </w:r>
          </w:p>
          <w:p w:rsidR="001021DE" w:rsidRPr="00D84523" w:rsidRDefault="001021DE" w:rsidP="00E02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D84523">
              <w:rPr>
                <w:bCs/>
                <w:sz w:val="24"/>
                <w:szCs w:val="24"/>
              </w:rPr>
              <w:t>Od u</w:t>
            </w:r>
            <w:r>
              <w:rPr>
                <w:bCs/>
                <w:sz w:val="24"/>
                <w:szCs w:val="24"/>
              </w:rPr>
              <w:t>czestnika konkursu wymagane są</w:t>
            </w:r>
            <w:r w:rsidRPr="00D84523">
              <w:rPr>
                <w:bCs/>
                <w:sz w:val="24"/>
                <w:szCs w:val="24"/>
              </w:rPr>
              <w:t xml:space="preserve"> wiedza i umiejętności z</w:t>
            </w:r>
            <w:r>
              <w:rPr>
                <w:bCs/>
                <w:sz w:val="24"/>
                <w:szCs w:val="24"/>
              </w:rPr>
              <w:t xml:space="preserve"> etapu</w:t>
            </w:r>
            <w:r w:rsidRPr="00D84523">
              <w:rPr>
                <w:bCs/>
                <w:sz w:val="24"/>
                <w:szCs w:val="24"/>
              </w:rPr>
              <w:t xml:space="preserve"> szkolnego</w:t>
            </w:r>
            <w:r w:rsidRPr="00D84523">
              <w:rPr>
                <w:sz w:val="24"/>
                <w:szCs w:val="24"/>
              </w:rPr>
              <w:t xml:space="preserve"> oraz:</w:t>
            </w: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D84523" w:rsidRDefault="001021DE" w:rsidP="00A93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6D019D">
              <w:rPr>
                <w:b/>
                <w:sz w:val="24"/>
                <w:szCs w:val="24"/>
              </w:rPr>
              <w:t xml:space="preserve">I. Kształcenie literackie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6D019D">
              <w:rPr>
                <w:b/>
                <w:sz w:val="24"/>
                <w:szCs w:val="24"/>
              </w:rPr>
              <w:t>i kulturowe.</w:t>
            </w:r>
          </w:p>
        </w:tc>
        <w:tc>
          <w:tcPr>
            <w:tcW w:w="3969" w:type="dxa"/>
          </w:tcPr>
          <w:p w:rsidR="001021DE" w:rsidRDefault="001021DE" w:rsidP="00D8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21DE" w:rsidRPr="00D84523" w:rsidRDefault="001021DE" w:rsidP="00D8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</w:tc>
        <w:tc>
          <w:tcPr>
            <w:tcW w:w="3305" w:type="dxa"/>
            <w:vMerge w:val="restart"/>
            <w:vAlign w:val="center"/>
            <w:hideMark/>
          </w:tcPr>
          <w:p w:rsidR="001021DE" w:rsidRDefault="001021DE" w:rsidP="005E01C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021DE" w:rsidRPr="00775513" w:rsidRDefault="001021DE" w:rsidP="000F46C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  <w:p w:rsidR="001021DE" w:rsidRPr="00153632" w:rsidRDefault="001021DE" w:rsidP="000F46CE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Melchior Wańkowicz, </w:t>
            </w:r>
            <w:r w:rsidRPr="00775513">
              <w:rPr>
                <w:i/>
                <w:sz w:val="24"/>
                <w:szCs w:val="24"/>
              </w:rPr>
              <w:t>Ziele na kraterze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(fragmenty)</w:t>
            </w:r>
          </w:p>
          <w:p w:rsidR="001021DE" w:rsidRDefault="001021DE" w:rsidP="005E01C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Andrzej Morsztyn – wybór wierszy</w:t>
            </w:r>
          </w:p>
          <w:p w:rsidR="001021DE" w:rsidRDefault="001021DE" w:rsidP="005E01C3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</w:t>
            </w:r>
            <w:r w:rsidR="009F53C1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rian Norwid, wybór wierszy</w:t>
            </w:r>
          </w:p>
          <w:p w:rsidR="001021DE" w:rsidRPr="00775513" w:rsidRDefault="001021DE" w:rsidP="005E01C3">
            <w:p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Aleksander Kamiński, </w:t>
            </w:r>
            <w:r w:rsidRPr="00775513">
              <w:rPr>
                <w:i/>
                <w:sz w:val="24"/>
                <w:szCs w:val="24"/>
              </w:rPr>
              <w:t xml:space="preserve">Kamienie     na szaniec </w:t>
            </w:r>
          </w:p>
          <w:p w:rsidR="001021DE" w:rsidRPr="00775513" w:rsidRDefault="001021DE" w:rsidP="00EA692A">
            <w:pPr>
              <w:spacing w:after="0" w:line="240" w:lineRule="auto"/>
              <w:ind w:left="-108"/>
              <w:rPr>
                <w:i/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Stefan Żeromski, </w:t>
            </w:r>
            <w:r w:rsidRPr="00775513">
              <w:rPr>
                <w:i/>
                <w:sz w:val="24"/>
                <w:szCs w:val="24"/>
              </w:rPr>
              <w:t>Syzyfowe prace</w:t>
            </w:r>
          </w:p>
          <w:p w:rsidR="001021DE" w:rsidRDefault="001021DE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Nancy H. Kleinbaum, </w:t>
            </w:r>
            <w:r>
              <w:rPr>
                <w:i/>
                <w:sz w:val="24"/>
                <w:szCs w:val="24"/>
              </w:rPr>
              <w:t>Stowarzyszenie Umarłych Poetów</w:t>
            </w:r>
          </w:p>
          <w:p w:rsidR="001021DE" w:rsidRPr="00D84523" w:rsidRDefault="001021DE" w:rsidP="000B3D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D84523" w:rsidRDefault="001021DE" w:rsidP="00E208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wybranych utworów z literatury polskiej i światowej oraz umiejętność mówienia     o nich  z wykorzystaniem potrzebnej terminologii.</w:t>
            </w:r>
          </w:p>
        </w:tc>
        <w:tc>
          <w:tcPr>
            <w:tcW w:w="3969" w:type="dxa"/>
          </w:tcPr>
          <w:p w:rsidR="001021DE" w:rsidRDefault="001021DE" w:rsidP="00F8140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dostrzega różnice między literaturą piękną a literaturą naukową, popularnonaukową, publicystyką    i określa funkcje tych rodzajów piśmiennictwa</w:t>
            </w:r>
            <w:r w:rsidR="00C1054C">
              <w:rPr>
                <w:sz w:val="24"/>
                <w:szCs w:val="24"/>
              </w:rPr>
              <w:t>;</w:t>
            </w:r>
          </w:p>
          <w:p w:rsidR="001021DE" w:rsidRDefault="001021DE" w:rsidP="004D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021DE" w:rsidRPr="004D75DC" w:rsidRDefault="001021DE" w:rsidP="004D7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D84523" w:rsidRDefault="001021DE" w:rsidP="00F8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Kształcenie językowe</w:t>
            </w:r>
          </w:p>
        </w:tc>
        <w:tc>
          <w:tcPr>
            <w:tcW w:w="3969" w:type="dxa"/>
          </w:tcPr>
          <w:p w:rsidR="001021DE" w:rsidRPr="00D84523" w:rsidRDefault="001021DE" w:rsidP="00D84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D84523" w:rsidRDefault="001021DE" w:rsidP="00A0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436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pojęć oraz terminów służących do opisywania języka i językowego komu-nikowania się ludzi.</w:t>
            </w:r>
          </w:p>
        </w:tc>
        <w:tc>
          <w:tcPr>
            <w:tcW w:w="3969" w:type="dxa"/>
          </w:tcPr>
          <w:p w:rsidR="001021DE" w:rsidRPr="00B45B7C" w:rsidRDefault="001021DE" w:rsidP="004D75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rozpoznaje wyraz podstawowy       i pochodny; rozumie pojęcie podstawy słowotwórczej, wskazuje temat słowotwórczy i formant, rozpoznaje rodzinę wyrazów;</w:t>
            </w:r>
          </w:p>
          <w:p w:rsidR="001021DE" w:rsidRPr="00B45B7C" w:rsidRDefault="001021DE" w:rsidP="004D75D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rozpoznaje synonimy i antonimy</w:t>
            </w:r>
            <w:r w:rsidR="00C1054C">
              <w:rPr>
                <w:sz w:val="24"/>
                <w:szCs w:val="24"/>
              </w:rPr>
              <w:t>;</w:t>
            </w:r>
          </w:p>
          <w:p w:rsidR="001021DE" w:rsidRPr="00B45B7C" w:rsidRDefault="001021DE" w:rsidP="00956BD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rozpoznaje słownictwo ogólno-narodowe i słownictwo o ograni-czonym zasięgu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Merge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D84523" w:rsidRDefault="001021DE" w:rsidP="00EC0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Tworzenie wypowiedzi.</w:t>
            </w:r>
          </w:p>
        </w:tc>
        <w:tc>
          <w:tcPr>
            <w:tcW w:w="3969" w:type="dxa"/>
          </w:tcPr>
          <w:p w:rsidR="001021DE" w:rsidRPr="00EC008C" w:rsidRDefault="001021DE" w:rsidP="00EC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Default="001021DE" w:rsidP="00EC0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846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Umiejętność wypowiada-nia się w określonych for-mach.</w:t>
            </w:r>
          </w:p>
        </w:tc>
        <w:tc>
          <w:tcPr>
            <w:tcW w:w="3969" w:type="dxa"/>
          </w:tcPr>
          <w:p w:rsidR="001021DE" w:rsidRPr="00EC008C" w:rsidRDefault="001021DE" w:rsidP="002F11B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tworzy spójne wypowiedzi  w następujących formach:  </w:t>
            </w:r>
            <w:r w:rsidRPr="004D75DC">
              <w:rPr>
                <w:sz w:val="24"/>
                <w:szCs w:val="24"/>
              </w:rPr>
              <w:t>przemówienie</w:t>
            </w:r>
            <w:r>
              <w:rPr>
                <w:sz w:val="24"/>
                <w:szCs w:val="24"/>
              </w:rPr>
              <w:t>, list otwarty.</w:t>
            </w:r>
          </w:p>
        </w:tc>
        <w:tc>
          <w:tcPr>
            <w:tcW w:w="3305" w:type="dxa"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Default="001021DE" w:rsidP="00EC00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B72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zasad retoryki.</w:t>
            </w:r>
          </w:p>
        </w:tc>
        <w:tc>
          <w:tcPr>
            <w:tcW w:w="3969" w:type="dxa"/>
          </w:tcPr>
          <w:p w:rsidR="001021DE" w:rsidRPr="00775513" w:rsidRDefault="001021DE" w:rsidP="00956BD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>rozpoznaje i rozróżnia środki perswazji i manipulacji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  <w:hideMark/>
          </w:tcPr>
          <w:p w:rsidR="001021DE" w:rsidRPr="00D84523" w:rsidRDefault="001021DE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1021DE" w:rsidRDefault="001021DE" w:rsidP="00102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21DE" w:rsidRPr="00B6658F" w:rsidRDefault="001021DE" w:rsidP="00B20FB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B6658F">
              <w:rPr>
                <w:b/>
                <w:sz w:val="24"/>
                <w:szCs w:val="24"/>
              </w:rPr>
              <w:t xml:space="preserve">*Wiedza i umiejętności poszerzające treści </w:t>
            </w:r>
          </w:p>
        </w:tc>
        <w:tc>
          <w:tcPr>
            <w:tcW w:w="3305" w:type="dxa"/>
            <w:vAlign w:val="center"/>
          </w:tcPr>
          <w:p w:rsidR="001021DE" w:rsidRPr="00D84523" w:rsidRDefault="001021DE" w:rsidP="00402D77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1021DE" w:rsidRPr="00D84523" w:rsidTr="0020447C">
        <w:trPr>
          <w:trHeight w:val="20"/>
          <w:jc w:val="center"/>
        </w:trPr>
        <w:tc>
          <w:tcPr>
            <w:tcW w:w="3046" w:type="dxa"/>
          </w:tcPr>
          <w:p w:rsidR="001021DE" w:rsidRPr="001021DE" w:rsidRDefault="001021DE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FB6E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21DE">
              <w:rPr>
                <w:b/>
                <w:sz w:val="24"/>
                <w:szCs w:val="24"/>
              </w:rPr>
              <w:t>Kształcenie literackie i</w:t>
            </w:r>
            <w:r w:rsidR="00B6658F">
              <w:rPr>
                <w:b/>
                <w:sz w:val="24"/>
                <w:szCs w:val="24"/>
              </w:rPr>
              <w:t> </w:t>
            </w:r>
            <w:r w:rsidRPr="001021DE">
              <w:rPr>
                <w:b/>
                <w:sz w:val="24"/>
                <w:szCs w:val="24"/>
              </w:rPr>
              <w:t>kulturowe.</w:t>
            </w:r>
          </w:p>
          <w:p w:rsidR="001021DE" w:rsidRPr="001021DE" w:rsidRDefault="001021DE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21DE" w:rsidRPr="00DA5059" w:rsidRDefault="00F66448" w:rsidP="00DA505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DA5059">
              <w:rPr>
                <w:sz w:val="24"/>
                <w:szCs w:val="24"/>
              </w:rPr>
              <w:t>ozpoznaje w tekście literackim oks</w:t>
            </w:r>
            <w:r w:rsidR="00DE68F8">
              <w:rPr>
                <w:sz w:val="24"/>
                <w:szCs w:val="24"/>
              </w:rPr>
              <w:t>y</w:t>
            </w:r>
            <w:r w:rsidR="00DA5059">
              <w:rPr>
                <w:sz w:val="24"/>
                <w:szCs w:val="24"/>
              </w:rPr>
              <w:t>moron, wyliczenie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</w:tcPr>
          <w:p w:rsidR="001021DE" w:rsidRPr="00402D77" w:rsidRDefault="001021DE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02D77">
              <w:rPr>
                <w:sz w:val="24"/>
                <w:szCs w:val="24"/>
              </w:rPr>
              <w:t xml:space="preserve">Kazimierz Wierzyński – wiersze emigracyjne </w:t>
            </w:r>
          </w:p>
          <w:p w:rsidR="001021DE" w:rsidRPr="00402D77" w:rsidRDefault="001021DE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r w:rsidRPr="00402D77">
              <w:rPr>
                <w:sz w:val="24"/>
                <w:szCs w:val="24"/>
              </w:rPr>
              <w:t xml:space="preserve">Molier, </w:t>
            </w:r>
            <w:r w:rsidRPr="00402D77">
              <w:rPr>
                <w:i/>
                <w:sz w:val="24"/>
                <w:szCs w:val="24"/>
              </w:rPr>
              <w:t>Skąpiec</w:t>
            </w:r>
          </w:p>
        </w:tc>
      </w:tr>
      <w:tr w:rsidR="00FB6EC9" w:rsidRPr="00D84523" w:rsidTr="0020447C">
        <w:trPr>
          <w:trHeight w:val="20"/>
          <w:jc w:val="center"/>
        </w:trPr>
        <w:tc>
          <w:tcPr>
            <w:tcW w:w="3046" w:type="dxa"/>
          </w:tcPr>
          <w:p w:rsidR="00FB6EC9" w:rsidRDefault="00396C2D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Kształcenie językowe.</w:t>
            </w:r>
          </w:p>
        </w:tc>
        <w:tc>
          <w:tcPr>
            <w:tcW w:w="3969" w:type="dxa"/>
          </w:tcPr>
          <w:p w:rsidR="00FB6EC9" w:rsidRDefault="00956BD3" w:rsidP="00F66448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F66448">
              <w:rPr>
                <w:sz w:val="24"/>
                <w:szCs w:val="24"/>
              </w:rPr>
              <w:t>ozpoznaje interpretacyjny charakter różnych konstrukcji składniowych i ich funkcje w tekście; wykorzystuje je w tworzeniu własnych wypowiedzi;</w:t>
            </w:r>
          </w:p>
        </w:tc>
        <w:tc>
          <w:tcPr>
            <w:tcW w:w="3305" w:type="dxa"/>
            <w:vAlign w:val="center"/>
          </w:tcPr>
          <w:p w:rsidR="00FB6EC9" w:rsidRPr="00402D77" w:rsidRDefault="00FB6EC9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Tworzenie wypowiedzi.</w:t>
            </w:r>
          </w:p>
        </w:tc>
        <w:tc>
          <w:tcPr>
            <w:tcW w:w="3969" w:type="dxa"/>
          </w:tcPr>
          <w:p w:rsidR="00D92B1F" w:rsidRDefault="00956BD3" w:rsidP="00956BD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4A5726">
              <w:rPr>
                <w:sz w:val="24"/>
                <w:szCs w:val="24"/>
              </w:rPr>
              <w:t>dróżnia dyskusję od sporu i</w:t>
            </w:r>
            <w:r w:rsidR="008A0075">
              <w:rPr>
                <w:sz w:val="24"/>
                <w:szCs w:val="24"/>
              </w:rPr>
              <w:t> </w:t>
            </w:r>
            <w:r w:rsidR="004A5726">
              <w:rPr>
                <w:sz w:val="24"/>
                <w:szCs w:val="24"/>
              </w:rPr>
              <w:t>kłótni</w:t>
            </w:r>
            <w:r w:rsidR="008A0075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1021DE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D92B1F" w:rsidRPr="00D84523" w:rsidTr="00A53FFD">
        <w:trPr>
          <w:trHeight w:val="20"/>
          <w:jc w:val="center"/>
        </w:trPr>
        <w:tc>
          <w:tcPr>
            <w:tcW w:w="10320" w:type="dxa"/>
            <w:gridSpan w:val="3"/>
            <w:hideMark/>
          </w:tcPr>
          <w:p w:rsidR="00D92B1F" w:rsidRPr="00D84523" w:rsidRDefault="00D92B1F" w:rsidP="00B3604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051ED">
              <w:rPr>
                <w:b/>
                <w:bCs/>
                <w:sz w:val="28"/>
                <w:szCs w:val="28"/>
              </w:rPr>
              <w:t>Etap wojewódzki</w:t>
            </w:r>
            <w:r w:rsidRPr="00D84523">
              <w:rPr>
                <w:bCs/>
                <w:sz w:val="24"/>
                <w:szCs w:val="24"/>
              </w:rPr>
              <w:t xml:space="preserve"> </w:t>
            </w:r>
            <w:r w:rsidRPr="00D84523">
              <w:rPr>
                <w:bCs/>
                <w:sz w:val="24"/>
                <w:szCs w:val="24"/>
              </w:rPr>
              <w:br/>
              <w:t>Od u</w:t>
            </w:r>
            <w:r>
              <w:rPr>
                <w:bCs/>
                <w:sz w:val="24"/>
                <w:szCs w:val="24"/>
              </w:rPr>
              <w:t>czestnika konkursu wymagane są</w:t>
            </w:r>
            <w:r w:rsidRPr="00D84523">
              <w:rPr>
                <w:bCs/>
                <w:sz w:val="24"/>
                <w:szCs w:val="24"/>
              </w:rPr>
              <w:t xml:space="preserve"> wiedza i umiejętności z</w:t>
            </w:r>
            <w:r>
              <w:rPr>
                <w:bCs/>
                <w:sz w:val="24"/>
                <w:szCs w:val="24"/>
              </w:rPr>
              <w:t xml:space="preserve"> etapów szkolnego, </w:t>
            </w:r>
            <w:r w:rsidRPr="00D84523">
              <w:rPr>
                <w:sz w:val="24"/>
                <w:szCs w:val="24"/>
              </w:rPr>
              <w:t>rejonowego oraz:</w:t>
            </w: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Pr="00BB5E19" w:rsidRDefault="00D92B1F" w:rsidP="00BB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Kształcenie literackie      i kulturowe.</w:t>
            </w:r>
          </w:p>
        </w:tc>
        <w:tc>
          <w:tcPr>
            <w:tcW w:w="3969" w:type="dxa"/>
          </w:tcPr>
          <w:p w:rsidR="00D92B1F" w:rsidRDefault="00172A60" w:rsidP="00BB5E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Uczeń:</w:t>
            </w:r>
          </w:p>
        </w:tc>
        <w:tc>
          <w:tcPr>
            <w:tcW w:w="3305" w:type="dxa"/>
            <w:vAlign w:val="center"/>
            <w:hideMark/>
          </w:tcPr>
          <w:p w:rsidR="00D92B1F" w:rsidRPr="00D84523" w:rsidRDefault="00D92B1F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Pr="00D84523" w:rsidRDefault="00D92B1F" w:rsidP="00E2084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wybranych utworów z literatury polskiej i światowej oraz umiejętność mówienia     o nich  z wykorzystaniem potrzebnej terminologii.</w:t>
            </w:r>
          </w:p>
        </w:tc>
        <w:tc>
          <w:tcPr>
            <w:tcW w:w="3969" w:type="dxa"/>
          </w:tcPr>
          <w:p w:rsidR="00D92B1F" w:rsidRDefault="00D92B1F" w:rsidP="00BB5E1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rozpoznaje gatunki dziennikarskie: reportaż, wywiad, artykuł, felieton i określa ich podstawowe cechy</w:t>
            </w:r>
            <w:r w:rsidR="00956BD3">
              <w:rPr>
                <w:sz w:val="24"/>
                <w:szCs w:val="24"/>
              </w:rPr>
              <w:t>;</w:t>
            </w:r>
          </w:p>
          <w:p w:rsidR="00D92B1F" w:rsidRPr="00BB5E19" w:rsidRDefault="00D92B1F" w:rsidP="00BB5E1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 w:val="restart"/>
            <w:vAlign w:val="center"/>
            <w:hideMark/>
          </w:tcPr>
          <w:p w:rsidR="00D92B1F" w:rsidRPr="00775513" w:rsidRDefault="00D92B1F" w:rsidP="001837EF">
            <w:pPr>
              <w:spacing w:after="0" w:line="240" w:lineRule="auto"/>
              <w:rPr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Karolina Lanckorońska, </w:t>
            </w:r>
            <w:r w:rsidRPr="00775513">
              <w:rPr>
                <w:i/>
                <w:sz w:val="24"/>
                <w:szCs w:val="24"/>
              </w:rPr>
              <w:t xml:space="preserve">Wspomnienia wojenne 22 IX 1939–5IV 1945 </w:t>
            </w:r>
            <w:r w:rsidRPr="00775513">
              <w:rPr>
                <w:sz w:val="24"/>
                <w:szCs w:val="24"/>
              </w:rPr>
              <w:t>(fragmenty)</w:t>
            </w:r>
          </w:p>
          <w:p w:rsidR="00D92B1F" w:rsidRPr="00775513" w:rsidRDefault="00D92B1F" w:rsidP="001837EF">
            <w:pPr>
              <w:spacing w:after="0" w:line="240" w:lineRule="auto"/>
              <w:rPr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Henryk Sienkiewicz, </w:t>
            </w:r>
            <w:r w:rsidRPr="00775513">
              <w:rPr>
                <w:i/>
                <w:sz w:val="24"/>
                <w:szCs w:val="24"/>
              </w:rPr>
              <w:t>Krzyżacy</w:t>
            </w:r>
            <w:r w:rsidR="00F47655">
              <w:rPr>
                <w:i/>
                <w:sz w:val="24"/>
                <w:szCs w:val="24"/>
              </w:rPr>
              <w:t>,</w:t>
            </w:r>
            <w:r w:rsidRPr="00775513">
              <w:rPr>
                <w:sz w:val="24"/>
                <w:szCs w:val="24"/>
              </w:rPr>
              <w:t xml:space="preserve"> </w:t>
            </w:r>
            <w:r w:rsidRPr="00775513">
              <w:rPr>
                <w:i/>
                <w:sz w:val="24"/>
                <w:szCs w:val="24"/>
              </w:rPr>
              <w:t>Quo vadis</w:t>
            </w:r>
          </w:p>
          <w:p w:rsidR="00D92B1F" w:rsidRPr="00775513" w:rsidRDefault="00D92B1F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>Eric-Emamanuel Schmitt,</w:t>
            </w:r>
            <w:r w:rsidRPr="00775513">
              <w:rPr>
                <w:i/>
                <w:sz w:val="24"/>
                <w:szCs w:val="24"/>
              </w:rPr>
              <w:t xml:space="preserve"> Oskar i pani Róża</w:t>
            </w:r>
          </w:p>
          <w:p w:rsidR="00D92B1F" w:rsidRPr="00775513" w:rsidRDefault="00D92B1F" w:rsidP="002F11B7">
            <w:pPr>
              <w:spacing w:after="0" w:line="240" w:lineRule="auto"/>
              <w:rPr>
                <w:sz w:val="24"/>
                <w:szCs w:val="24"/>
              </w:rPr>
            </w:pPr>
            <w:r w:rsidRPr="00775513">
              <w:rPr>
                <w:sz w:val="24"/>
                <w:szCs w:val="24"/>
              </w:rPr>
              <w:t xml:space="preserve">Melchior Wańkowicz, </w:t>
            </w:r>
            <w:r w:rsidRPr="00775513">
              <w:rPr>
                <w:i/>
                <w:sz w:val="24"/>
                <w:szCs w:val="24"/>
              </w:rPr>
              <w:t>Tędy i</w:t>
            </w:r>
            <w:r>
              <w:rPr>
                <w:i/>
                <w:sz w:val="24"/>
                <w:szCs w:val="24"/>
              </w:rPr>
              <w:t> </w:t>
            </w:r>
            <w:r w:rsidRPr="00775513">
              <w:rPr>
                <w:i/>
                <w:sz w:val="24"/>
                <w:szCs w:val="24"/>
              </w:rPr>
              <w:t>owędy</w:t>
            </w:r>
            <w:r w:rsidRPr="00775513">
              <w:rPr>
                <w:sz w:val="24"/>
                <w:szCs w:val="24"/>
              </w:rPr>
              <w:t xml:space="preserve"> (wybrany reportaż)</w:t>
            </w: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Pr="00D84523" w:rsidRDefault="00D92B1F" w:rsidP="00BB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EC6A75">
              <w:rPr>
                <w:b/>
                <w:sz w:val="24"/>
                <w:szCs w:val="24"/>
              </w:rPr>
              <w:t>II. Kształcenie językowe.</w:t>
            </w:r>
          </w:p>
        </w:tc>
        <w:tc>
          <w:tcPr>
            <w:tcW w:w="3969" w:type="dxa"/>
          </w:tcPr>
          <w:p w:rsidR="00D92B1F" w:rsidRPr="00D84523" w:rsidRDefault="00D92B1F" w:rsidP="00EC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D92B1F" w:rsidRPr="00D84523" w:rsidRDefault="00D92B1F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Pr="00D84523" w:rsidRDefault="00D92B1F" w:rsidP="00BB5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69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pojęć oraz terminów służących do opisywania języka i językowego komu-nikowania się ludzi.</w:t>
            </w:r>
          </w:p>
        </w:tc>
        <w:tc>
          <w:tcPr>
            <w:tcW w:w="3969" w:type="dxa"/>
          </w:tcPr>
          <w:p w:rsidR="00D92B1F" w:rsidRPr="00B45B7C" w:rsidRDefault="00D92B1F" w:rsidP="00BB5E1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rozumie pojęcie stylu, rozpoznaje styl potoczny, urzędowy, </w:t>
            </w:r>
            <w:r w:rsidRPr="00B45B7C">
              <w:rPr>
                <w:sz w:val="24"/>
                <w:szCs w:val="24"/>
              </w:rPr>
              <w:t>artystyczny, naukowy, publi-cystyczny</w:t>
            </w:r>
            <w:r w:rsidR="00425D8C">
              <w:rPr>
                <w:sz w:val="24"/>
                <w:szCs w:val="24"/>
              </w:rPr>
              <w:t>;</w:t>
            </w:r>
          </w:p>
          <w:p w:rsidR="00D92B1F" w:rsidRPr="00BB5E19" w:rsidRDefault="00D92B1F" w:rsidP="00BB5E1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sz w:val="24"/>
                <w:szCs w:val="24"/>
              </w:rPr>
            </w:pPr>
            <w:r w:rsidRPr="00B45B7C">
              <w:rPr>
                <w:sz w:val="24"/>
                <w:szCs w:val="24"/>
              </w:rPr>
              <w:t>rozpoznaje wypowiedzenia wielokrotnie złożone</w:t>
            </w:r>
            <w:r w:rsidR="00F47655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Merge/>
            <w:vAlign w:val="center"/>
            <w:hideMark/>
          </w:tcPr>
          <w:p w:rsidR="00D92B1F" w:rsidRPr="00D84523" w:rsidRDefault="00D92B1F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D84523" w:rsidTr="0020447C">
        <w:trPr>
          <w:trHeight w:val="20"/>
          <w:jc w:val="center"/>
        </w:trPr>
        <w:tc>
          <w:tcPr>
            <w:tcW w:w="3046" w:type="dxa"/>
          </w:tcPr>
          <w:p w:rsidR="00D92B1F" w:rsidRPr="00D84523" w:rsidRDefault="00D92B1F" w:rsidP="00A0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Tworzenie wypowiedzi.</w:t>
            </w:r>
          </w:p>
        </w:tc>
        <w:tc>
          <w:tcPr>
            <w:tcW w:w="3969" w:type="dxa"/>
          </w:tcPr>
          <w:p w:rsidR="00D92B1F" w:rsidRPr="00D84523" w:rsidRDefault="00D92B1F" w:rsidP="00EC5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  <w:hideMark/>
          </w:tcPr>
          <w:p w:rsidR="00D92B1F" w:rsidRPr="00D84523" w:rsidRDefault="00D92B1F" w:rsidP="00D845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Pr="0069499F" w:rsidRDefault="00D92B1F" w:rsidP="00694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F04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Umiejętność wypowiada-nia się w określonych for-mach.</w:t>
            </w:r>
          </w:p>
        </w:tc>
        <w:tc>
          <w:tcPr>
            <w:tcW w:w="3969" w:type="dxa"/>
          </w:tcPr>
          <w:p w:rsidR="00D92B1F" w:rsidRPr="0069499F" w:rsidRDefault="00D92B1F" w:rsidP="00956BD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69499F">
              <w:rPr>
                <w:sz w:val="24"/>
                <w:szCs w:val="24"/>
              </w:rPr>
              <w:t>tworzy spójne wypowiedzi w</w:t>
            </w:r>
            <w:r>
              <w:rPr>
                <w:sz w:val="24"/>
                <w:szCs w:val="24"/>
              </w:rPr>
              <w:t> </w:t>
            </w:r>
            <w:r w:rsidRPr="0069499F">
              <w:rPr>
                <w:sz w:val="24"/>
                <w:szCs w:val="24"/>
              </w:rPr>
              <w:t xml:space="preserve">następujących formach: </w:t>
            </w:r>
            <w:r>
              <w:rPr>
                <w:sz w:val="24"/>
                <w:szCs w:val="24"/>
              </w:rPr>
              <w:t>recenzja, wywiad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  <w:hideMark/>
          </w:tcPr>
          <w:p w:rsidR="00D92B1F" w:rsidRPr="00E90C19" w:rsidRDefault="00D92B1F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694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300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Znajomość podstawowych zasad retoryki.</w:t>
            </w:r>
          </w:p>
        </w:tc>
        <w:tc>
          <w:tcPr>
            <w:tcW w:w="3969" w:type="dxa"/>
          </w:tcPr>
          <w:p w:rsidR="00D92B1F" w:rsidRPr="004D75DC" w:rsidRDefault="00D92B1F" w:rsidP="00956BD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4D75DC">
              <w:rPr>
                <w:sz w:val="24"/>
                <w:szCs w:val="24"/>
              </w:rPr>
              <w:t>ozpoznaje manipulację językową</w:t>
            </w:r>
            <w:r>
              <w:rPr>
                <w:sz w:val="24"/>
                <w:szCs w:val="24"/>
              </w:rPr>
              <w:t xml:space="preserve"> </w:t>
            </w:r>
            <w:r w:rsidRPr="004D75D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 </w:t>
            </w:r>
            <w:r w:rsidRPr="004D75DC">
              <w:rPr>
                <w:sz w:val="24"/>
                <w:szCs w:val="24"/>
              </w:rPr>
              <w:t>przeciwstawia jej zasady etyki wypowiedzi</w:t>
            </w:r>
            <w:r w:rsidR="00956BD3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  <w:hideMark/>
          </w:tcPr>
          <w:p w:rsidR="00D92B1F" w:rsidRPr="00E90C19" w:rsidRDefault="00D92B1F" w:rsidP="00D84523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694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2B1F" w:rsidRPr="00402D77" w:rsidRDefault="00D92B1F" w:rsidP="00B20FB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B6658F">
              <w:rPr>
                <w:b/>
                <w:sz w:val="24"/>
                <w:szCs w:val="24"/>
              </w:rPr>
              <w:t xml:space="preserve">Wiedza i umiejętności poszerzające treści 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931A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Pr="001021DE" w:rsidRDefault="00D92B1F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425D8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021DE">
              <w:rPr>
                <w:b/>
                <w:sz w:val="24"/>
                <w:szCs w:val="24"/>
              </w:rPr>
              <w:t>Kształcenie literackie i</w:t>
            </w:r>
            <w:r>
              <w:rPr>
                <w:b/>
                <w:sz w:val="24"/>
                <w:szCs w:val="24"/>
              </w:rPr>
              <w:t> </w:t>
            </w:r>
            <w:r w:rsidRPr="001021DE">
              <w:rPr>
                <w:b/>
                <w:sz w:val="24"/>
                <w:szCs w:val="24"/>
              </w:rPr>
              <w:t>kulturowe.</w:t>
            </w:r>
          </w:p>
          <w:p w:rsidR="00D92B1F" w:rsidRPr="001021DE" w:rsidRDefault="00D92B1F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2B1F" w:rsidRPr="00194AE9" w:rsidRDefault="00D92B1F" w:rsidP="00194AE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rozpoznaje w tekstach literackich tragizm</w:t>
            </w:r>
            <w:r w:rsidR="00F47655">
              <w:rPr>
                <w:sz w:val="24"/>
                <w:szCs w:val="24"/>
              </w:rPr>
              <w:t>;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931A6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02D77">
              <w:rPr>
                <w:sz w:val="24"/>
                <w:szCs w:val="24"/>
              </w:rPr>
              <w:t xml:space="preserve">Sofokles, </w:t>
            </w:r>
            <w:r w:rsidRPr="00402D77">
              <w:rPr>
                <w:i/>
                <w:sz w:val="24"/>
                <w:szCs w:val="24"/>
              </w:rPr>
              <w:t xml:space="preserve">Antygona </w:t>
            </w:r>
          </w:p>
          <w:p w:rsidR="00D92B1F" w:rsidRPr="00402D77" w:rsidRDefault="00D92B1F" w:rsidP="00931A60">
            <w:pPr>
              <w:spacing w:after="0" w:line="240" w:lineRule="auto"/>
              <w:rPr>
                <w:sz w:val="24"/>
                <w:szCs w:val="24"/>
              </w:rPr>
            </w:pPr>
            <w:r w:rsidRPr="00402D77">
              <w:rPr>
                <w:i/>
                <w:sz w:val="24"/>
                <w:szCs w:val="24"/>
              </w:rPr>
              <w:t xml:space="preserve">Kwiatki św. Franciszka </w:t>
            </w:r>
            <w:r w:rsidRPr="00402D77">
              <w:rPr>
                <w:sz w:val="24"/>
                <w:szCs w:val="24"/>
              </w:rPr>
              <w:t>(wybór)</w:t>
            </w:r>
          </w:p>
          <w:p w:rsidR="00D92B1F" w:rsidRPr="00402D77" w:rsidRDefault="00C1054C" w:rsidP="00931A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D92B1F" w:rsidRPr="00402D77">
              <w:rPr>
                <w:sz w:val="24"/>
                <w:szCs w:val="24"/>
              </w:rPr>
              <w:t>ybrana powieść Olgi Tokarczuk</w:t>
            </w:r>
          </w:p>
          <w:p w:rsidR="00D92B1F" w:rsidRPr="00402D77" w:rsidRDefault="00D92B1F" w:rsidP="00402D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631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Kształcenie językowe.</w:t>
            </w:r>
          </w:p>
        </w:tc>
        <w:tc>
          <w:tcPr>
            <w:tcW w:w="3969" w:type="dxa"/>
          </w:tcPr>
          <w:p w:rsidR="00D92B1F" w:rsidRDefault="00D92B1F" w:rsidP="00194AE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odróżnia zamierzoną innowację językową od błędu językowego</w:t>
            </w:r>
            <w:r w:rsidR="00956BD3">
              <w:rPr>
                <w:sz w:val="24"/>
                <w:szCs w:val="24"/>
              </w:rPr>
              <w:t>;</w:t>
            </w:r>
          </w:p>
          <w:p w:rsidR="00D92B1F" w:rsidRDefault="00D92B1F" w:rsidP="00194AE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charakteryzuje zmiany w</w:t>
            </w:r>
            <w:r w:rsidR="00F4765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komunikacji językowej związane z rozwojem jej form (np. komunikacji internetowej);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931A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2B1F" w:rsidRPr="00E90C19" w:rsidTr="0020447C">
        <w:trPr>
          <w:trHeight w:val="20"/>
          <w:jc w:val="center"/>
        </w:trPr>
        <w:tc>
          <w:tcPr>
            <w:tcW w:w="3046" w:type="dxa"/>
          </w:tcPr>
          <w:p w:rsidR="00D92B1F" w:rsidRDefault="00D92B1F" w:rsidP="0045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Tworzenie wypowiedzi.</w:t>
            </w:r>
          </w:p>
        </w:tc>
        <w:tc>
          <w:tcPr>
            <w:tcW w:w="3969" w:type="dxa"/>
          </w:tcPr>
          <w:p w:rsidR="00D92B1F" w:rsidRDefault="00BB722C" w:rsidP="00956BD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26937">
              <w:rPr>
                <w:sz w:val="24"/>
                <w:szCs w:val="24"/>
              </w:rPr>
              <w:t>godnie z normami formułuje pytania, odpowiedzi, oceny, redaguje informacje, uzasadnienia, komentarze, głos w dyskusji</w:t>
            </w:r>
            <w:r w:rsidR="00F47655">
              <w:rPr>
                <w:sz w:val="24"/>
                <w:szCs w:val="24"/>
              </w:rPr>
              <w:t>.</w:t>
            </w:r>
          </w:p>
        </w:tc>
        <w:tc>
          <w:tcPr>
            <w:tcW w:w="3305" w:type="dxa"/>
            <w:vAlign w:val="center"/>
          </w:tcPr>
          <w:p w:rsidR="00D92B1F" w:rsidRPr="00402D77" w:rsidRDefault="00D92B1F" w:rsidP="00931A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84523" w:rsidRPr="00E90C19" w:rsidRDefault="00D84523" w:rsidP="00D84523">
      <w:pPr>
        <w:autoSpaceDE w:val="0"/>
        <w:autoSpaceDN w:val="0"/>
        <w:adjustRightInd w:val="0"/>
        <w:spacing w:after="120" w:line="240" w:lineRule="auto"/>
        <w:jc w:val="both"/>
        <w:rPr>
          <w:i/>
          <w:sz w:val="24"/>
          <w:szCs w:val="24"/>
        </w:rPr>
      </w:pPr>
    </w:p>
    <w:p w:rsidR="00C92998" w:rsidRPr="00490026" w:rsidRDefault="00C92998" w:rsidP="00C92998">
      <w:pPr>
        <w:autoSpaceDE w:val="0"/>
        <w:autoSpaceDN w:val="0"/>
        <w:adjustRightInd w:val="0"/>
        <w:spacing w:after="120" w:line="240" w:lineRule="auto"/>
        <w:rPr>
          <w:b/>
          <w:sz w:val="24"/>
          <w:szCs w:val="24"/>
        </w:rPr>
      </w:pPr>
      <w:r w:rsidRPr="00490026">
        <w:rPr>
          <w:sz w:val="24"/>
          <w:szCs w:val="24"/>
        </w:rPr>
        <w:t xml:space="preserve">Uczestnik konkursu powinien zaopatrzyć się w </w:t>
      </w:r>
      <w:r w:rsidRPr="00490026">
        <w:rPr>
          <w:b/>
          <w:sz w:val="24"/>
          <w:szCs w:val="24"/>
        </w:rPr>
        <w:t>długopis lub wieczne pióro o niebieskim kolorze zapisu.</w:t>
      </w:r>
    </w:p>
    <w:p w:rsidR="00C92998" w:rsidRPr="00490026" w:rsidRDefault="00C92998" w:rsidP="00C92998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490026">
        <w:rPr>
          <w:sz w:val="24"/>
          <w:szCs w:val="24"/>
        </w:rPr>
        <w:t xml:space="preserve">Uczestnik konkursu </w:t>
      </w:r>
      <w:r w:rsidRPr="00490026">
        <w:rPr>
          <w:b/>
          <w:sz w:val="24"/>
          <w:szCs w:val="24"/>
        </w:rPr>
        <w:t>nie może</w:t>
      </w:r>
      <w:r w:rsidRPr="00490026">
        <w:rPr>
          <w:sz w:val="24"/>
          <w:szCs w:val="24"/>
        </w:rPr>
        <w:t xml:space="preserve"> używać </w:t>
      </w:r>
      <w:r w:rsidRPr="00490026">
        <w:rPr>
          <w:b/>
          <w:sz w:val="24"/>
          <w:szCs w:val="24"/>
        </w:rPr>
        <w:t>korektora, długopisów suchościeralnych</w:t>
      </w:r>
      <w:r w:rsidRPr="00490026">
        <w:rPr>
          <w:sz w:val="24"/>
          <w:szCs w:val="24"/>
        </w:rPr>
        <w:t xml:space="preserve"> oraz innych materiałów i</w:t>
      </w:r>
      <w:r w:rsidR="00F46BBA">
        <w:rPr>
          <w:sz w:val="24"/>
          <w:szCs w:val="24"/>
        </w:rPr>
        <w:t> </w:t>
      </w:r>
      <w:r w:rsidRPr="00490026">
        <w:rPr>
          <w:sz w:val="24"/>
          <w:szCs w:val="24"/>
        </w:rPr>
        <w:t>przedmiotów nie wskazanych powyżej</w:t>
      </w:r>
      <w:r>
        <w:rPr>
          <w:sz w:val="24"/>
          <w:szCs w:val="24"/>
        </w:rPr>
        <w:t>.</w:t>
      </w:r>
    </w:p>
    <w:p w:rsidR="00C92998" w:rsidRPr="00C67E44" w:rsidRDefault="00C92998" w:rsidP="00C9299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A53FFD" w:rsidRPr="00D84523" w:rsidRDefault="00C92998" w:rsidP="00D84523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C67E44">
        <w:rPr>
          <w:b/>
          <w:sz w:val="24"/>
          <w:szCs w:val="24"/>
        </w:rPr>
        <w:t>Uczestnik nie może wnosić telefonu komórkowego, smartwatch’a i innych urządzeń elektronicznych</w:t>
      </w:r>
      <w:r>
        <w:rPr>
          <w:sz w:val="24"/>
          <w:szCs w:val="24"/>
        </w:rPr>
        <w:t>.</w:t>
      </w:r>
    </w:p>
    <w:sectPr w:rsidR="00A53FFD" w:rsidRPr="00D84523" w:rsidSect="00D42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1F" w:rsidRDefault="00FD731F" w:rsidP="00C028E8">
      <w:pPr>
        <w:spacing w:after="0" w:line="240" w:lineRule="auto"/>
      </w:pPr>
      <w:r>
        <w:separator/>
      </w:r>
    </w:p>
  </w:endnote>
  <w:endnote w:type="continuationSeparator" w:id="0">
    <w:p w:rsidR="00FD731F" w:rsidRDefault="00FD731F" w:rsidP="00C02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1F" w:rsidRDefault="00FD731F" w:rsidP="00C028E8">
      <w:pPr>
        <w:spacing w:after="0" w:line="240" w:lineRule="auto"/>
      </w:pPr>
      <w:r>
        <w:separator/>
      </w:r>
    </w:p>
  </w:footnote>
  <w:footnote w:type="continuationSeparator" w:id="0">
    <w:p w:rsidR="00FD731F" w:rsidRDefault="00FD731F" w:rsidP="00C02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FFB"/>
    <w:multiLevelType w:val="hybridMultilevel"/>
    <w:tmpl w:val="1A64CB92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08A1455F"/>
    <w:multiLevelType w:val="hybridMultilevel"/>
    <w:tmpl w:val="269ED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67CB8"/>
    <w:multiLevelType w:val="hybridMultilevel"/>
    <w:tmpl w:val="E15AF218"/>
    <w:lvl w:ilvl="0" w:tplc="1472E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E5B61"/>
    <w:multiLevelType w:val="hybridMultilevel"/>
    <w:tmpl w:val="BD74BED4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1C7F5CC6"/>
    <w:multiLevelType w:val="hybridMultilevel"/>
    <w:tmpl w:val="6798B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34"/>
    <w:multiLevelType w:val="hybridMultilevel"/>
    <w:tmpl w:val="CBC834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157"/>
    <w:multiLevelType w:val="hybridMultilevel"/>
    <w:tmpl w:val="8A52D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8A3"/>
    <w:multiLevelType w:val="hybridMultilevel"/>
    <w:tmpl w:val="7392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14929"/>
    <w:multiLevelType w:val="hybridMultilevel"/>
    <w:tmpl w:val="357E9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42265"/>
    <w:multiLevelType w:val="hybridMultilevel"/>
    <w:tmpl w:val="6C9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31017"/>
    <w:multiLevelType w:val="hybridMultilevel"/>
    <w:tmpl w:val="F38CF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5419E5"/>
    <w:multiLevelType w:val="hybridMultilevel"/>
    <w:tmpl w:val="0762A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E00D0"/>
    <w:multiLevelType w:val="hybridMultilevel"/>
    <w:tmpl w:val="0FB02112"/>
    <w:lvl w:ilvl="0" w:tplc="16AAE1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C2FE2"/>
    <w:multiLevelType w:val="hybridMultilevel"/>
    <w:tmpl w:val="85BE6F32"/>
    <w:lvl w:ilvl="0" w:tplc="8CFE7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87B83"/>
    <w:multiLevelType w:val="hybridMultilevel"/>
    <w:tmpl w:val="4974379C"/>
    <w:lvl w:ilvl="0" w:tplc="E17CD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53BDC"/>
    <w:multiLevelType w:val="hybridMultilevel"/>
    <w:tmpl w:val="43603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"/>
  </w:num>
  <w:num w:numId="9">
    <w:abstractNumId w:val="15"/>
  </w:num>
  <w:num w:numId="10">
    <w:abstractNumId w:val="2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1"/>
  </w:num>
  <w:num w:numId="18">
    <w:abstractNumId w:val="6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46"/>
    <w:rsid w:val="000004CC"/>
    <w:rsid w:val="000048E6"/>
    <w:rsid w:val="0000780B"/>
    <w:rsid w:val="00012759"/>
    <w:rsid w:val="00017E63"/>
    <w:rsid w:val="00024C57"/>
    <w:rsid w:val="00060A5F"/>
    <w:rsid w:val="00063F60"/>
    <w:rsid w:val="00080E88"/>
    <w:rsid w:val="0008171E"/>
    <w:rsid w:val="00085D1A"/>
    <w:rsid w:val="00086C9D"/>
    <w:rsid w:val="000930A5"/>
    <w:rsid w:val="00093E04"/>
    <w:rsid w:val="000B26A9"/>
    <w:rsid w:val="000B35A2"/>
    <w:rsid w:val="000B3D3C"/>
    <w:rsid w:val="000B5A9E"/>
    <w:rsid w:val="000B73F1"/>
    <w:rsid w:val="000C379E"/>
    <w:rsid w:val="000E29CB"/>
    <w:rsid w:val="000F2007"/>
    <w:rsid w:val="000F46CE"/>
    <w:rsid w:val="000F5C9D"/>
    <w:rsid w:val="000F674B"/>
    <w:rsid w:val="0010174C"/>
    <w:rsid w:val="001021DE"/>
    <w:rsid w:val="00103F15"/>
    <w:rsid w:val="00105EB9"/>
    <w:rsid w:val="00110BEB"/>
    <w:rsid w:val="00117F53"/>
    <w:rsid w:val="00122E9D"/>
    <w:rsid w:val="00124F45"/>
    <w:rsid w:val="00126F43"/>
    <w:rsid w:val="00137241"/>
    <w:rsid w:val="001530A8"/>
    <w:rsid w:val="00153632"/>
    <w:rsid w:val="00157E29"/>
    <w:rsid w:val="00161490"/>
    <w:rsid w:val="00166F05"/>
    <w:rsid w:val="00167023"/>
    <w:rsid w:val="00170A87"/>
    <w:rsid w:val="00172A60"/>
    <w:rsid w:val="001731A4"/>
    <w:rsid w:val="0018192A"/>
    <w:rsid w:val="001837EF"/>
    <w:rsid w:val="00184DF4"/>
    <w:rsid w:val="00194AE9"/>
    <w:rsid w:val="001959B6"/>
    <w:rsid w:val="00196B1A"/>
    <w:rsid w:val="001B0028"/>
    <w:rsid w:val="001B0A7C"/>
    <w:rsid w:val="001B2964"/>
    <w:rsid w:val="001B49EA"/>
    <w:rsid w:val="001C556D"/>
    <w:rsid w:val="001D16AC"/>
    <w:rsid w:val="001D6FEC"/>
    <w:rsid w:val="001D71A0"/>
    <w:rsid w:val="00200F55"/>
    <w:rsid w:val="00202B46"/>
    <w:rsid w:val="002032BC"/>
    <w:rsid w:val="0020447C"/>
    <w:rsid w:val="00204BE2"/>
    <w:rsid w:val="0021014E"/>
    <w:rsid w:val="00227D0D"/>
    <w:rsid w:val="0023066B"/>
    <w:rsid w:val="0023128A"/>
    <w:rsid w:val="00236267"/>
    <w:rsid w:val="00241356"/>
    <w:rsid w:val="00245566"/>
    <w:rsid w:val="00252B0D"/>
    <w:rsid w:val="0026035F"/>
    <w:rsid w:val="00271B94"/>
    <w:rsid w:val="00272BCD"/>
    <w:rsid w:val="00280E60"/>
    <w:rsid w:val="002817AA"/>
    <w:rsid w:val="00284606"/>
    <w:rsid w:val="00284A5C"/>
    <w:rsid w:val="00287CE5"/>
    <w:rsid w:val="00296AF3"/>
    <w:rsid w:val="002A2236"/>
    <w:rsid w:val="002A4349"/>
    <w:rsid w:val="002A5618"/>
    <w:rsid w:val="002B1368"/>
    <w:rsid w:val="002B3C3E"/>
    <w:rsid w:val="002B4B87"/>
    <w:rsid w:val="002B773F"/>
    <w:rsid w:val="002C070F"/>
    <w:rsid w:val="002C0F93"/>
    <w:rsid w:val="002C2403"/>
    <w:rsid w:val="002C61A8"/>
    <w:rsid w:val="002D1B70"/>
    <w:rsid w:val="002D2FE9"/>
    <w:rsid w:val="002D3BD4"/>
    <w:rsid w:val="002D3F6A"/>
    <w:rsid w:val="002E1DE2"/>
    <w:rsid w:val="002E1F69"/>
    <w:rsid w:val="002F11B7"/>
    <w:rsid w:val="002F5AFF"/>
    <w:rsid w:val="003048B1"/>
    <w:rsid w:val="00304A26"/>
    <w:rsid w:val="00304D5C"/>
    <w:rsid w:val="0031286E"/>
    <w:rsid w:val="0032059A"/>
    <w:rsid w:val="0032484D"/>
    <w:rsid w:val="00326E70"/>
    <w:rsid w:val="003417DD"/>
    <w:rsid w:val="003471D1"/>
    <w:rsid w:val="00351BD4"/>
    <w:rsid w:val="003568EC"/>
    <w:rsid w:val="00370A98"/>
    <w:rsid w:val="00370AA7"/>
    <w:rsid w:val="00375563"/>
    <w:rsid w:val="0038339C"/>
    <w:rsid w:val="00386E2D"/>
    <w:rsid w:val="00393201"/>
    <w:rsid w:val="00394678"/>
    <w:rsid w:val="00396C2D"/>
    <w:rsid w:val="00397139"/>
    <w:rsid w:val="003A174E"/>
    <w:rsid w:val="003B0438"/>
    <w:rsid w:val="003B3E1D"/>
    <w:rsid w:val="003C03F1"/>
    <w:rsid w:val="003C375A"/>
    <w:rsid w:val="003D429A"/>
    <w:rsid w:val="003D5731"/>
    <w:rsid w:val="003D729F"/>
    <w:rsid w:val="003E5D62"/>
    <w:rsid w:val="00402351"/>
    <w:rsid w:val="00402D77"/>
    <w:rsid w:val="00403091"/>
    <w:rsid w:val="00422D23"/>
    <w:rsid w:val="00423CE6"/>
    <w:rsid w:val="00425D8C"/>
    <w:rsid w:val="0043070A"/>
    <w:rsid w:val="00440D45"/>
    <w:rsid w:val="00450281"/>
    <w:rsid w:val="00450A46"/>
    <w:rsid w:val="00453EE3"/>
    <w:rsid w:val="004709E6"/>
    <w:rsid w:val="00470EAA"/>
    <w:rsid w:val="004752F8"/>
    <w:rsid w:val="00475885"/>
    <w:rsid w:val="004858EB"/>
    <w:rsid w:val="004969F3"/>
    <w:rsid w:val="004A55A8"/>
    <w:rsid w:val="004A5726"/>
    <w:rsid w:val="004B0A63"/>
    <w:rsid w:val="004B2209"/>
    <w:rsid w:val="004B22C2"/>
    <w:rsid w:val="004B27AE"/>
    <w:rsid w:val="004B42AB"/>
    <w:rsid w:val="004B5C8C"/>
    <w:rsid w:val="004B77F8"/>
    <w:rsid w:val="004C677C"/>
    <w:rsid w:val="004D75DC"/>
    <w:rsid w:val="004E4FB8"/>
    <w:rsid w:val="004F0AAF"/>
    <w:rsid w:val="004F18D2"/>
    <w:rsid w:val="004F4BE8"/>
    <w:rsid w:val="004F60B6"/>
    <w:rsid w:val="00503FD6"/>
    <w:rsid w:val="005061F6"/>
    <w:rsid w:val="00523151"/>
    <w:rsid w:val="00541AF0"/>
    <w:rsid w:val="005522AC"/>
    <w:rsid w:val="00556388"/>
    <w:rsid w:val="005563E4"/>
    <w:rsid w:val="00560133"/>
    <w:rsid w:val="00570351"/>
    <w:rsid w:val="00585A66"/>
    <w:rsid w:val="00586723"/>
    <w:rsid w:val="00592C85"/>
    <w:rsid w:val="00592DD8"/>
    <w:rsid w:val="005A0F4D"/>
    <w:rsid w:val="005A2DBB"/>
    <w:rsid w:val="005A75CA"/>
    <w:rsid w:val="005C0291"/>
    <w:rsid w:val="005C2367"/>
    <w:rsid w:val="005E01C3"/>
    <w:rsid w:val="005E08A7"/>
    <w:rsid w:val="005E2BC6"/>
    <w:rsid w:val="005E498F"/>
    <w:rsid w:val="005F1A24"/>
    <w:rsid w:val="005F4B5C"/>
    <w:rsid w:val="0060202C"/>
    <w:rsid w:val="00604990"/>
    <w:rsid w:val="006074A2"/>
    <w:rsid w:val="00614E46"/>
    <w:rsid w:val="00627903"/>
    <w:rsid w:val="00627DF9"/>
    <w:rsid w:val="00627E0A"/>
    <w:rsid w:val="0063177E"/>
    <w:rsid w:val="00631B6C"/>
    <w:rsid w:val="00633EA7"/>
    <w:rsid w:val="0063655B"/>
    <w:rsid w:val="0063716D"/>
    <w:rsid w:val="00652D89"/>
    <w:rsid w:val="006631EC"/>
    <w:rsid w:val="006702DE"/>
    <w:rsid w:val="00671D2D"/>
    <w:rsid w:val="00671D82"/>
    <w:rsid w:val="00675727"/>
    <w:rsid w:val="006849A9"/>
    <w:rsid w:val="0069499F"/>
    <w:rsid w:val="006A21D8"/>
    <w:rsid w:val="006A3B37"/>
    <w:rsid w:val="006A3C8B"/>
    <w:rsid w:val="006A59CF"/>
    <w:rsid w:val="006A79BD"/>
    <w:rsid w:val="006B5645"/>
    <w:rsid w:val="006D019D"/>
    <w:rsid w:val="006D5481"/>
    <w:rsid w:val="006D743B"/>
    <w:rsid w:val="0071530B"/>
    <w:rsid w:val="0071606F"/>
    <w:rsid w:val="00725B0A"/>
    <w:rsid w:val="00733646"/>
    <w:rsid w:val="007378E3"/>
    <w:rsid w:val="00750057"/>
    <w:rsid w:val="00751F74"/>
    <w:rsid w:val="00765DD6"/>
    <w:rsid w:val="0077264D"/>
    <w:rsid w:val="00775513"/>
    <w:rsid w:val="007A34BE"/>
    <w:rsid w:val="007A558F"/>
    <w:rsid w:val="007B449A"/>
    <w:rsid w:val="007B456F"/>
    <w:rsid w:val="007B4C18"/>
    <w:rsid w:val="007C21BC"/>
    <w:rsid w:val="007C417B"/>
    <w:rsid w:val="007D710A"/>
    <w:rsid w:val="007E0385"/>
    <w:rsid w:val="007E0A87"/>
    <w:rsid w:val="007E387E"/>
    <w:rsid w:val="007F4807"/>
    <w:rsid w:val="00802307"/>
    <w:rsid w:val="0081146C"/>
    <w:rsid w:val="008151F1"/>
    <w:rsid w:val="008208C7"/>
    <w:rsid w:val="00822FA2"/>
    <w:rsid w:val="00824ADC"/>
    <w:rsid w:val="008405A0"/>
    <w:rsid w:val="008410DC"/>
    <w:rsid w:val="00845FC3"/>
    <w:rsid w:val="00851BD0"/>
    <w:rsid w:val="00852361"/>
    <w:rsid w:val="00860595"/>
    <w:rsid w:val="00861BF3"/>
    <w:rsid w:val="00861DC7"/>
    <w:rsid w:val="00876883"/>
    <w:rsid w:val="00883DE9"/>
    <w:rsid w:val="00885E0F"/>
    <w:rsid w:val="008866CB"/>
    <w:rsid w:val="0089327B"/>
    <w:rsid w:val="00896381"/>
    <w:rsid w:val="008A0075"/>
    <w:rsid w:val="008B0A09"/>
    <w:rsid w:val="008C0E21"/>
    <w:rsid w:val="008D049F"/>
    <w:rsid w:val="008D343A"/>
    <w:rsid w:val="008D3802"/>
    <w:rsid w:val="008D66BD"/>
    <w:rsid w:val="008D732F"/>
    <w:rsid w:val="008E4E29"/>
    <w:rsid w:val="008F0457"/>
    <w:rsid w:val="00902D2C"/>
    <w:rsid w:val="0090474F"/>
    <w:rsid w:val="009051ED"/>
    <w:rsid w:val="00913DAD"/>
    <w:rsid w:val="009142E2"/>
    <w:rsid w:val="00916B18"/>
    <w:rsid w:val="00922A40"/>
    <w:rsid w:val="00931A60"/>
    <w:rsid w:val="0093255A"/>
    <w:rsid w:val="00941901"/>
    <w:rsid w:val="009428EC"/>
    <w:rsid w:val="00942AAF"/>
    <w:rsid w:val="00950030"/>
    <w:rsid w:val="00950E94"/>
    <w:rsid w:val="00952845"/>
    <w:rsid w:val="00956BD3"/>
    <w:rsid w:val="009629A6"/>
    <w:rsid w:val="00962D6B"/>
    <w:rsid w:val="009670AA"/>
    <w:rsid w:val="00974EB9"/>
    <w:rsid w:val="009806FA"/>
    <w:rsid w:val="00980EF6"/>
    <w:rsid w:val="009A22CB"/>
    <w:rsid w:val="009A2F77"/>
    <w:rsid w:val="009A534A"/>
    <w:rsid w:val="009B43EB"/>
    <w:rsid w:val="009B6441"/>
    <w:rsid w:val="009C7533"/>
    <w:rsid w:val="009D0944"/>
    <w:rsid w:val="009D1CBB"/>
    <w:rsid w:val="009D1D0E"/>
    <w:rsid w:val="009D2ACC"/>
    <w:rsid w:val="009D3743"/>
    <w:rsid w:val="009E1EE9"/>
    <w:rsid w:val="009F5220"/>
    <w:rsid w:val="009F53C1"/>
    <w:rsid w:val="009F7D3F"/>
    <w:rsid w:val="00A052B3"/>
    <w:rsid w:val="00A0749D"/>
    <w:rsid w:val="00A07AA8"/>
    <w:rsid w:val="00A07B44"/>
    <w:rsid w:val="00A11FF3"/>
    <w:rsid w:val="00A315B1"/>
    <w:rsid w:val="00A44A9C"/>
    <w:rsid w:val="00A53FFD"/>
    <w:rsid w:val="00A57A51"/>
    <w:rsid w:val="00A60B99"/>
    <w:rsid w:val="00A70314"/>
    <w:rsid w:val="00A76A5A"/>
    <w:rsid w:val="00A819D6"/>
    <w:rsid w:val="00A82CFC"/>
    <w:rsid w:val="00A8336B"/>
    <w:rsid w:val="00A83BDC"/>
    <w:rsid w:val="00A874F1"/>
    <w:rsid w:val="00A933AC"/>
    <w:rsid w:val="00A946C5"/>
    <w:rsid w:val="00A96883"/>
    <w:rsid w:val="00A96F30"/>
    <w:rsid w:val="00AA1C10"/>
    <w:rsid w:val="00AA69FF"/>
    <w:rsid w:val="00AB1345"/>
    <w:rsid w:val="00AB203F"/>
    <w:rsid w:val="00AB33A9"/>
    <w:rsid w:val="00AB79D5"/>
    <w:rsid w:val="00AC18C4"/>
    <w:rsid w:val="00AC739F"/>
    <w:rsid w:val="00AD20D1"/>
    <w:rsid w:val="00AD3F69"/>
    <w:rsid w:val="00AE06EE"/>
    <w:rsid w:val="00AE5B5C"/>
    <w:rsid w:val="00AF1AAE"/>
    <w:rsid w:val="00AF2449"/>
    <w:rsid w:val="00AF34EE"/>
    <w:rsid w:val="00AF77B4"/>
    <w:rsid w:val="00B03FBF"/>
    <w:rsid w:val="00B055C9"/>
    <w:rsid w:val="00B07954"/>
    <w:rsid w:val="00B16F02"/>
    <w:rsid w:val="00B203A9"/>
    <w:rsid w:val="00B20FBE"/>
    <w:rsid w:val="00B2228F"/>
    <w:rsid w:val="00B300E3"/>
    <w:rsid w:val="00B330A2"/>
    <w:rsid w:val="00B347C9"/>
    <w:rsid w:val="00B3604A"/>
    <w:rsid w:val="00B37B90"/>
    <w:rsid w:val="00B40EC8"/>
    <w:rsid w:val="00B45B7C"/>
    <w:rsid w:val="00B47F5C"/>
    <w:rsid w:val="00B50763"/>
    <w:rsid w:val="00B524BD"/>
    <w:rsid w:val="00B52EFD"/>
    <w:rsid w:val="00B611BA"/>
    <w:rsid w:val="00B6658F"/>
    <w:rsid w:val="00B71BDE"/>
    <w:rsid w:val="00B727E6"/>
    <w:rsid w:val="00B757B9"/>
    <w:rsid w:val="00B763BA"/>
    <w:rsid w:val="00B765E9"/>
    <w:rsid w:val="00B77106"/>
    <w:rsid w:val="00B8228D"/>
    <w:rsid w:val="00B84639"/>
    <w:rsid w:val="00B87365"/>
    <w:rsid w:val="00B911C0"/>
    <w:rsid w:val="00B91CC9"/>
    <w:rsid w:val="00BA1F06"/>
    <w:rsid w:val="00BA6567"/>
    <w:rsid w:val="00BB5E19"/>
    <w:rsid w:val="00BB722C"/>
    <w:rsid w:val="00BB7FE4"/>
    <w:rsid w:val="00BC0644"/>
    <w:rsid w:val="00BC0E14"/>
    <w:rsid w:val="00BC3D76"/>
    <w:rsid w:val="00BC6469"/>
    <w:rsid w:val="00BD3AE5"/>
    <w:rsid w:val="00BF0BBC"/>
    <w:rsid w:val="00BF1F3E"/>
    <w:rsid w:val="00C028E8"/>
    <w:rsid w:val="00C03C8F"/>
    <w:rsid w:val="00C043E2"/>
    <w:rsid w:val="00C1054C"/>
    <w:rsid w:val="00C109B0"/>
    <w:rsid w:val="00C152D9"/>
    <w:rsid w:val="00C21B03"/>
    <w:rsid w:val="00C276C1"/>
    <w:rsid w:val="00C36898"/>
    <w:rsid w:val="00C619C4"/>
    <w:rsid w:val="00C6638A"/>
    <w:rsid w:val="00C67FFC"/>
    <w:rsid w:val="00C92998"/>
    <w:rsid w:val="00C93E82"/>
    <w:rsid w:val="00CA1348"/>
    <w:rsid w:val="00CA25C2"/>
    <w:rsid w:val="00CA3AFA"/>
    <w:rsid w:val="00CA5542"/>
    <w:rsid w:val="00CB534E"/>
    <w:rsid w:val="00CD225B"/>
    <w:rsid w:val="00CD66DE"/>
    <w:rsid w:val="00CE48B9"/>
    <w:rsid w:val="00CE689D"/>
    <w:rsid w:val="00D03050"/>
    <w:rsid w:val="00D122DD"/>
    <w:rsid w:val="00D223B7"/>
    <w:rsid w:val="00D31845"/>
    <w:rsid w:val="00D42B0D"/>
    <w:rsid w:val="00D4362A"/>
    <w:rsid w:val="00D53E5E"/>
    <w:rsid w:val="00D600BF"/>
    <w:rsid w:val="00D648F8"/>
    <w:rsid w:val="00D65599"/>
    <w:rsid w:val="00D72030"/>
    <w:rsid w:val="00D84523"/>
    <w:rsid w:val="00D849A4"/>
    <w:rsid w:val="00D8649A"/>
    <w:rsid w:val="00D8691E"/>
    <w:rsid w:val="00D90080"/>
    <w:rsid w:val="00D92B1F"/>
    <w:rsid w:val="00DA4BB5"/>
    <w:rsid w:val="00DA5059"/>
    <w:rsid w:val="00DB47B5"/>
    <w:rsid w:val="00DB528E"/>
    <w:rsid w:val="00DB6C48"/>
    <w:rsid w:val="00DB772B"/>
    <w:rsid w:val="00DB7E59"/>
    <w:rsid w:val="00DC145B"/>
    <w:rsid w:val="00DC33DE"/>
    <w:rsid w:val="00DD4477"/>
    <w:rsid w:val="00DE0FE9"/>
    <w:rsid w:val="00DE5345"/>
    <w:rsid w:val="00DE68F8"/>
    <w:rsid w:val="00E0076A"/>
    <w:rsid w:val="00E00DAE"/>
    <w:rsid w:val="00E027DE"/>
    <w:rsid w:val="00E10357"/>
    <w:rsid w:val="00E107F4"/>
    <w:rsid w:val="00E140D2"/>
    <w:rsid w:val="00E20849"/>
    <w:rsid w:val="00E253CD"/>
    <w:rsid w:val="00E26937"/>
    <w:rsid w:val="00E27B45"/>
    <w:rsid w:val="00E30304"/>
    <w:rsid w:val="00E32857"/>
    <w:rsid w:val="00E332AD"/>
    <w:rsid w:val="00E378BA"/>
    <w:rsid w:val="00E45208"/>
    <w:rsid w:val="00E51888"/>
    <w:rsid w:val="00E55F19"/>
    <w:rsid w:val="00E56073"/>
    <w:rsid w:val="00E61ABA"/>
    <w:rsid w:val="00E654A9"/>
    <w:rsid w:val="00E6719C"/>
    <w:rsid w:val="00E67B07"/>
    <w:rsid w:val="00E8593B"/>
    <w:rsid w:val="00E863DB"/>
    <w:rsid w:val="00E90C19"/>
    <w:rsid w:val="00E91462"/>
    <w:rsid w:val="00E93CDB"/>
    <w:rsid w:val="00E93FC0"/>
    <w:rsid w:val="00E9443B"/>
    <w:rsid w:val="00E95378"/>
    <w:rsid w:val="00EA44AD"/>
    <w:rsid w:val="00EA692A"/>
    <w:rsid w:val="00EA7EA0"/>
    <w:rsid w:val="00EB4C8A"/>
    <w:rsid w:val="00EB557B"/>
    <w:rsid w:val="00EB5634"/>
    <w:rsid w:val="00EB5744"/>
    <w:rsid w:val="00EC008C"/>
    <w:rsid w:val="00EC300C"/>
    <w:rsid w:val="00EC5FBA"/>
    <w:rsid w:val="00EC6A75"/>
    <w:rsid w:val="00EC6F7F"/>
    <w:rsid w:val="00EC787C"/>
    <w:rsid w:val="00ED6F88"/>
    <w:rsid w:val="00EF0AE7"/>
    <w:rsid w:val="00F12A67"/>
    <w:rsid w:val="00F13B29"/>
    <w:rsid w:val="00F13D04"/>
    <w:rsid w:val="00F1577A"/>
    <w:rsid w:val="00F15DF3"/>
    <w:rsid w:val="00F16807"/>
    <w:rsid w:val="00F16CF7"/>
    <w:rsid w:val="00F315A1"/>
    <w:rsid w:val="00F36768"/>
    <w:rsid w:val="00F36EBA"/>
    <w:rsid w:val="00F37AE4"/>
    <w:rsid w:val="00F46BBA"/>
    <w:rsid w:val="00F47655"/>
    <w:rsid w:val="00F57E88"/>
    <w:rsid w:val="00F6256B"/>
    <w:rsid w:val="00F64D40"/>
    <w:rsid w:val="00F65343"/>
    <w:rsid w:val="00F66448"/>
    <w:rsid w:val="00F67132"/>
    <w:rsid w:val="00F72848"/>
    <w:rsid w:val="00F81405"/>
    <w:rsid w:val="00F84174"/>
    <w:rsid w:val="00F84A92"/>
    <w:rsid w:val="00F86BB6"/>
    <w:rsid w:val="00F93A0E"/>
    <w:rsid w:val="00FA1733"/>
    <w:rsid w:val="00FA261D"/>
    <w:rsid w:val="00FB5DF0"/>
    <w:rsid w:val="00FB6EC9"/>
    <w:rsid w:val="00FC2D03"/>
    <w:rsid w:val="00FD0125"/>
    <w:rsid w:val="00FD731F"/>
    <w:rsid w:val="00FE0AA4"/>
    <w:rsid w:val="00FE7162"/>
    <w:rsid w:val="00FE7184"/>
    <w:rsid w:val="00FF195F"/>
    <w:rsid w:val="00FF4746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AE7C0-D567-432C-81D5-56C0ED04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CFC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2361"/>
    <w:pPr>
      <w:keepNext/>
      <w:tabs>
        <w:tab w:val="left" w:pos="0"/>
        <w:tab w:val="num" w:pos="792"/>
      </w:tabs>
      <w:suppressAutoHyphens/>
      <w:spacing w:after="0" w:line="240" w:lineRule="auto"/>
      <w:ind w:left="851" w:hanging="432"/>
      <w:outlineLvl w:val="1"/>
    </w:pPr>
    <w:rPr>
      <w:b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852361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rsid w:val="00202B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C02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028E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C028E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128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31286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3128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1286E"/>
    <w:rPr>
      <w:rFonts w:ascii="Times New Roman" w:hAnsi="Times New Roman" w:cs="Times New Roman"/>
    </w:rPr>
  </w:style>
  <w:style w:type="paragraph" w:styleId="Legenda">
    <w:name w:val="caption"/>
    <w:basedOn w:val="Normalny"/>
    <w:next w:val="Normalny"/>
    <w:uiPriority w:val="99"/>
    <w:qFormat/>
    <w:rsid w:val="0031286E"/>
    <w:pPr>
      <w:spacing w:after="0" w:line="240" w:lineRule="auto"/>
    </w:pPr>
    <w:rPr>
      <w:b/>
      <w:bCs/>
      <w:i/>
      <w:sz w:val="24"/>
      <w:szCs w:val="24"/>
      <w:lang w:eastAsia="pl-PL"/>
    </w:rPr>
  </w:style>
  <w:style w:type="paragraph" w:customStyle="1" w:styleId="Trezadania">
    <w:name w:val="Treść zadania"/>
    <w:basedOn w:val="Tekstpodstawowy"/>
    <w:uiPriority w:val="99"/>
    <w:rsid w:val="008405A0"/>
  </w:style>
  <w:style w:type="paragraph" w:styleId="Tekstpodstawowy">
    <w:name w:val="Body Text"/>
    <w:basedOn w:val="Normalny"/>
    <w:link w:val="TekstpodstawowyZnak"/>
    <w:uiPriority w:val="99"/>
    <w:semiHidden/>
    <w:rsid w:val="008405A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405A0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6B56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adanie">
    <w:name w:val="Zadanie"/>
    <w:basedOn w:val="Normalny"/>
    <w:link w:val="ZadanieZnak"/>
    <w:uiPriority w:val="99"/>
    <w:rsid w:val="00AE5B5C"/>
    <w:pPr>
      <w:spacing w:before="240" w:after="0"/>
    </w:pPr>
    <w:rPr>
      <w:b/>
      <w:color w:val="000000"/>
      <w:sz w:val="24"/>
      <w:szCs w:val="24"/>
      <w:lang w:eastAsia="pl-PL"/>
    </w:rPr>
  </w:style>
  <w:style w:type="character" w:customStyle="1" w:styleId="ZadanieZnak">
    <w:name w:val="Zadanie Znak"/>
    <w:link w:val="Zadanie"/>
    <w:uiPriority w:val="99"/>
    <w:locked/>
    <w:rsid w:val="00AE5B5C"/>
    <w:rPr>
      <w:rFonts w:ascii="Times New Roman" w:hAnsi="Times New Roman" w:cs="Times New Roman"/>
      <w:b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rsid w:val="00422D23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9C7533"/>
    <w:pPr>
      <w:widowControl w:val="0"/>
      <w:suppressAutoHyphens/>
      <w:spacing w:after="0" w:line="240" w:lineRule="auto"/>
      <w:jc w:val="both"/>
    </w:pPr>
    <w:rPr>
      <w:b/>
      <w:sz w:val="28"/>
      <w:szCs w:val="20"/>
      <w:lang w:eastAsia="ar-SA"/>
    </w:rPr>
  </w:style>
  <w:style w:type="table" w:styleId="Tabela-Siatka">
    <w:name w:val="Table Grid"/>
    <w:basedOn w:val="Standardowy"/>
    <w:locked/>
    <w:rsid w:val="0040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7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7AA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6D01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3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34BE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34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66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6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66CB"/>
    <w:rPr>
      <w:rFonts w:ascii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6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66CB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B524D-C01F-4F41-83B6-BD7F10DF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wymagań język polski</dc:title>
  <dc:creator>Hanna Marek</dc:creator>
  <cp:lastModifiedBy>AP</cp:lastModifiedBy>
  <cp:revision>2</cp:revision>
  <cp:lastPrinted>2020-09-24T08:42:00Z</cp:lastPrinted>
  <dcterms:created xsi:type="dcterms:W3CDTF">2020-09-30T08:33:00Z</dcterms:created>
  <dcterms:modified xsi:type="dcterms:W3CDTF">2020-09-30T08:33:00Z</dcterms:modified>
</cp:coreProperties>
</file>