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27" w:rsidRDefault="00C16BB8" w:rsidP="00C16BB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16BB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Polscy uczniowie wśród najlepszych na świecie</w:t>
      </w:r>
      <w:r w:rsidR="0062632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.</w:t>
      </w:r>
      <w:r w:rsidRPr="00C16BB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C16BB8" w:rsidRPr="00C16BB8" w:rsidRDefault="00C16BB8" w:rsidP="00C16BB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16BB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Znamy wyniki międzynarodowego badania PISA 2018</w:t>
      </w:r>
    </w:p>
    <w:p w:rsidR="00C16BB8" w:rsidRPr="00C16BB8" w:rsidRDefault="00C16BB8" w:rsidP="00C16B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BB8">
        <w:rPr>
          <w:rFonts w:ascii="Times New Roman" w:eastAsia="Times New Roman" w:hAnsi="Times New Roman" w:cs="Times New Roman"/>
          <w:sz w:val="24"/>
          <w:szCs w:val="24"/>
          <w:lang w:eastAsia="pl-PL"/>
        </w:rPr>
        <w:t>W porównaniu z wynikami poprzedniego badania PISA 2015, polscy uczniowie osiągnęli lepsze wyniki we wszystkich badanych obszarach: rozumienia czytanego tekstu, rozumowania matematycznego i rozumowania w naukach przyrodniczych. We wszystkich trzech obszarach objętych badaniem wyniki polskich uczniów są powyżej średniej dla krajów OECD i lokują ich w światowej czołówce. Najlepsze wyniki w badaniu osiągnęli uczniowie z 4 regionów Chin, Hongkongu, Singapuru i Makao. W badaniu PISA 2018 wzięło udział ponad 660 tys. uczniów z 79 krajów i regionów świata.</w:t>
      </w:r>
    </w:p>
    <w:p w:rsidR="00C16BB8" w:rsidRPr="00C16BB8" w:rsidRDefault="00C16BB8" w:rsidP="00C16BB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6BB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Wyniki PISA 2018</w:t>
      </w:r>
    </w:p>
    <w:p w:rsidR="00C16BB8" w:rsidRPr="00C16BB8" w:rsidRDefault="00C16BB8" w:rsidP="00C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 wynik polskich uczniów w dziedzinie </w:t>
      </w:r>
      <w:r w:rsidRPr="00C16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rozumienia czytanego tekstu</w:t>
      </w:r>
      <w:r w:rsidRPr="00C16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wyniósł 512 punktów. Był to jeden z najwyższych wyników na świecie. Znacząco lepsze wyniki uzyskali tylko uczniowie z krajów azjatyckich – Chin (a właściwie czterech chińskich regionów biorących udział w badaniu: z Pekinu, Szanghaju, Jiangsu, </w:t>
      </w:r>
      <w:proofErr w:type="spellStart"/>
      <w:r w:rsidRPr="00C16BB8">
        <w:rPr>
          <w:rFonts w:ascii="Times New Roman" w:eastAsia="Times New Roman" w:hAnsi="Times New Roman" w:cs="Times New Roman"/>
          <w:sz w:val="24"/>
          <w:szCs w:val="24"/>
          <w:lang w:eastAsia="pl-PL"/>
        </w:rPr>
        <w:t>Guangdongu</w:t>
      </w:r>
      <w:proofErr w:type="spellEnd"/>
      <w:r w:rsidRPr="00C16BB8">
        <w:rPr>
          <w:rFonts w:ascii="Times New Roman" w:eastAsia="Times New Roman" w:hAnsi="Times New Roman" w:cs="Times New Roman"/>
          <w:sz w:val="24"/>
          <w:szCs w:val="24"/>
          <w:lang w:eastAsia="pl-PL"/>
        </w:rPr>
        <w:t>) i Singapuru, a także uczniowie z Estonii, Kanady i Finlandii. Wynik polskich piętnastolatków był zbliżony do wyników uczniów z Korei Południowej, Szwecji, Nowej Zelandii, Irlandii i Stanów Zjednoczonych (różnice były nieistotne statystycznie), a znacznie lepszy od wyników uczniów z Czech, Niemiec, Francji czy Rosji.  W porównaniu z 2015 rokiem stanowi to przyrost o 6 pkt.</w:t>
      </w:r>
    </w:p>
    <w:p w:rsidR="00C16BB8" w:rsidRPr="00C16BB8" w:rsidRDefault="00C16BB8" w:rsidP="00C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BB8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dziedzinie</w:t>
      </w:r>
      <w:r w:rsidRPr="00C16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rozumowania matematycznego</w:t>
      </w:r>
      <w:r w:rsidRPr="00C16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polscy piętnastolatkowie uzyskali wynik 516 punktów, o 27 punktów więcej niż średnia dla krajów OECD (w roku 2015 były to 504 punkty). Najlepsze wyniki osiągnęli uczniowie z krajów lub regionów Azji, m.in. z Chin, Singapuru, a także Makao, Hongkongu, Japonii i Korei Południowej. Oprócz krajów azjatyckich wynik istotnie wyższy od Polski uzyskało tylko jedno państwo europejskie: Estonia. Wyniki nieodróżnialne statystycznie od wyniku polskich uczniów uzyskali uczniowie z Holandii, Szwajcarii i Kanady. Pozostałe 66 krajów lub regionów biorących udział w badaniu miało wyniki niższe niż Polska.</w:t>
      </w:r>
    </w:p>
    <w:p w:rsidR="00C16BB8" w:rsidRPr="00C16BB8" w:rsidRDefault="00C16BB8" w:rsidP="00C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C16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rozumowaniu w naukach przyrodniczych</w:t>
      </w:r>
      <w:r w:rsidRPr="00C16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71A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bookmarkStart w:id="0" w:name="_GoBack"/>
      <w:bookmarkEnd w:id="0"/>
      <w:r w:rsidRPr="00C16BB8">
        <w:rPr>
          <w:rFonts w:ascii="Times New Roman" w:eastAsia="Times New Roman" w:hAnsi="Times New Roman" w:cs="Times New Roman"/>
          <w:sz w:val="24"/>
          <w:szCs w:val="24"/>
          <w:lang w:eastAsia="pl-PL"/>
        </w:rPr>
        <w:t>olscy uczniowie uzyskali średni wynik 511 punktów, co plasuje ich na 3. miejscu wśród krajów Unii Europejskiej. Wynik ten był o 22 punkty wyższy od średniej dla OECD. Wynik młodych Polaków był zbliżony do wyników piętnastolatków z Hongkongu, Tajwanu, Nowej Zelandii, Słowenii i Wielkiej Brytanii – różnice między Polską a tymi krajami były nieistotne statystycznie. W roku 2015 było to o 10 punktów mniej.</w:t>
      </w:r>
    </w:p>
    <w:p w:rsidR="00C16BB8" w:rsidRDefault="00C16BB8" w:rsidP="00C16BB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C16BB8" w:rsidRPr="00C16BB8" w:rsidRDefault="00C16BB8" w:rsidP="00C16BB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6BB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Trend wzrostowy</w:t>
      </w:r>
    </w:p>
    <w:p w:rsidR="00C16BB8" w:rsidRPr="00C16BB8" w:rsidRDefault="00C16BB8" w:rsidP="00C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BB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polskich uczniów w dziedzinie</w:t>
      </w:r>
      <w:r w:rsidRPr="00C16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rozumowania matematycznego osiągnięty w 2018 r. jest o 12 punktów wyższy od wyniku z poprzedniego badania w 2015 r.</w:t>
      </w:r>
      <w:r w:rsidRPr="00C16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kolei jest on podobny do wyniku z 2012 r., który był najwyższy w Unii Europejskiej i najwyższy w historii polskich edycji badania PISA.</w:t>
      </w:r>
    </w:p>
    <w:p w:rsidR="00C16BB8" w:rsidRPr="00C16BB8" w:rsidRDefault="00C16BB8" w:rsidP="00C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BB8">
        <w:rPr>
          <w:rFonts w:ascii="Times New Roman" w:eastAsia="Times New Roman" w:hAnsi="Times New Roman" w:cs="Times New Roman"/>
          <w:sz w:val="24"/>
          <w:szCs w:val="24"/>
          <w:lang w:eastAsia="pl-PL"/>
        </w:rPr>
        <w:t>Z satysfakcją należy odnotować spadek odsetka uczniów o najniższych umiejętnościach</w:t>
      </w:r>
      <w:r w:rsidRPr="00C16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rozumowania w naukach przyrodniczych</w:t>
      </w:r>
      <w:r w:rsidRPr="00C16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roku 2015 odsetek ten wnosił 16,2% - obecnie to 13,8%. Z kolei wzrósł odsetek uczniów na najwyższych poziomach umiejętności – teraz to 9,3% (w poprzednie edycji PISA 2015 - 7,3%). Podobnie, jak w przypadku umiejętności matematycznych i rozumienia tekstu, także tutaj porównanie wyników uczniów z Polski z ich rówieśnikami z krajów OECD wypada korzystnie dla młodych Polaków. Średni wynik OECD to 22% uczniów na najniższym poziomie umiejętności rozumowania w naukach przyrodniczych, a tylko 6,8% uczniów na najwyższym. Młode Polki i młodzi Polacy są na </w:t>
      </w:r>
      <w:r w:rsidRPr="00C16B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takim samym poziomie umiejętności – średnie wyniki dziewcząt i chłopców w dziedzinie rozumowania w naukach przyrodniczych były takie same.</w:t>
      </w:r>
    </w:p>
    <w:p w:rsidR="00C16BB8" w:rsidRPr="00C16BB8" w:rsidRDefault="00C16BB8" w:rsidP="00C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BB8">
        <w:rPr>
          <w:rFonts w:ascii="Times New Roman" w:eastAsia="Times New Roman" w:hAnsi="Times New Roman" w:cs="Times New Roman"/>
          <w:sz w:val="24"/>
          <w:szCs w:val="24"/>
          <w:lang w:eastAsia="pl-PL"/>
        </w:rPr>
        <w:t>PISA 2018 pokazuje, że odsetek uczniów osiągających najniższe wyniki w zakresie rozumienia czytanego tekstu był w Polsce bardzo podobny do poprzedniej edycji badania (PISA 2015) i wyniósł 14,6%. Jednakże warto zauważyć, że w 2000 r. w tej kategorii znalazł się niemal co czwarty uczeń w Polsce (23%). Kolejne edycje badania pokazywały, że odsetek osób na najniższych poziomach umiejętności systematycznie spadał. Od 2009 roku wynosił on mniej niż 15%, co oznacza, że Polska jako jeden z nielicznych krajów UE osiągnęła wskaźnik, który postawiły sobie za cel kraje Unii. Zauważalny jest również wzrost odsetka uczniów osiągających najwyższe wyniki: w roku 2000 było to tylko 6%, obecnie – 12,2%. Uwidacznia się także różnica między Polską a krajami OECD, gdzie w grupie o najniższych wynikach znalazło się 23% uczniów, a odsetek badanych z najlepszymi wynikami to 8%.</w:t>
      </w:r>
    </w:p>
    <w:p w:rsidR="00C16BB8" w:rsidRPr="00C16BB8" w:rsidRDefault="00C16BB8" w:rsidP="00C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Utrzymuje się duża różnica między chłopcami i dziewczętami pod względem stopnia opanowania umiejętności </w:t>
      </w:r>
      <w:r w:rsidRPr="00C16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rozumienia czytanego tekstu</w:t>
      </w:r>
      <w:r w:rsidRPr="00C16BB8">
        <w:rPr>
          <w:rFonts w:ascii="Times New Roman" w:eastAsia="Times New Roman" w:hAnsi="Times New Roman" w:cs="Times New Roman"/>
          <w:sz w:val="24"/>
          <w:szCs w:val="24"/>
          <w:lang w:eastAsia="pl-PL"/>
        </w:rPr>
        <w:t>. W Polsce poniżej dwóch  najniższych poziomów (w sześciostopniowej skali) znalazł się co piąty chłopiec i tylko co dziesiąta piętnastolatka, z kolei na poziomach 5 i 6 usytuowało się 9,6% chłopców i 14,8% dziewcząt. Różnice wyników między chłopcami i dziewczętami nie są typowo polską specyfiką i można je dostrzec też w innych krajach.</w:t>
      </w:r>
    </w:p>
    <w:p w:rsidR="00C16BB8" w:rsidRDefault="00C16BB8" w:rsidP="00C16BB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C16BB8" w:rsidRPr="00C16BB8" w:rsidRDefault="00C16BB8" w:rsidP="00C16BB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6BB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Badanie PISA 2018</w:t>
      </w:r>
    </w:p>
    <w:p w:rsidR="00C16BB8" w:rsidRPr="00C16BB8" w:rsidRDefault="00C16BB8" w:rsidP="00C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BB8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PISA (</w:t>
      </w:r>
      <w:proofErr w:type="spellStart"/>
      <w:r w:rsidRPr="00C16B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Programme</w:t>
      </w:r>
      <w:proofErr w:type="spellEnd"/>
      <w:r w:rsidRPr="00C16B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for International Student </w:t>
      </w:r>
      <w:proofErr w:type="spellStart"/>
      <w:r w:rsidRPr="00C16B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Assessment</w:t>
      </w:r>
      <w:proofErr w:type="spellEnd"/>
      <w:r w:rsidRPr="00C16BB8">
        <w:rPr>
          <w:rFonts w:ascii="Times New Roman" w:eastAsia="Times New Roman" w:hAnsi="Times New Roman" w:cs="Times New Roman"/>
          <w:sz w:val="24"/>
          <w:szCs w:val="24"/>
          <w:lang w:eastAsia="pl-PL"/>
        </w:rPr>
        <w:t>) organizowane jest przez międzynarodowe konsorcjum nadzorowane przez Organizację Współpracy Gospodarczej i Rozwoju (OECD) oraz przedstawicieli krajów członkowskich. Jest to największe badanie umiejętności uczniów na świecie, realizowane co trzy lata we wszystkich krajach członkowskich OECD, a także w kilkudziesięciu innych państwach. Polska uczestniczy w nim od samego początku, czyli od roku 2000. Polską edycję badania przeprowadził zespół naukowców z Instytutu Badań Edukacyjnych, a finansowanie zapewniło Ministerstwo Edukacji Narodowej.   </w:t>
      </w:r>
    </w:p>
    <w:p w:rsidR="00C16BB8" w:rsidRPr="00C16BB8" w:rsidRDefault="00C16BB8" w:rsidP="00C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BB8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PISA pokazuje poziom i zróżnicowanie umiejętności piętnastolatków, które rozwijane są w trakcie edukacji szkolnej, jak i poza szkołą. </w:t>
      </w:r>
    </w:p>
    <w:p w:rsidR="00C16BB8" w:rsidRPr="00C16BB8" w:rsidRDefault="00C16BB8" w:rsidP="00C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BB8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każdej edycji PISA nacisk położony jest na jedną spośród trzech dziedzin: rozumowanie matematyczne, rozumienie czytanego tekstu lub rozumowanie w naukach przyrodniczych. W badaniu PISA 2018 dziedziną wiodącą było rozumienie czytanego tekstu.</w:t>
      </w:r>
    </w:p>
    <w:p w:rsidR="00C16BB8" w:rsidRPr="00C16BB8" w:rsidRDefault="00C16BB8" w:rsidP="00C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BB8">
        <w:rPr>
          <w:rFonts w:ascii="Times New Roman" w:eastAsia="Times New Roman" w:hAnsi="Times New Roman" w:cs="Times New Roman"/>
          <w:sz w:val="24"/>
          <w:szCs w:val="24"/>
          <w:lang w:eastAsia="pl-PL"/>
        </w:rPr>
        <w:t>W 2018 r. w badaniu uczestniczyło 79 krajów i regionów, a liczba przebadanych uczniów przekroczyła 660 tys. Polskę reprezentowało 5653 młodych Polaków z 227 szkół.</w:t>
      </w:r>
    </w:p>
    <w:p w:rsidR="00C16BB8" w:rsidRPr="00C16BB8" w:rsidRDefault="00C16BB8" w:rsidP="00C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BB8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przedmiotem pomiaru jest zdolność do zastosowania posiadanej wiedzy i umiejętności do rozwiązywania problemów osadzonych w życiu codziennym. Pozwala to na porównywanie kompetencji piętnastolatków z bardzo różnych krajów zakładając, że mierzone umiejętności są przynajmniej pośrednio warunkowane jakością systemu edukacji. Ostateczny wynik jest jednak uwarunkowany szeregiem dodatkowych czynników, związanych np. z tempem postępu technologicznego w różnych krajach.</w:t>
      </w:r>
    </w:p>
    <w:p w:rsidR="00C16BB8" w:rsidRPr="00C16BB8" w:rsidRDefault="00C16BB8" w:rsidP="00C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informacji, w tym mapy prezentujące wyniki, infografiki oraz broszury szczegółowo opisujące wyniki dostępne są na stronach: Ministerstwa Edukacji Narodowej </w:t>
      </w:r>
      <w:hyperlink r:id="rId4" w:history="1">
        <w:r w:rsidRPr="00C16B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www.men.gov.pl</w:t>
        </w:r>
      </w:hyperlink>
      <w:r w:rsidRPr="00C16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IBE </w:t>
      </w:r>
      <w:hyperlink r:id="rId5" w:history="1">
        <w:r w:rsidRPr="00C16B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www.pisa.ibe.edu.pl</w:t>
        </w:r>
      </w:hyperlink>
      <w:r w:rsidRPr="00C16B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0674" w:rsidRDefault="005E0674" w:rsidP="00C16BB8">
      <w:pPr>
        <w:spacing w:after="0" w:line="240" w:lineRule="auto"/>
        <w:jc w:val="both"/>
      </w:pPr>
    </w:p>
    <w:sectPr w:rsidR="005E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FA"/>
    <w:rsid w:val="001C71A6"/>
    <w:rsid w:val="004A6FFA"/>
    <w:rsid w:val="005E0674"/>
    <w:rsid w:val="00626327"/>
    <w:rsid w:val="00C1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F2BD"/>
  <w15:chartTrackingRefBased/>
  <w15:docId w15:val="{77F3D229-9DE2-4026-B284-CB7FDB85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sa.ibe.edu.pl" TargetMode="External"/><Relationship Id="rId4" Type="http://schemas.openxmlformats.org/officeDocument/2006/relationships/hyperlink" Target="http://www.me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978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Markowski</cp:lastModifiedBy>
  <cp:revision>5</cp:revision>
  <dcterms:created xsi:type="dcterms:W3CDTF">2019-12-03T11:03:00Z</dcterms:created>
  <dcterms:modified xsi:type="dcterms:W3CDTF">2019-12-03T12:18:00Z</dcterms:modified>
</cp:coreProperties>
</file>