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Serdecznie zapraszamy Państwa do wzięcia udziału w bezpłatnym projekcie „Profesjonalne kadry procesu wspomagania" </w:t>
      </w: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realizowanym w ramach Programu Operacyjnego Wiedza Edukacja Rozwój 2014-2020, Oś Priorytetowa II Efektywne polityki publiczne dla rynku pracy, gospodarki i edukacji, Działanie 2.10 Wysoka jakość systemu oświaty, nr umowy o dofinansowanie: UDA-POWR.02.10.00-00-7024/18-00. </w:t>
      </w:r>
      <w:r w:rsidRPr="00EA3DFF">
        <w:rPr>
          <w:rFonts w:eastAsia="Times New Roman" w:cs="Times New Roman"/>
          <w:color w:val="263238"/>
          <w:sz w:val="24"/>
          <w:szCs w:val="24"/>
          <w:lang w:eastAsia="pl-PL"/>
        </w:rPr>
        <w:t>Projekt realizowany jest pod nadzorem </w:t>
      </w: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Ministerstwa Edukacji Narodowej</w:t>
      </w: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.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Projekt ma na celu</w:t>
      </w: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 aktualizacje/podniesienie wiedzy oraz praktycznych umiejętności z zakresu kompleksowego wspomagania pracy szkoły/placówki, w zakresie kształtowania kompetencji kluczowych uczniów, w procesie edukacji.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Projekt współfinansowany jest ze środków Europejskiego Funduszu Społecznego oraz Budżetu Państwa. Udział w projekcie jest bezpłatny dla uczestnika.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Wsparcie obejmuje bezpłatne szkolenia</w:t>
      </w: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 w liczbie 90 h z zakresu rozwoju kompetencji kluczowych uczniów w procesie edukacji (szkolenia stacjonarne 70 godzin, 1 zjazd 7-dniowy, 4 moduły e-learningu- równolegle do szkoleń stacjonarnych, łącznie 20 godzin). 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Projekt skierowany jest do: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pracowników publicznych i niepublicznych placówek doskonalenia nauczycieli (PDN, ODN),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pracowników publicznych i niepublicznych poradni psychologiczno-pedagogicznych (PPP),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pracowników bibliotek pedagogicznych (BP),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doradców metodycznych,</w:t>
      </w:r>
    </w:p>
    <w:p w:rsidR="00EA3DFF" w:rsidRDefault="00EA3DFF" w:rsidP="00EA3DFF">
      <w:pPr>
        <w:shd w:val="clear" w:color="auto" w:fill="FFFFFF"/>
        <w:spacing w:after="0" w:line="240" w:lineRule="auto"/>
        <w:ind w:left="941" w:hanging="357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indywidualnych specjalistów i trenerów świadczących usługi szkoleniowe i doradcze w obszarze oświaty, którzy współpracują z co najmniej jedną z ww. instytucji systemu wspomagania bądź deklarują chęć nawiązania takiej współpracy - w tym nauczyciele szkól, przedszkoli (także na emeryturze).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1" w:hanging="357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A3DFF" w:rsidRPr="00EA3DFF" w:rsidRDefault="00EA3DFF" w:rsidP="00EA3D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Brak wcześniejszego lub równoległego uczestnictwa w projekcie realizowanym przez ORE w projekcie pozakonkursowym ORE</w:t>
      </w: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: Zwiększenie skuteczności działań pracowników systemu wspomagania i trenerów w zakresie kształcenia u uczniów kompetencji kluczowych oraz innych Projektach dofinansowanych w ramach konkursu nr. POWR.01.10.00-IP.02-00-005/16 i POWR.02.10.00-IP.02-00-007/17.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u w:val="single"/>
          <w:lang w:eastAsia="pl-PL"/>
        </w:rPr>
        <w:t>Szkolenia są całkowicie bezpłatne.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Uczestnicy projektu są zobowiązani do </w:t>
      </w: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objęcia jednej szkoły/placówki/przedszkola wspomaganiem, które nie realizowało wcześniej podobnego wspomagania. Wspomaganie przeprowadzone przez Uczestnika projektu w wybranej przez niego placówce, będzie realizowane, po zakończeniu wsparcia szkoleniowego i obejmie diagnozę potrzeb placówki, zgodnie z przekazaną Uczestnikowi wiedzą podczas szkoleń i metodologią pracy.</w:t>
      </w:r>
    </w:p>
    <w:p w:rsid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1D2129"/>
          <w:sz w:val="24"/>
          <w:szCs w:val="24"/>
          <w:u w:val="single"/>
          <w:lang w:eastAsia="pl-PL"/>
        </w:rPr>
      </w:pP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1D2129"/>
          <w:sz w:val="24"/>
          <w:szCs w:val="24"/>
          <w:u w:val="single"/>
          <w:lang w:eastAsia="pl-PL"/>
        </w:rPr>
        <w:lastRenderedPageBreak/>
        <w:t>Wsparcie prowadzone będzie w obszarach związanych z rozwojem kompetencji kluczowych uczniów: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cyfrowych (TIK),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w wieku przedszkolnym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matematyczno-przyrodniczych,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porozumiewania się w językach obcych,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postaw - innowacyjności, kreatywności i pracy zespołowej,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umiejętności uczenia się - poprzez nauczanie eksperymentalne i doświadczanie.</w:t>
      </w:r>
    </w:p>
    <w:p w:rsidR="00EA3DFF" w:rsidRPr="00EA3DFF" w:rsidRDefault="00EA3DFF" w:rsidP="00EA3D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Termin i miejsce szkolenia do wyboru:</w:t>
      </w:r>
    </w:p>
    <w:p w:rsidR="00EA3DFF" w:rsidRPr="00EA3DFF" w:rsidRDefault="00EA3DFF" w:rsidP="00EA3DFF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eastAsia="Times New Roman" w:cs="Times New Roman"/>
          <w:color w:val="1D2129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Kołobrzeg: 05-11.08.2019</w:t>
      </w:r>
    </w:p>
    <w:p w:rsidR="00EA3DFF" w:rsidRPr="00EA3DFF" w:rsidRDefault="00EA3DFF" w:rsidP="00EA3DFF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eastAsia="Times New Roman" w:cs="Times New Roman"/>
          <w:color w:val="1D2129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Szczecin: 19-25.08.2019</w:t>
      </w:r>
    </w:p>
    <w:p w:rsidR="00EA3DFF" w:rsidRPr="00EA3DFF" w:rsidRDefault="00EA3DFF" w:rsidP="00EA3DFF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eastAsia="Times New Roman" w:cs="Times New Roman"/>
          <w:color w:val="1D2129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Bielsko-Biała: 16-22.08.2019</w:t>
      </w:r>
    </w:p>
    <w:p w:rsidR="00EA3DFF" w:rsidRPr="00EA3DFF" w:rsidRDefault="00EA3DFF" w:rsidP="00EA3DFF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Szczecin: 24-26.09.2019 ; 15-17.10.2019 oraz 5-7.11.2019 (3 zjazdy trzy dniowe)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W przypadku zebrania grupy 17-20 osobowej </w:t>
      </w:r>
      <w:r w:rsidRPr="00EA3DFF">
        <w:rPr>
          <w:rFonts w:eastAsia="Times New Roman" w:cs="Times New Roman"/>
          <w:b/>
          <w:bCs/>
          <w:color w:val="222222"/>
          <w:sz w:val="24"/>
          <w:szCs w:val="24"/>
          <w:u w:val="single"/>
          <w:lang w:eastAsia="pl-PL"/>
        </w:rPr>
        <w:t>przez Państwa, takie szkolenia mogą odbyć się w wybranej przez Państwa lokalizacji oraz terminie (do wybory 1 zjazd 7 dniowy lub 3 zjazdy 3 dniowe).</w:t>
      </w:r>
    </w:p>
    <w:bookmarkEnd w:id="0"/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Zajęcia prowadzone będą przez wysoko wykwalifikowaną kadrę trenerską, w tym praktyków – aktywnych i byłych dyrektorów szkół, znających specyfikę i perspektywę pracy w placówkach oświatowych, szczegółowy program szkoleń – dostosowany do potrzeb i oczekiwań uczestników.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1D2129"/>
          <w:sz w:val="24"/>
          <w:szCs w:val="24"/>
          <w:lang w:eastAsia="pl-PL"/>
        </w:rPr>
        <w:t>Uczestnicy zobowiązani są do udziału w min. 85% zajęć stacjonarnych.</w:t>
      </w:r>
    </w:p>
    <w:p w:rsidR="00EA3DFF" w:rsidRPr="00EA3DFF" w:rsidRDefault="00EA3DFF" w:rsidP="00EA3DFF">
      <w:pPr>
        <w:shd w:val="clear" w:color="auto" w:fill="FFFFFF"/>
        <w:spacing w:before="100" w:beforeAutospacing="1" w:after="9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b/>
          <w:bCs/>
          <w:color w:val="1D2129"/>
          <w:sz w:val="24"/>
          <w:szCs w:val="24"/>
          <w:lang w:eastAsia="pl-PL"/>
        </w:rPr>
        <w:t>Uczestnicy mają zapewnione przez Organizatora: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lunch i przerwy kawowe,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nocleg ze śniadaniem i kolacją - dla osób mieszkających poza miejscem szkolenia,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dostęp do panelu e-learningowego,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certyfikat potwierdzający ukończenie szkolenia,</w:t>
      </w:r>
    </w:p>
    <w:p w:rsidR="00EA3DFF" w:rsidRPr="00EA3DFF" w:rsidRDefault="00EA3DFF" w:rsidP="00EA3DFF">
      <w:pPr>
        <w:shd w:val="clear" w:color="auto" w:fill="FFFFFF"/>
        <w:spacing w:after="0" w:line="240" w:lineRule="auto"/>
        <w:ind w:left="945" w:hanging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· doradztwo indywidualne i grupowe w czasie trwania całego procesu wspomagania.</w:t>
      </w:r>
    </w:p>
    <w:p w:rsidR="00EA3DFF" w:rsidRPr="00EA3DFF" w:rsidRDefault="00EA3DFF" w:rsidP="00EA3D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br/>
        <w:t>Regulamin oraz dokumenty rekrutacyjne znajdują się w załączniku – skan dokumentów należy przesłać na ten adres mailowy.</w:t>
      </w:r>
    </w:p>
    <w:p w:rsidR="00EA3DFF" w:rsidRPr="00EA3DFF" w:rsidRDefault="00EA3DFF" w:rsidP="00EA3D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EA3DFF" w:rsidRPr="00EA3DFF" w:rsidRDefault="00EA3DFF" w:rsidP="00EA3DF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Termin zgłoszeń: do 2 tygodni przed rozpoczęciem danego szkolenia.</w:t>
      </w:r>
    </w:p>
    <w:p w:rsidR="00EA3DFF" w:rsidRPr="00EA3DFF" w:rsidRDefault="00EA3DFF" w:rsidP="00EA3DFF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A3DFF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C9666B" w:rsidRPr="00EA3DFF" w:rsidRDefault="00C9666B" w:rsidP="00EA3DFF">
      <w:pPr>
        <w:pStyle w:val="Bezodstpw"/>
        <w:rPr>
          <w:sz w:val="24"/>
          <w:szCs w:val="24"/>
        </w:rPr>
      </w:pPr>
    </w:p>
    <w:sectPr w:rsidR="00C9666B" w:rsidRPr="00EA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425F9"/>
    <w:multiLevelType w:val="multilevel"/>
    <w:tmpl w:val="13F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FF"/>
    <w:rsid w:val="00C9666B"/>
    <w:rsid w:val="00E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D310"/>
  <w15:chartTrackingRefBased/>
  <w15:docId w15:val="{2273F353-B798-4E2B-8B47-F334CF4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1601410200975821327m-2004670990134516428gmail-m8768458267207767731gmail-m9186587648824710399gmail-m-7680202775586121461gmail-m3400383058425541825gmail-m7425174360419785015gmail-m-2262168656889164219m-1770303697376950574gmail-m-359898126334857">
    <w:name w:val="m1601410200975821327m-2004670990134516428gmail-m8768458267207767731gmail-m9186587648824710399gmail-m-7680202775586121461gmail-m3400383058425541825gmail-m7425174360419785015gmail-m-2262168656889164219m-1770303697376950574gmail-m-359898126334857"/>
    <w:basedOn w:val="Domylnaczcionkaakapitu"/>
    <w:rsid w:val="00EA3DFF"/>
  </w:style>
  <w:style w:type="paragraph" w:styleId="Bezodstpw">
    <w:name w:val="No Spacing"/>
    <w:uiPriority w:val="1"/>
    <w:qFormat/>
    <w:rsid w:val="00EA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2019-07-24T07:03:00Z</dcterms:created>
  <dcterms:modified xsi:type="dcterms:W3CDTF">2019-07-24T07:09:00Z</dcterms:modified>
</cp:coreProperties>
</file>