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1A" w:rsidRDefault="003C3D24" w:rsidP="003C3D24">
      <w:pPr>
        <w:jc w:val="center"/>
      </w:pPr>
      <w:bookmarkStart w:id="0" w:name="_GoBack"/>
      <w:bookmarkEnd w:id="0"/>
      <w:r>
        <w:t xml:space="preserve">Lista laureatów Wojewódzkiego Konkursu Przedmiotowego z Matematyki dla Uczniów Dotychczasowych Gimnazjów i Klas Dotychczasowych Gimnazjów </w:t>
      </w:r>
      <w:r>
        <w:br/>
        <w:t>w Roku Szkolnym 2018/2019</w:t>
      </w:r>
    </w:p>
    <w:p w:rsidR="00040F9B" w:rsidRDefault="00040F9B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17"/>
        <w:gridCol w:w="3118"/>
        <w:gridCol w:w="1843"/>
      </w:tblGrid>
      <w:tr w:rsidR="000A2666" w:rsidRPr="00040F9B" w:rsidTr="000A2666">
        <w:trPr>
          <w:trHeight w:val="3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Gracjan Wiktor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Formański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Witold Maciej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Łukawski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Piotr Stanisław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Podsędkowski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Marcin Mikołaj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Radaszewska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Dominika Ewa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103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Rogalski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Patryk Nikodem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Smejda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Gabriela Joanna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5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Strzelecki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Wądołowski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Adam Karol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Wojtyniak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Albert Krzysztof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  <w:tr w:rsidR="000A2666" w:rsidRPr="00040F9B" w:rsidTr="000A2666">
        <w:trPr>
          <w:trHeight w:val="7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Wysoczyńska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Inez Iwona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666" w:rsidRPr="00040F9B" w:rsidRDefault="000A2666" w:rsidP="0004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F9B">
              <w:rPr>
                <w:rFonts w:ascii="Calibri" w:eastAsia="Times New Roman" w:hAnsi="Calibri" w:cs="Calibri"/>
                <w:color w:val="000000"/>
                <w:lang w:eastAsia="pl-PL"/>
              </w:rPr>
              <w:t>laureat</w:t>
            </w:r>
          </w:p>
        </w:tc>
      </w:tr>
    </w:tbl>
    <w:p w:rsidR="00040F9B" w:rsidRDefault="00040F9B"/>
    <w:sectPr w:rsidR="00040F9B" w:rsidSect="000A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9B"/>
    <w:rsid w:val="00040F9B"/>
    <w:rsid w:val="0007696F"/>
    <w:rsid w:val="000A2666"/>
    <w:rsid w:val="003C3D24"/>
    <w:rsid w:val="004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F481-7C4B-4FAE-BE18-C40F48D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2019-03-01T15:20:00Z</dcterms:created>
  <dcterms:modified xsi:type="dcterms:W3CDTF">2019-03-01T15:20:00Z</dcterms:modified>
</cp:coreProperties>
</file>