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2" w:rsidRPr="00993BC2" w:rsidRDefault="00993BC2" w:rsidP="00993BC2">
      <w:pPr>
        <w:spacing w:after="0" w:line="256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993BC2">
        <w:rPr>
          <w:rFonts w:ascii="Calibri" w:eastAsia="Calibri" w:hAnsi="Calibri" w:cs="Times New Roman"/>
          <w:color w:val="000000"/>
          <w:sz w:val="27"/>
          <w:szCs w:val="27"/>
        </w:rPr>
        <w:t>RAMOWY PROGRAM SZKOLENIA *</w:t>
      </w:r>
    </w:p>
    <w:p w:rsidR="00993BC2" w:rsidRPr="00993BC2" w:rsidRDefault="00993BC2" w:rsidP="00993BC2">
      <w:pPr>
        <w:spacing w:after="0" w:line="256" w:lineRule="auto"/>
        <w:jc w:val="center"/>
        <w:rPr>
          <w:rFonts w:ascii="Calibri" w:eastAsia="Calibri" w:hAnsi="Calibri" w:cs="Times New Roman"/>
          <w:color w:val="000000"/>
          <w:sz w:val="11"/>
          <w:szCs w:val="27"/>
        </w:rPr>
      </w:pP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27"/>
          <w:szCs w:val="27"/>
        </w:rPr>
      </w:pPr>
      <w:r w:rsidRPr="00993BC2">
        <w:rPr>
          <w:rFonts w:ascii="Calibri" w:eastAsia="Calibri" w:hAnsi="Calibri" w:cs="Times New Roman"/>
          <w:b/>
          <w:color w:val="365F91"/>
          <w:sz w:val="27"/>
          <w:szCs w:val="27"/>
        </w:rPr>
        <w:t xml:space="preserve">„Dziecko z cukrzycą” 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"/>
          <w:szCs w:val="27"/>
        </w:rPr>
      </w:pPr>
      <w:r w:rsidRPr="00993BC2">
        <w:rPr>
          <w:rFonts w:ascii="Calibri" w:eastAsia="Calibri" w:hAnsi="Calibri" w:cs="Times New Roman"/>
          <w:b/>
          <w:color w:val="365F91"/>
          <w:sz w:val="27"/>
          <w:szCs w:val="27"/>
        </w:rPr>
        <w:t>szkolenie dla wychowawców przedszkoli i nauczycieli edukacji wczesnoszkolnej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3"/>
          <w:szCs w:val="27"/>
        </w:rPr>
      </w:pPr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6 grudnia 2018 r. 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entury Gothic" w:eastAsia="Calibri" w:hAnsi="Century Gothic" w:cs="Century Gothic"/>
          <w:color w:val="000000"/>
          <w:sz w:val="2"/>
        </w:rPr>
      </w:pPr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 Szkoła Podstawowa nr 44 im. prof. Jana </w:t>
      </w:r>
      <w:proofErr w:type="spellStart"/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>Molla</w:t>
      </w:r>
      <w:proofErr w:type="spellEnd"/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 w Łodzi, ul. Janusza Kusocińskiego 100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color w:val="365F91"/>
          <w:sz w:val="2"/>
          <w:szCs w:val="27"/>
        </w:rPr>
      </w:pPr>
    </w:p>
    <w:p w:rsidR="00993BC2" w:rsidRPr="00993BC2" w:rsidRDefault="00993BC2" w:rsidP="00993BC2">
      <w:pPr>
        <w:spacing w:line="256" w:lineRule="auto"/>
        <w:rPr>
          <w:rFonts w:ascii="Calibri" w:eastAsia="Calibri" w:hAnsi="Calibri" w:cs="Times New Roman"/>
          <w:b/>
          <w:sz w:val="2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57" w:type="dxa"/>
        <w:tblLook w:val="04A0"/>
      </w:tblPr>
      <w:tblGrid>
        <w:gridCol w:w="2376"/>
        <w:gridCol w:w="6881"/>
      </w:tblGrid>
      <w:tr w:rsidR="00993BC2" w:rsidRPr="00993BC2" w:rsidTr="00993BC2">
        <w:trPr>
          <w:trHeight w:val="416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b/>
                <w:sz w:val="2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  <w:sz w:val="24"/>
              </w:rPr>
            </w:pPr>
            <w:r w:rsidRPr="00993BC2">
              <w:rPr>
                <w:b/>
                <w:sz w:val="24"/>
              </w:rPr>
              <w:t>Przebieg i tematyka szkolenia</w:t>
            </w:r>
          </w:p>
          <w:p w:rsidR="00993BC2" w:rsidRPr="00993BC2" w:rsidRDefault="00993BC2" w:rsidP="00993BC2">
            <w:pPr>
              <w:jc w:val="center"/>
              <w:rPr>
                <w:b/>
                <w:sz w:val="8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  <w:sz w:val="2"/>
              </w:rPr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8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9.30 – 10.00</w:t>
            </w:r>
          </w:p>
          <w:p w:rsidR="00993BC2" w:rsidRPr="00993BC2" w:rsidRDefault="00993BC2" w:rsidP="00993BC2">
            <w:pPr>
              <w:jc w:val="center"/>
              <w:rPr>
                <w:sz w:val="2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center"/>
            </w:pPr>
            <w:r w:rsidRPr="00993BC2">
              <w:t>Rejestracja uczestników konferencji.</w:t>
            </w:r>
          </w:p>
        </w:tc>
      </w:tr>
      <w:tr w:rsidR="00993BC2" w:rsidRPr="00993BC2" w:rsidTr="00BF7AB1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10.00 – 10.15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r w:rsidRPr="00993BC2">
              <w:t>Wystąpienie Łódzkiego Kuratora Oświaty  dr. Grzegorza Wierzchowskiego.</w:t>
            </w: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3BC2" w:rsidRPr="00993BC2" w:rsidRDefault="00993BC2" w:rsidP="00993BC2">
            <w:pPr>
              <w:rPr>
                <w:sz w:val="2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Blok tematyczny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r w:rsidRPr="00993BC2">
              <w:t xml:space="preserve">                                                       Treści</w:t>
            </w:r>
          </w:p>
          <w:p w:rsidR="00993BC2" w:rsidRPr="00993BC2" w:rsidRDefault="00993BC2" w:rsidP="00993BC2">
            <w:pPr>
              <w:rPr>
                <w:b/>
                <w:sz w:val="4"/>
              </w:rPr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</w:pPr>
            <w:r w:rsidRPr="00993BC2">
              <w:t xml:space="preserve">Informacje ogólne o cukrzycy </w:t>
            </w: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ind w:left="720"/>
              <w:contextualSpacing/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Istota schorzenia (definicja, typy, cukrzyca jako przewlekła choroba niezakaźna).</w:t>
            </w: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Objawy cukrzycy.</w:t>
            </w:r>
            <w:bookmarkStart w:id="0" w:name="_GoBack"/>
            <w:bookmarkEnd w:id="0"/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Sposoby diagnozowania.</w:t>
            </w: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Leczenie cukrzycy w początkowej fazie choroby (pobyt w szpitalu, edukacja dziecka i rodziców)</w:t>
            </w:r>
          </w:p>
          <w:p w:rsidR="00993BC2" w:rsidRPr="00993BC2" w:rsidRDefault="00993BC2" w:rsidP="00993BC2">
            <w:pPr>
              <w:ind w:left="720"/>
              <w:contextualSpacing/>
              <w:jc w:val="both"/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</w:pPr>
            <w:r w:rsidRPr="00993BC2">
              <w:t>Leczenie i postępowanie</w:t>
            </w:r>
          </w:p>
          <w:p w:rsidR="00993BC2" w:rsidRPr="00993BC2" w:rsidRDefault="00993BC2" w:rsidP="00993BC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ind w:left="720"/>
              <w:contextualSpacing/>
            </w:pP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Leczenie insuliną (sposoby podawania – pen, pompa insulinowa).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Dieta w cukrzycy (wymienniki węglowodanowe).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Aktywność fizyczna.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 xml:space="preserve">Samokontrola (sposoby pomiaru poziomu glukozy). </w:t>
            </w:r>
          </w:p>
          <w:p w:rsidR="00993BC2" w:rsidRPr="00993BC2" w:rsidRDefault="00993BC2" w:rsidP="00993BC2">
            <w:pPr>
              <w:ind w:left="720"/>
              <w:contextualSpacing/>
            </w:pPr>
          </w:p>
          <w:p w:rsidR="00993BC2" w:rsidRPr="00993BC2" w:rsidRDefault="00993BC2" w:rsidP="00993BC2">
            <w:pPr>
              <w:rPr>
                <w:b/>
                <w:sz w:val="6"/>
              </w:rPr>
            </w:pP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pPr>
              <w:jc w:val="center"/>
            </w:pPr>
            <w:r w:rsidRPr="00993BC2">
              <w:t>Przerwa kawowa  (ok. 12.00 – 12.30)</w:t>
            </w:r>
          </w:p>
          <w:p w:rsidR="00993BC2" w:rsidRPr="00993BC2" w:rsidRDefault="00993BC2" w:rsidP="00993BC2">
            <w:pPr>
              <w:rPr>
                <w:sz w:val="4"/>
              </w:rPr>
            </w:pPr>
          </w:p>
        </w:tc>
      </w:tr>
      <w:tr w:rsidR="00993BC2" w:rsidRPr="00993BC2" w:rsidTr="00BF7AB1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</w:rPr>
            </w:pPr>
            <w:r w:rsidRPr="00993BC2">
              <w:t>Powikłania cukrzycy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ind w:left="720"/>
              <w:contextualSpacing/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3"/>
              </w:numPr>
              <w:contextualSpacing/>
              <w:jc w:val="both"/>
            </w:pPr>
            <w:r w:rsidRPr="00993BC2">
              <w:t>Hipoglikemia – przyczyny, objawy, postępowanie.</w:t>
            </w:r>
          </w:p>
          <w:p w:rsidR="00993BC2" w:rsidRPr="00993BC2" w:rsidRDefault="00993BC2" w:rsidP="00993BC2">
            <w:pPr>
              <w:numPr>
                <w:ilvl w:val="0"/>
                <w:numId w:val="3"/>
              </w:numPr>
              <w:contextualSpacing/>
              <w:jc w:val="both"/>
            </w:pPr>
            <w:r w:rsidRPr="00993BC2">
              <w:t>Hiperglikemia – przyczyny, objawy, postępowanie.</w:t>
            </w:r>
          </w:p>
          <w:p w:rsidR="00993BC2" w:rsidRPr="00993BC2" w:rsidRDefault="00993BC2" w:rsidP="00993BC2">
            <w:pPr>
              <w:ind w:left="720"/>
              <w:contextualSpacing/>
              <w:jc w:val="both"/>
            </w:pPr>
          </w:p>
        </w:tc>
      </w:tr>
      <w:tr w:rsidR="00993BC2" w:rsidRPr="00993BC2" w:rsidTr="00BF7AB1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  <w:p w:rsidR="00993BC2" w:rsidRPr="00993BC2" w:rsidRDefault="00993BC2" w:rsidP="00993BC2">
            <w:pPr>
              <w:jc w:val="center"/>
            </w:pPr>
            <w:r w:rsidRPr="00993BC2">
              <w:t>Dziecko z cukrzycą w przedszkolu i szkole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Zasady współpracy z rodzicami i pracownikami ochrony zdrowia.</w:t>
            </w: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Funkcjonowanie dziecka  z cukrzycą w szkole  –  specyficzne trudności w nauce wynikające ze stanu zdrowia oraz kontakt  z rówieśnikami.</w:t>
            </w: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Wsparcie dziecka z cukrzycą w szkole  –  zapewnienie bezpiecznych warunków pobytu, „kącik dla dziecka z cukrzycą” oraz możliwość podawania leków przez pracownika przedszkola</w:t>
            </w:r>
          </w:p>
          <w:p w:rsidR="00993BC2" w:rsidRPr="00993BC2" w:rsidRDefault="00993BC2" w:rsidP="00993BC2">
            <w:pPr>
              <w:jc w:val="both"/>
            </w:pP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14.00 –  14.30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pPr>
              <w:jc w:val="center"/>
              <w:rPr>
                <w:sz w:val="2"/>
              </w:rPr>
            </w:pPr>
            <w:r w:rsidRPr="00993BC2">
              <w:t>Podsumowanie szkolenia</w:t>
            </w:r>
          </w:p>
        </w:tc>
      </w:tr>
    </w:tbl>
    <w:p w:rsidR="00C46172" w:rsidRDefault="00C46172" w:rsidP="00993BC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993BC2" w:rsidRPr="00993BC2" w:rsidRDefault="00993BC2" w:rsidP="00993B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3BC2">
        <w:rPr>
          <w:rFonts w:ascii="Calibri" w:eastAsia="Calibri" w:hAnsi="Calibri" w:cs="Times New Roman"/>
          <w:b/>
          <w:sz w:val="24"/>
        </w:rPr>
        <w:t>*</w:t>
      </w:r>
      <w:r w:rsidRPr="00993BC2">
        <w:rPr>
          <w:rFonts w:ascii="Calibri" w:eastAsia="Calibri" w:hAnsi="Calibri" w:cs="Times New Roman"/>
        </w:rPr>
        <w:t>Zakres treści w poszczególnych blokach tematycznych może być modyfikowany przez lekarza prowadzącego szkolenie</w:t>
      </w:r>
    </w:p>
    <w:p w:rsidR="00620D3B" w:rsidRDefault="00620D3B"/>
    <w:sectPr w:rsidR="00620D3B" w:rsidSect="0047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FC" w:rsidRDefault="003B43FC" w:rsidP="00993BC2">
      <w:pPr>
        <w:spacing w:after="0" w:line="240" w:lineRule="auto"/>
      </w:pPr>
      <w:r>
        <w:separator/>
      </w:r>
    </w:p>
  </w:endnote>
  <w:endnote w:type="continuationSeparator" w:id="0">
    <w:p w:rsidR="003B43FC" w:rsidRDefault="003B43FC" w:rsidP="009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993B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993B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993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FC" w:rsidRDefault="003B43FC" w:rsidP="00993BC2">
      <w:pPr>
        <w:spacing w:after="0" w:line="240" w:lineRule="auto"/>
      </w:pPr>
      <w:r>
        <w:separator/>
      </w:r>
    </w:p>
  </w:footnote>
  <w:footnote w:type="continuationSeparator" w:id="0">
    <w:p w:rsidR="003B43FC" w:rsidRDefault="003B43FC" w:rsidP="009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993B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7E46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3807</wp:posOffset>
          </wp:positionV>
          <wp:extent cx="1400175" cy="839725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172" cy="84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6395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077153" cy="876300"/>
          <wp:effectExtent l="0" t="0" r="0" b="0"/>
          <wp:docPr id="1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244" b="20536"/>
                  <a:stretch/>
                </pic:blipFill>
                <pic:spPr bwMode="auto">
                  <a:xfrm>
                    <a:off x="0" y="0"/>
                    <a:ext cx="2092867" cy="882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2" w:rsidRDefault="00993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EEF"/>
    <w:multiLevelType w:val="hybridMultilevel"/>
    <w:tmpl w:val="E1BC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B96"/>
    <w:multiLevelType w:val="hybridMultilevel"/>
    <w:tmpl w:val="0554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7ADC"/>
    <w:multiLevelType w:val="hybridMultilevel"/>
    <w:tmpl w:val="303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D1C79"/>
    <w:multiLevelType w:val="hybridMultilevel"/>
    <w:tmpl w:val="0652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1294"/>
    <w:rsid w:val="000C5DD7"/>
    <w:rsid w:val="003B43FC"/>
    <w:rsid w:val="00473993"/>
    <w:rsid w:val="004C1294"/>
    <w:rsid w:val="005235BF"/>
    <w:rsid w:val="00620D3B"/>
    <w:rsid w:val="007E46E0"/>
    <w:rsid w:val="00993BC2"/>
    <w:rsid w:val="00C4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C2"/>
  </w:style>
  <w:style w:type="paragraph" w:styleId="Stopka">
    <w:name w:val="footer"/>
    <w:basedOn w:val="Normalny"/>
    <w:link w:val="StopkaZnak"/>
    <w:uiPriority w:val="99"/>
    <w:unhideWhenUsed/>
    <w:rsid w:val="009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C2"/>
  </w:style>
  <w:style w:type="paragraph" w:styleId="Tekstdymka">
    <w:name w:val="Balloon Text"/>
    <w:basedOn w:val="Normalny"/>
    <w:link w:val="TekstdymkaZnak"/>
    <w:uiPriority w:val="99"/>
    <w:semiHidden/>
    <w:unhideWhenUsed/>
    <w:rsid w:val="005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dcterms:created xsi:type="dcterms:W3CDTF">2018-10-31T12:53:00Z</dcterms:created>
  <dcterms:modified xsi:type="dcterms:W3CDTF">2018-10-31T12:53:00Z</dcterms:modified>
</cp:coreProperties>
</file>