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6C" w:rsidRPr="009150AE" w:rsidRDefault="00957431" w:rsidP="0080446C">
      <w:pPr>
        <w:pStyle w:val="menfont"/>
        <w:jc w:val="both"/>
        <w:rPr>
          <w:i/>
        </w:rPr>
      </w:pPr>
    </w:p>
    <w:p w:rsidR="009778E9" w:rsidRDefault="00584080" w:rsidP="009778E9">
      <w:pPr>
        <w:pStyle w:val="menfont"/>
        <w:numPr>
          <w:ilvl w:val="0"/>
          <w:numId w:val="2"/>
        </w:numPr>
        <w:jc w:val="both"/>
      </w:pPr>
      <w:r>
        <w:t>Lista olimpiad przedmiotowych:</w:t>
      </w:r>
    </w:p>
    <w:p w:rsidR="009778E9" w:rsidRDefault="00957431" w:rsidP="009778E9">
      <w:pPr>
        <w:pStyle w:val="menfont"/>
        <w:jc w:val="both"/>
      </w:pPr>
    </w:p>
    <w:tbl>
      <w:tblPr>
        <w:tblStyle w:val="Tabela-Siatka1"/>
        <w:tblW w:w="9102" w:type="dxa"/>
        <w:tblInd w:w="-176" w:type="dxa"/>
        <w:tblLook w:val="04A0"/>
      </w:tblPr>
      <w:tblGrid>
        <w:gridCol w:w="851"/>
        <w:gridCol w:w="2835"/>
        <w:gridCol w:w="5416"/>
      </w:tblGrid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9778E9">
              <w:rPr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9778E9">
              <w:rPr>
                <w:b/>
              </w:rPr>
              <w:t>Nazwa olimpiady</w:t>
            </w:r>
            <w:r>
              <w:rPr>
                <w:b/>
              </w:rPr>
              <w:t>*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9778E9">
              <w:rPr>
                <w:b/>
              </w:rPr>
              <w:t>Organizator</w:t>
            </w:r>
          </w:p>
        </w:tc>
      </w:tr>
      <w:tr w:rsidR="00EC087C" w:rsidTr="007915B3">
        <w:trPr>
          <w:trHeight w:val="761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matematyczna juniorów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 xml:space="preserve">Stowarzyszenie na rzecz Edukacji Matematycznej  </w:t>
            </w:r>
            <w:r w:rsidRPr="009778E9">
              <w:br/>
              <w:t>w Warszawie</w:t>
            </w:r>
          </w:p>
        </w:tc>
      </w:tr>
      <w:tr w:rsidR="00EC087C" w:rsidTr="007915B3">
        <w:trPr>
          <w:trHeight w:val="761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2</w:t>
            </w:r>
          </w:p>
        </w:tc>
        <w:tc>
          <w:tcPr>
            <w:tcW w:w="2835" w:type="dxa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z języka angielskiego gimnazjalistów</w:t>
            </w:r>
          </w:p>
        </w:tc>
        <w:tc>
          <w:tcPr>
            <w:tcW w:w="5416" w:type="dxa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Wyższa Szkoła Języków Obcych im. Samuela Lindego w Poznaniu</w:t>
            </w:r>
          </w:p>
        </w:tc>
      </w:tr>
      <w:tr w:rsidR="00EC087C" w:rsidTr="007915B3">
        <w:trPr>
          <w:trHeight w:val="761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3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informatyczna</w:t>
            </w:r>
          </w:p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gimnazjalistów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Stowarzyszenie Talent z Gdyni</w:t>
            </w:r>
          </w:p>
        </w:tc>
      </w:tr>
      <w:tr w:rsidR="00EC087C" w:rsidTr="007915B3">
        <w:trPr>
          <w:trHeight w:val="761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4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historyczna gimnazjalistów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Polskie Towarzystwo  Historyczne w Warszawie</w:t>
            </w:r>
          </w:p>
        </w:tc>
      </w:tr>
    </w:tbl>
    <w:p w:rsidR="009778E9" w:rsidRPr="005C339C" w:rsidRDefault="00584080" w:rsidP="009778E9">
      <w:pPr>
        <w:pStyle w:val="menfont"/>
        <w:jc w:val="both"/>
        <w:rPr>
          <w:sz w:val="20"/>
          <w:szCs w:val="20"/>
        </w:rPr>
      </w:pPr>
      <w:r>
        <w:rPr>
          <w:sz w:val="20"/>
          <w:szCs w:val="20"/>
        </w:rPr>
        <w:t>* W olimpiadzie przeprowadzonej</w:t>
      </w:r>
      <w:r w:rsidRPr="005C339C">
        <w:rPr>
          <w:sz w:val="20"/>
          <w:szCs w:val="20"/>
        </w:rPr>
        <w:t xml:space="preserve"> w </w:t>
      </w:r>
      <w:r>
        <w:rPr>
          <w:sz w:val="20"/>
          <w:szCs w:val="20"/>
        </w:rPr>
        <w:t xml:space="preserve">roku szkolnym </w:t>
      </w:r>
      <w:r w:rsidRPr="005C339C">
        <w:rPr>
          <w:sz w:val="20"/>
          <w:szCs w:val="20"/>
        </w:rPr>
        <w:t>2018/2019 dla u</w:t>
      </w:r>
      <w:r>
        <w:rPr>
          <w:sz w:val="20"/>
          <w:szCs w:val="20"/>
        </w:rPr>
        <w:t>czniów dotychczasowych gimnazjów mogą wziąć udział uczniowie szkół podstawowych</w:t>
      </w:r>
    </w:p>
    <w:p w:rsidR="009778E9" w:rsidRDefault="00957431" w:rsidP="009778E9">
      <w:pPr>
        <w:pStyle w:val="menfont"/>
        <w:jc w:val="both"/>
      </w:pPr>
    </w:p>
    <w:tbl>
      <w:tblPr>
        <w:tblStyle w:val="Tabela-Siatka1"/>
        <w:tblW w:w="9102" w:type="dxa"/>
        <w:tblInd w:w="-176" w:type="dxa"/>
        <w:tblLook w:val="04A0"/>
      </w:tblPr>
      <w:tblGrid>
        <w:gridCol w:w="851"/>
        <w:gridCol w:w="2835"/>
        <w:gridCol w:w="5416"/>
      </w:tblGrid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 w:rsidRPr="009778E9">
              <w:rPr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78E9">
              <w:rPr>
                <w:b/>
              </w:rPr>
              <w:t>Nazwa olimpiady</w:t>
            </w:r>
            <w:r>
              <w:rPr>
                <w:b/>
              </w:rPr>
              <w:t>*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78E9">
              <w:rPr>
                <w:b/>
              </w:rPr>
              <w:t>Organizator</w:t>
            </w:r>
          </w:p>
        </w:tc>
      </w:tr>
      <w:tr w:rsidR="00EC087C" w:rsidTr="007915B3">
        <w:trPr>
          <w:trHeight w:val="761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matematyczna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Stowarzyszenie na rzecz Edukacji Matematycznej  w Warszawie</w:t>
            </w:r>
          </w:p>
        </w:tc>
      </w:tr>
      <w:tr w:rsidR="00EC087C" w:rsidTr="007915B3">
        <w:trPr>
          <w:trHeight w:val="761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2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z języka polskiego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Instytut Badań Literackich PAN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spacing w:before="80" w:after="80"/>
              <w:jc w:val="center"/>
            </w:pPr>
            <w:r w:rsidRPr="009778E9">
              <w:t>3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z języka angielskiego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Wyższa Szkoła Języków Obcych im. Samuela Lindego w Poznaniu</w:t>
            </w:r>
          </w:p>
        </w:tc>
      </w:tr>
      <w:tr w:rsidR="00EC087C" w:rsidTr="007915B3">
        <w:trPr>
          <w:trHeight w:val="749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4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informatyczna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Fundacja Rozwoju Informatyki w Warszawie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5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z języka białoruskiego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Uniwersytet Warszawski – Katedra Białorutenistyki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6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z  języka niemieckiego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Wyższa Szkoła Języków Obcych im. Samuela Lindego w Poznaniu</w:t>
            </w:r>
          </w:p>
        </w:tc>
      </w:tr>
      <w:tr w:rsidR="00EC087C" w:rsidTr="007915B3">
        <w:trPr>
          <w:trHeight w:val="695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7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z języka rosyjskiego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Uniwersytet Warszawski</w:t>
            </w:r>
          </w:p>
        </w:tc>
      </w:tr>
      <w:tr w:rsidR="00EC087C" w:rsidTr="007915B3">
        <w:trPr>
          <w:trHeight w:val="561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8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z języka francuskiego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 xml:space="preserve">PROF.-EUROPE Stowarzyszenie Nauczycieli Języka Francuskiego </w:t>
            </w:r>
            <w:r w:rsidRPr="009778E9">
              <w:br/>
              <w:t>w Polsce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9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z języka łacińskiego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 xml:space="preserve">Polskie Towarzystwo Filologiczne </w:t>
            </w:r>
            <w:r w:rsidRPr="009778E9">
              <w:br/>
              <w:t>w Warszawie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10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biologiczna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 xml:space="preserve">Polskie Towarzystwo Przyrodników </w:t>
            </w:r>
            <w:r w:rsidRPr="009778E9">
              <w:br/>
              <w:t>w Krakowie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11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chemiczna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Polskie Towarzystwo Chemiczne</w:t>
            </w:r>
            <w:r w:rsidRPr="009778E9">
              <w:br/>
              <w:t xml:space="preserve"> w Warszawie</w:t>
            </w:r>
          </w:p>
        </w:tc>
      </w:tr>
      <w:tr w:rsidR="00EC087C" w:rsidTr="007915B3">
        <w:trPr>
          <w:trHeight w:val="663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12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filozoficzna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 xml:space="preserve">Polskie Towarzystwo Filozoficzne </w:t>
            </w:r>
            <w:r w:rsidRPr="009778E9">
              <w:br/>
              <w:t>w Warszawie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13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geograficzna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 xml:space="preserve">Polskie Towarzystwo Geograficzne </w:t>
            </w:r>
            <w:r w:rsidRPr="009778E9">
              <w:br/>
            </w:r>
            <w:r w:rsidRPr="009778E9">
              <w:lastRenderedPageBreak/>
              <w:t>w Warszawie</w:t>
            </w:r>
          </w:p>
        </w:tc>
      </w:tr>
      <w:tr w:rsidR="00EC087C" w:rsidTr="007915B3">
        <w:trPr>
          <w:trHeight w:val="723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fizyczna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Polskie Towarzystwo Fizyczne w Warszawie</w:t>
            </w:r>
          </w:p>
        </w:tc>
      </w:tr>
      <w:tr w:rsidR="00EC087C" w:rsidTr="007915B3">
        <w:trPr>
          <w:trHeight w:val="676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15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artystyczna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Stowarzyszenie  Przyjaciół Olimpiady Artystycznej w Warszawie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16</w:t>
            </w:r>
          </w:p>
        </w:tc>
        <w:tc>
          <w:tcPr>
            <w:tcW w:w="2835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historyczna</w:t>
            </w:r>
          </w:p>
        </w:tc>
        <w:tc>
          <w:tcPr>
            <w:tcW w:w="5416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Polskie Towarzystwo  Historyczne w Warszawie</w:t>
            </w:r>
          </w:p>
        </w:tc>
      </w:tr>
      <w:tr w:rsidR="00EC087C" w:rsidTr="007915B3"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17</w:t>
            </w:r>
          </w:p>
        </w:tc>
        <w:tc>
          <w:tcPr>
            <w:tcW w:w="2835" w:type="dxa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wiedzy o Polsce i świecie współczesnym</w:t>
            </w:r>
          </w:p>
        </w:tc>
        <w:tc>
          <w:tcPr>
            <w:tcW w:w="5416" w:type="dxa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Uniwersytet Warszawski</w:t>
            </w:r>
          </w:p>
        </w:tc>
      </w:tr>
      <w:tr w:rsidR="00EC087C" w:rsidTr="007915B3">
        <w:trPr>
          <w:trHeight w:val="635"/>
        </w:trPr>
        <w:tc>
          <w:tcPr>
            <w:tcW w:w="851" w:type="dxa"/>
            <w:vAlign w:val="center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18</w:t>
            </w:r>
          </w:p>
        </w:tc>
        <w:tc>
          <w:tcPr>
            <w:tcW w:w="2835" w:type="dxa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>Olimpiada „Losy żołnierza i dzieje oręża polskiego”</w:t>
            </w:r>
          </w:p>
        </w:tc>
        <w:tc>
          <w:tcPr>
            <w:tcW w:w="5416" w:type="dxa"/>
          </w:tcPr>
          <w:p w:rsidR="009778E9" w:rsidRPr="009778E9" w:rsidRDefault="00584080" w:rsidP="009778E9">
            <w:pPr>
              <w:autoSpaceDE w:val="0"/>
              <w:autoSpaceDN w:val="0"/>
              <w:adjustRightInd w:val="0"/>
              <w:jc w:val="center"/>
            </w:pPr>
            <w:r w:rsidRPr="009778E9">
              <w:t xml:space="preserve">Muzeum Józefa Piłsudskiego w Sulejówku, Uniwersytet Kardynała Stefana Wyszyńskiego </w:t>
            </w:r>
            <w:r w:rsidRPr="009778E9">
              <w:br/>
              <w:t xml:space="preserve">w Warszawie, Centralna Biblioteka Wojskowa im. Marszałka Józefa Piłsudskiego </w:t>
            </w:r>
            <w:r w:rsidRPr="009778E9">
              <w:br/>
              <w:t>w Warszawie</w:t>
            </w:r>
          </w:p>
        </w:tc>
      </w:tr>
    </w:tbl>
    <w:p w:rsidR="005C339C" w:rsidRDefault="00957431" w:rsidP="009778E9">
      <w:pPr>
        <w:pStyle w:val="menfont"/>
        <w:jc w:val="both"/>
        <w:rPr>
          <w:sz w:val="18"/>
          <w:szCs w:val="18"/>
        </w:rPr>
      </w:pPr>
    </w:p>
    <w:p w:rsidR="0080446C" w:rsidRPr="005C339C" w:rsidRDefault="00584080" w:rsidP="009778E9">
      <w:pPr>
        <w:pStyle w:val="menfont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5C339C">
        <w:rPr>
          <w:sz w:val="18"/>
          <w:szCs w:val="18"/>
        </w:rPr>
        <w:t>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450982" w:rsidRDefault="00957431" w:rsidP="00450982">
      <w:pPr>
        <w:jc w:val="both"/>
      </w:pPr>
    </w:p>
    <w:p w:rsidR="00450982" w:rsidRDefault="00584080" w:rsidP="00450982">
      <w:pPr>
        <w:jc w:val="both"/>
      </w:pPr>
      <w:r>
        <w:t>Jednocześnie przypominam</w:t>
      </w:r>
      <w:r w:rsidR="00346B5D">
        <w:t>y</w:t>
      </w:r>
      <w:r>
        <w:t>, że lista olimpiad przedmiotowych dających uprawnienia w systemie egzaminacyjnym i rekrutacyjnym jest dostępna na stronie:</w:t>
      </w:r>
    </w:p>
    <w:p w:rsidR="0080446C" w:rsidRDefault="006578F3" w:rsidP="00450982">
      <w:hyperlink r:id="rId7" w:history="1">
        <w:r w:rsidR="00584080" w:rsidRPr="00E90101">
          <w:rPr>
            <w:rStyle w:val="Hipercze"/>
          </w:rPr>
          <w:t>https://bip.men.gov.pl/wp-content/uploads/sites/2/2018/06/scan-komunikatu-ministra-edukacji-narodowej.pdf</w:t>
        </w:r>
      </w:hyperlink>
      <w:r w:rsidR="00584080">
        <w:t>.</w:t>
      </w:r>
    </w:p>
    <w:p w:rsidR="009778E9" w:rsidRDefault="00957431" w:rsidP="00450982"/>
    <w:p w:rsidR="009778E9" w:rsidRDefault="00957431" w:rsidP="00450982"/>
    <w:p w:rsidR="00450982" w:rsidRPr="00450982" w:rsidRDefault="00957431" w:rsidP="00450982"/>
    <w:p w:rsidR="0080446C" w:rsidRPr="00A17CF7" w:rsidRDefault="00957431" w:rsidP="00450982">
      <w:pPr>
        <w:jc w:val="center"/>
      </w:pPr>
    </w:p>
    <w:p w:rsidR="0080446C" w:rsidRPr="009150AE" w:rsidRDefault="00584080" w:rsidP="009778E9">
      <w:pPr>
        <w:pStyle w:val="Akapitzlist"/>
        <w:numPr>
          <w:ilvl w:val="0"/>
          <w:numId w:val="3"/>
        </w:numPr>
        <w:jc w:val="center"/>
      </w:pPr>
      <w:r w:rsidRPr="00A17CF7">
        <w:t xml:space="preserve">Lista olimpiad </w:t>
      </w:r>
      <w:r>
        <w:t>interdyscyplinarnych lub z przedmiotów dodatkowych:</w:t>
      </w:r>
    </w:p>
    <w:p w:rsidR="0080446C" w:rsidRDefault="00957431" w:rsidP="009778E9"/>
    <w:p w:rsidR="0080446C" w:rsidRDefault="00957431" w:rsidP="00450982">
      <w:pPr>
        <w:jc w:val="center"/>
      </w:pPr>
    </w:p>
    <w:tbl>
      <w:tblPr>
        <w:tblStyle w:val="Tabela-Siatka1"/>
        <w:tblW w:w="8960" w:type="dxa"/>
        <w:tblInd w:w="-176" w:type="dxa"/>
        <w:tblLook w:val="04A0"/>
      </w:tblPr>
      <w:tblGrid>
        <w:gridCol w:w="880"/>
        <w:gridCol w:w="2835"/>
        <w:gridCol w:w="5245"/>
      </w:tblGrid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:rsidR="0080446C" w:rsidRPr="00C40D65" w:rsidRDefault="00584080" w:rsidP="004509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0D65">
              <w:rPr>
                <w:b/>
              </w:rPr>
              <w:t>Nazwa olimpiady</w:t>
            </w:r>
          </w:p>
        </w:tc>
        <w:tc>
          <w:tcPr>
            <w:tcW w:w="5245" w:type="dxa"/>
            <w:vAlign w:val="center"/>
          </w:tcPr>
          <w:p w:rsidR="0080446C" w:rsidRPr="00C40D65" w:rsidRDefault="00584080" w:rsidP="004509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0D65">
              <w:rPr>
                <w:b/>
              </w:rPr>
              <w:t>Organizator</w:t>
            </w:r>
          </w:p>
        </w:tc>
      </w:tr>
      <w:tr w:rsidR="00EC087C" w:rsidTr="00DA7246">
        <w:trPr>
          <w:trHeight w:val="761"/>
        </w:trPr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Przedsiębiorczości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Fundacja Promocji i Akredytacji Kierunków Ekonomicznych</w:t>
            </w:r>
          </w:p>
        </w:tc>
      </w:tr>
      <w:tr w:rsidR="00EC087C" w:rsidTr="00DA7246">
        <w:trPr>
          <w:trHeight w:val="761"/>
        </w:trPr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Wiedzy o Bezpieczeństwie i Obronności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Uniwersytet Warszawski Wydział Dziennikarstwa i Nauk Politycznych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spacing w:before="80" w:after="80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Medialna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Fundacja Nowe Media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spacing w:before="80" w:after="80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Ogólnopolska Olimpiada Wiedzy o Państwie i Prawie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Wyższa Szkoła Prawa i Administracji w Przemyślu</w:t>
            </w:r>
          </w:p>
        </w:tc>
      </w:tr>
      <w:tr w:rsidR="00EC087C" w:rsidTr="00DA7246">
        <w:trPr>
          <w:trHeight w:val="749"/>
        </w:trPr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Lingwistyki Matematycznej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Fundacja Matematyków Wrocławskich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Teologii Katolickiej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Uniwersytet Kardynała Stefana Wyszyńskiego</w:t>
            </w:r>
            <w:r w:rsidRPr="009150AE">
              <w:t xml:space="preserve"> w Warszawie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Astronomiczna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Planetarium i Obserwatorium Astronomiczne im. Mikołaja Kopernika w Chorzowie</w:t>
            </w:r>
          </w:p>
        </w:tc>
      </w:tr>
      <w:tr w:rsidR="00EC087C" w:rsidTr="00DA7246">
        <w:trPr>
          <w:trHeight w:val="695"/>
        </w:trPr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Wiedzy Ekologicznej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Liga Ochrony Przyrody</w:t>
            </w:r>
          </w:p>
        </w:tc>
      </w:tr>
      <w:tr w:rsidR="00EC087C" w:rsidTr="00DA7246">
        <w:trPr>
          <w:trHeight w:val="561"/>
        </w:trPr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Prawosławnej Wiedzy Religijnej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Uniwersytet w Białymstoku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Ogólnopolska Olimpiada Wiedzy o Prawie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II Społeczne Liceum Ogólnokształcące im. Toniego Halika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Znajomości Afryki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Uniwersytet Kardynała Stefana Wyszyńskiego w Warszawie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Ogólnopolska Olimpiada Wiedzy o Filmie i Komunikacji Społecznej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Filmoteka Narodowa</w:t>
            </w:r>
          </w:p>
        </w:tc>
      </w:tr>
      <w:tr w:rsidR="00EC087C" w:rsidTr="00DA7246">
        <w:trPr>
          <w:trHeight w:val="663"/>
        </w:trPr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Wiedzy o Biznesie i Innowacjach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Stowarzyszenie Instytut Nowych Technologii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z Wiedzy o Planowaniu i Zarządzaniu Karierą Zawodową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Stowarzyszenie Doradców Szkolnych i Zawodowych RP</w:t>
            </w:r>
          </w:p>
        </w:tc>
      </w:tr>
      <w:tr w:rsidR="00EC087C" w:rsidTr="00DA7246">
        <w:trPr>
          <w:trHeight w:val="723"/>
        </w:trPr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Cyfrowa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Fundacja Nowoczesna Polska</w:t>
            </w:r>
          </w:p>
        </w:tc>
      </w:tr>
      <w:tr w:rsidR="00EC087C" w:rsidTr="00DA7246">
        <w:trPr>
          <w:trHeight w:val="676"/>
        </w:trPr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Gimnazjalna Olimpiada Wiedzy o Społeczeństwie</w:t>
            </w:r>
          </w:p>
        </w:tc>
        <w:tc>
          <w:tcPr>
            <w:tcW w:w="5245" w:type="dxa"/>
          </w:tcPr>
          <w:p w:rsidR="0080446C" w:rsidRPr="00930A2A" w:rsidRDefault="00584080" w:rsidP="00450982">
            <w:pPr>
              <w:jc w:val="center"/>
            </w:pPr>
            <w:r w:rsidRPr="00930A2A">
              <w:t>Fundacja Promocji i Akredytacji Kierunków Ekonomicznych</w:t>
            </w:r>
          </w:p>
        </w:tc>
      </w:tr>
      <w:tr w:rsidR="00EC087C" w:rsidTr="00DA7246">
        <w:tc>
          <w:tcPr>
            <w:tcW w:w="880" w:type="dxa"/>
            <w:vAlign w:val="center"/>
          </w:tcPr>
          <w:p w:rsidR="0080446C" w:rsidRPr="00037BBC" w:rsidRDefault="00584080" w:rsidP="0045098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835" w:type="dxa"/>
            <w:vAlign w:val="center"/>
          </w:tcPr>
          <w:p w:rsidR="0080446C" w:rsidRDefault="00584080" w:rsidP="00450982">
            <w:pPr>
              <w:jc w:val="center"/>
            </w:pPr>
            <w:r>
              <w:t>Olimpiada Wiedzy o rodzinie</w:t>
            </w:r>
          </w:p>
        </w:tc>
        <w:tc>
          <w:tcPr>
            <w:tcW w:w="5245" w:type="dxa"/>
          </w:tcPr>
          <w:p w:rsidR="0080446C" w:rsidRDefault="00584080" w:rsidP="00450982">
            <w:pPr>
              <w:jc w:val="center"/>
            </w:pPr>
            <w:r w:rsidRPr="00930A2A">
              <w:t>Uniwersytet Warmińsko-Mazurski w Olsztynie</w:t>
            </w:r>
          </w:p>
        </w:tc>
      </w:tr>
    </w:tbl>
    <w:p w:rsidR="00DA7246" w:rsidRDefault="00957431" w:rsidP="00DA7246">
      <w:pPr>
        <w:pStyle w:val="menfont"/>
        <w:jc w:val="both"/>
      </w:pPr>
    </w:p>
    <w:p w:rsidR="00DA7246" w:rsidRDefault="00957431" w:rsidP="00DA7246">
      <w:pPr>
        <w:pStyle w:val="menfont"/>
        <w:jc w:val="both"/>
      </w:pPr>
    </w:p>
    <w:p w:rsidR="0080446C" w:rsidRPr="00604B35" w:rsidRDefault="00957431" w:rsidP="00604B35"/>
    <w:sectPr w:rsidR="0080446C" w:rsidRPr="00604B35" w:rsidSect="00AB543C">
      <w:footerReference w:type="default" r:id="rId8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31" w:rsidRDefault="00957431">
      <w:r>
        <w:separator/>
      </w:r>
    </w:p>
  </w:endnote>
  <w:endnote w:type="continuationSeparator" w:id="0">
    <w:p w:rsidR="00957431" w:rsidRDefault="0095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88" w:rsidRPr="001B0090" w:rsidRDefault="00957431" w:rsidP="001B00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31" w:rsidRDefault="00957431">
      <w:r>
        <w:separator/>
      </w:r>
    </w:p>
  </w:footnote>
  <w:footnote w:type="continuationSeparator" w:id="0">
    <w:p w:rsidR="00957431" w:rsidRDefault="00957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B9D"/>
    <w:multiLevelType w:val="hybridMultilevel"/>
    <w:tmpl w:val="0004DC94"/>
    <w:lvl w:ilvl="0" w:tplc="84F2B420">
      <w:start w:val="1"/>
      <w:numFmt w:val="decimal"/>
      <w:lvlText w:val="%1."/>
      <w:lvlJc w:val="left"/>
      <w:pPr>
        <w:ind w:left="720" w:hanging="360"/>
      </w:pPr>
    </w:lvl>
    <w:lvl w:ilvl="1" w:tplc="C70004DE">
      <w:start w:val="1"/>
      <w:numFmt w:val="lowerLetter"/>
      <w:lvlText w:val="%2."/>
      <w:lvlJc w:val="left"/>
      <w:pPr>
        <w:ind w:left="1440" w:hanging="360"/>
      </w:pPr>
    </w:lvl>
    <w:lvl w:ilvl="2" w:tplc="2AAA2BA0">
      <w:start w:val="1"/>
      <w:numFmt w:val="lowerRoman"/>
      <w:lvlText w:val="%3."/>
      <w:lvlJc w:val="right"/>
      <w:pPr>
        <w:ind w:left="2160" w:hanging="180"/>
      </w:pPr>
    </w:lvl>
    <w:lvl w:ilvl="3" w:tplc="14AC8DC4">
      <w:start w:val="1"/>
      <w:numFmt w:val="decimal"/>
      <w:lvlText w:val="%4."/>
      <w:lvlJc w:val="left"/>
      <w:pPr>
        <w:ind w:left="2880" w:hanging="360"/>
      </w:pPr>
    </w:lvl>
    <w:lvl w:ilvl="4" w:tplc="24F058C8">
      <w:start w:val="1"/>
      <w:numFmt w:val="lowerLetter"/>
      <w:lvlText w:val="%5."/>
      <w:lvlJc w:val="left"/>
      <w:pPr>
        <w:ind w:left="3600" w:hanging="360"/>
      </w:pPr>
    </w:lvl>
    <w:lvl w:ilvl="5" w:tplc="6B980268">
      <w:start w:val="1"/>
      <w:numFmt w:val="lowerRoman"/>
      <w:lvlText w:val="%6."/>
      <w:lvlJc w:val="right"/>
      <w:pPr>
        <w:ind w:left="4320" w:hanging="180"/>
      </w:pPr>
    </w:lvl>
    <w:lvl w:ilvl="6" w:tplc="9056D4C6">
      <w:start w:val="1"/>
      <w:numFmt w:val="decimal"/>
      <w:lvlText w:val="%7."/>
      <w:lvlJc w:val="left"/>
      <w:pPr>
        <w:ind w:left="5040" w:hanging="360"/>
      </w:pPr>
    </w:lvl>
    <w:lvl w:ilvl="7" w:tplc="67A2147E">
      <w:start w:val="1"/>
      <w:numFmt w:val="lowerLetter"/>
      <w:lvlText w:val="%8."/>
      <w:lvlJc w:val="left"/>
      <w:pPr>
        <w:ind w:left="5760" w:hanging="360"/>
      </w:pPr>
    </w:lvl>
    <w:lvl w:ilvl="8" w:tplc="87F412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31E16"/>
    <w:multiLevelType w:val="hybridMultilevel"/>
    <w:tmpl w:val="DDA8FC90"/>
    <w:lvl w:ilvl="0" w:tplc="597EBD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222D14" w:tentative="1">
      <w:start w:val="1"/>
      <w:numFmt w:val="lowerLetter"/>
      <w:lvlText w:val="%2."/>
      <w:lvlJc w:val="left"/>
      <w:pPr>
        <w:ind w:left="1440" w:hanging="360"/>
      </w:pPr>
    </w:lvl>
    <w:lvl w:ilvl="2" w:tplc="ACE68B2A" w:tentative="1">
      <w:start w:val="1"/>
      <w:numFmt w:val="lowerRoman"/>
      <w:lvlText w:val="%3."/>
      <w:lvlJc w:val="right"/>
      <w:pPr>
        <w:ind w:left="2160" w:hanging="180"/>
      </w:pPr>
    </w:lvl>
    <w:lvl w:ilvl="3" w:tplc="71DEC41C" w:tentative="1">
      <w:start w:val="1"/>
      <w:numFmt w:val="decimal"/>
      <w:lvlText w:val="%4."/>
      <w:lvlJc w:val="left"/>
      <w:pPr>
        <w:ind w:left="2880" w:hanging="360"/>
      </w:pPr>
    </w:lvl>
    <w:lvl w:ilvl="4" w:tplc="FDA0668E" w:tentative="1">
      <w:start w:val="1"/>
      <w:numFmt w:val="lowerLetter"/>
      <w:lvlText w:val="%5."/>
      <w:lvlJc w:val="left"/>
      <w:pPr>
        <w:ind w:left="3600" w:hanging="360"/>
      </w:pPr>
    </w:lvl>
    <w:lvl w:ilvl="5" w:tplc="D8107CDC" w:tentative="1">
      <w:start w:val="1"/>
      <w:numFmt w:val="lowerRoman"/>
      <w:lvlText w:val="%6."/>
      <w:lvlJc w:val="right"/>
      <w:pPr>
        <w:ind w:left="4320" w:hanging="180"/>
      </w:pPr>
    </w:lvl>
    <w:lvl w:ilvl="6" w:tplc="A718C5BE" w:tentative="1">
      <w:start w:val="1"/>
      <w:numFmt w:val="decimal"/>
      <w:lvlText w:val="%7."/>
      <w:lvlJc w:val="left"/>
      <w:pPr>
        <w:ind w:left="5040" w:hanging="360"/>
      </w:pPr>
    </w:lvl>
    <w:lvl w:ilvl="7" w:tplc="A2A62DB4" w:tentative="1">
      <w:start w:val="1"/>
      <w:numFmt w:val="lowerLetter"/>
      <w:lvlText w:val="%8."/>
      <w:lvlJc w:val="left"/>
      <w:pPr>
        <w:ind w:left="5760" w:hanging="360"/>
      </w:pPr>
    </w:lvl>
    <w:lvl w:ilvl="8" w:tplc="AB8C9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B0D2A"/>
    <w:multiLevelType w:val="hybridMultilevel"/>
    <w:tmpl w:val="95F8C038"/>
    <w:lvl w:ilvl="0" w:tplc="DFEE6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2889EA" w:tentative="1">
      <w:start w:val="1"/>
      <w:numFmt w:val="lowerLetter"/>
      <w:lvlText w:val="%2."/>
      <w:lvlJc w:val="left"/>
      <w:pPr>
        <w:ind w:left="1440" w:hanging="360"/>
      </w:pPr>
    </w:lvl>
    <w:lvl w:ilvl="2" w:tplc="51CA4946" w:tentative="1">
      <w:start w:val="1"/>
      <w:numFmt w:val="lowerRoman"/>
      <w:lvlText w:val="%3."/>
      <w:lvlJc w:val="right"/>
      <w:pPr>
        <w:ind w:left="2160" w:hanging="180"/>
      </w:pPr>
    </w:lvl>
    <w:lvl w:ilvl="3" w:tplc="617098BC" w:tentative="1">
      <w:start w:val="1"/>
      <w:numFmt w:val="decimal"/>
      <w:lvlText w:val="%4."/>
      <w:lvlJc w:val="left"/>
      <w:pPr>
        <w:ind w:left="2880" w:hanging="360"/>
      </w:pPr>
    </w:lvl>
    <w:lvl w:ilvl="4" w:tplc="F7422076" w:tentative="1">
      <w:start w:val="1"/>
      <w:numFmt w:val="lowerLetter"/>
      <w:lvlText w:val="%5."/>
      <w:lvlJc w:val="left"/>
      <w:pPr>
        <w:ind w:left="3600" w:hanging="360"/>
      </w:pPr>
    </w:lvl>
    <w:lvl w:ilvl="5" w:tplc="AA4EF69C" w:tentative="1">
      <w:start w:val="1"/>
      <w:numFmt w:val="lowerRoman"/>
      <w:lvlText w:val="%6."/>
      <w:lvlJc w:val="right"/>
      <w:pPr>
        <w:ind w:left="4320" w:hanging="180"/>
      </w:pPr>
    </w:lvl>
    <w:lvl w:ilvl="6" w:tplc="8098DFC4" w:tentative="1">
      <w:start w:val="1"/>
      <w:numFmt w:val="decimal"/>
      <w:lvlText w:val="%7."/>
      <w:lvlJc w:val="left"/>
      <w:pPr>
        <w:ind w:left="5040" w:hanging="360"/>
      </w:pPr>
    </w:lvl>
    <w:lvl w:ilvl="7" w:tplc="0C2C4FA0" w:tentative="1">
      <w:start w:val="1"/>
      <w:numFmt w:val="lowerLetter"/>
      <w:lvlText w:val="%8."/>
      <w:lvlJc w:val="left"/>
      <w:pPr>
        <w:ind w:left="5760" w:hanging="360"/>
      </w:pPr>
    </w:lvl>
    <w:lvl w:ilvl="8" w:tplc="28CA5A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87C"/>
    <w:rsid w:val="00146765"/>
    <w:rsid w:val="00346B5D"/>
    <w:rsid w:val="00584080"/>
    <w:rsid w:val="006578F3"/>
    <w:rsid w:val="00957431"/>
    <w:rsid w:val="00B04A70"/>
    <w:rsid w:val="00EC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8F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578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78F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657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78F3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6578F3"/>
  </w:style>
  <w:style w:type="table" w:customStyle="1" w:styleId="Tabela-Siatka1">
    <w:name w:val="Tabela - Siatka1"/>
    <w:basedOn w:val="Standardowy"/>
    <w:next w:val="Tabela-Siatka"/>
    <w:rsid w:val="0080446C"/>
    <w:rPr>
      <w:rFonts w:ascii="Arial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446C"/>
    <w:pPr>
      <w:ind w:left="720"/>
      <w:contextualSpacing/>
    </w:pPr>
  </w:style>
  <w:style w:type="table" w:styleId="Tabela-Siatka">
    <w:name w:val="Table Grid"/>
    <w:basedOn w:val="Standardowy"/>
    <w:rsid w:val="00804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45098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EC5C4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C5C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5C4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C5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5C4A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C5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C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men.gov.pl/wp-content/uploads/sites/2/2018/06/scan-komunikatu-ministra-edukacji-narodowe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2018-09-20T12:40:00Z</dcterms:created>
  <dcterms:modified xsi:type="dcterms:W3CDTF">2018-09-20T12:40:00Z</dcterms:modified>
</cp:coreProperties>
</file>