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5071" w14:textId="6E1EAFE4" w:rsidR="00325D37" w:rsidRDefault="00D509CC" w:rsidP="0010384F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bookmarkStart w:id="0" w:name="_GoBack"/>
      <w:bookmarkEnd w:id="0"/>
      <w:r w:rsidRPr="00D509CC">
        <w:rPr>
          <w:rFonts w:ascii="Times New Roman" w:hAnsi="Times New Roman" w:cs="Times New Roman"/>
          <w:b/>
          <w:sz w:val="16"/>
          <w:szCs w:val="16"/>
        </w:rPr>
        <w:t>ZAŁĄCZNIK</w:t>
      </w:r>
      <w:r w:rsidR="00A2634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09C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C64D9">
        <w:rPr>
          <w:rFonts w:ascii="Times New Roman" w:hAnsi="Times New Roman" w:cs="Times New Roman"/>
          <w:b/>
          <w:sz w:val="16"/>
          <w:szCs w:val="16"/>
        </w:rPr>
        <w:t xml:space="preserve">NR 17 </w:t>
      </w:r>
      <w:r w:rsidR="002C64D9">
        <w:rPr>
          <w:rFonts w:ascii="Times New Roman" w:hAnsi="Times New Roman" w:cs="Times New Roman"/>
          <w:b/>
          <w:sz w:val="16"/>
          <w:szCs w:val="16"/>
        </w:rPr>
        <w:br/>
      </w:r>
      <w:r w:rsidRPr="00D509CC">
        <w:rPr>
          <w:rFonts w:ascii="Times New Roman" w:hAnsi="Times New Roman" w:cs="Times New Roman"/>
          <w:b/>
          <w:sz w:val="16"/>
          <w:szCs w:val="16"/>
        </w:rPr>
        <w:t>DO</w:t>
      </w:r>
      <w:r w:rsidRPr="00D509CC">
        <w:rPr>
          <w:rFonts w:ascii="Times New Roman" w:hAnsi="Times New Roman" w:cs="Times New Roman"/>
          <w:sz w:val="16"/>
          <w:szCs w:val="16"/>
        </w:rPr>
        <w:t xml:space="preserve"> 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="0010384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NR  84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D509CC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2018 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ŁÓDZKIEGO KURATORA 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14:paraId="7171218F" w14:textId="16C06BCC" w:rsidR="00D509CC" w:rsidRPr="002C64D9" w:rsidRDefault="0010384F" w:rsidP="0010384F">
      <w:pPr>
        <w:spacing w:after="0" w:line="240" w:lineRule="auto"/>
        <w:ind w:left="708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</w:t>
      </w:r>
      <w:r w:rsidR="00D509CC" w:rsidRPr="002C6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września 2018 roku </w:t>
      </w:r>
      <w:r w:rsidR="002C64D9" w:rsidRPr="002C64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C2164EF" w14:textId="77777777"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4829F393" w14:textId="73B9C731" w:rsidR="00D83D57" w:rsidRPr="002C64D9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2C64D9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 w:rsidRPr="002C64D9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2C64D9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C64D9" w:rsidRPr="002C64D9">
        <w:rPr>
          <w:rStyle w:val="FontStyle22"/>
          <w:rFonts w:ascii="Times New Roman" w:hAnsi="Times New Roman" w:cs="Times New Roman"/>
          <w:sz w:val="24"/>
          <w:szCs w:val="24"/>
        </w:rPr>
        <w:t>EGO Z</w:t>
      </w:r>
      <w:r w:rsidR="00224DBE" w:rsidRPr="002C64D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FF0933" w:rsidRPr="002C64D9">
        <w:rPr>
          <w:rStyle w:val="FontStyle22"/>
          <w:rFonts w:ascii="Times New Roman" w:hAnsi="Times New Roman" w:cs="Times New Roman"/>
          <w:sz w:val="24"/>
          <w:szCs w:val="24"/>
        </w:rPr>
        <w:t xml:space="preserve">INFORMATYKI </w:t>
      </w:r>
      <w:r w:rsidR="00224DBE" w:rsidRPr="002C64D9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2C64D9">
        <w:rPr>
          <w:rStyle w:val="FontStyle22"/>
          <w:rFonts w:ascii="Times New Roman" w:hAnsi="Times New Roman" w:cs="Times New Roman"/>
          <w:sz w:val="24"/>
          <w:szCs w:val="24"/>
        </w:rPr>
        <w:t xml:space="preserve"> PRZEZ ŁÓDZKIEGO KURATORA OŚWIATY </w:t>
      </w:r>
      <w:r w:rsidRPr="002C64D9">
        <w:rPr>
          <w:rStyle w:val="FontStyle22"/>
          <w:rFonts w:ascii="Times New Roman" w:hAnsi="Times New Roman" w:cs="Times New Roman"/>
          <w:sz w:val="24"/>
          <w:szCs w:val="24"/>
        </w:rPr>
        <w:br/>
        <w:t>W WOJEWÓ</w:t>
      </w:r>
      <w:r w:rsidRPr="002C64D9">
        <w:rPr>
          <w:rFonts w:ascii="Times New Roman" w:hAnsi="Times New Roman" w:cs="Times New Roman"/>
          <w:b/>
          <w:bCs/>
        </w:rPr>
        <w:t>DZTWIE ŁÓDZKIM</w:t>
      </w:r>
    </w:p>
    <w:p w14:paraId="0C722493" w14:textId="77777777" w:rsidR="00D83D57" w:rsidRPr="002C64D9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2C64D9">
        <w:rPr>
          <w:rFonts w:ascii="Times New Roman" w:hAnsi="Times New Roman" w:cs="Times New Roman"/>
          <w:b/>
          <w:bCs/>
        </w:rPr>
        <w:t>dla dotychczasowych gimnazjów oraz</w:t>
      </w:r>
      <w:r w:rsidR="00FF0933" w:rsidRPr="002C64D9">
        <w:rPr>
          <w:rFonts w:ascii="Times New Roman" w:hAnsi="Times New Roman" w:cs="Times New Roman"/>
          <w:b/>
          <w:bCs/>
        </w:rPr>
        <w:t xml:space="preserve"> klas dotychczasowych gimnazjów</w:t>
      </w:r>
      <w:r w:rsidR="00224DBE" w:rsidRPr="002C64D9">
        <w:rPr>
          <w:rFonts w:ascii="Times New Roman" w:hAnsi="Times New Roman" w:cs="Times New Roman"/>
          <w:b/>
          <w:bCs/>
        </w:rPr>
        <w:t xml:space="preserve"> </w:t>
      </w:r>
      <w:r w:rsidR="00395E8D" w:rsidRPr="002C64D9">
        <w:rPr>
          <w:rFonts w:ascii="Times New Roman" w:hAnsi="Times New Roman" w:cs="Times New Roman"/>
          <w:b/>
          <w:bCs/>
        </w:rPr>
        <w:br/>
      </w:r>
      <w:r w:rsidRPr="002C64D9">
        <w:rPr>
          <w:rFonts w:ascii="Times New Roman" w:hAnsi="Times New Roman" w:cs="Times New Roman"/>
          <w:b/>
          <w:bCs/>
        </w:rPr>
        <w:t>w roku szkolnym 2018/2019</w:t>
      </w:r>
    </w:p>
    <w:p w14:paraId="35571AE0" w14:textId="1108DB09" w:rsidR="00D83D57" w:rsidRPr="00264587" w:rsidRDefault="00D83D57" w:rsidP="00D83D57">
      <w:pPr>
        <w:pStyle w:val="Style3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9AEE23B" w14:textId="77777777" w:rsidR="00D83D57" w:rsidRDefault="00D83D57" w:rsidP="00D83D57">
      <w:pPr>
        <w:pStyle w:val="Style3"/>
        <w:widowControl/>
        <w:rPr>
          <w:rFonts w:ascii="Times New Roman" w:hAnsi="Times New Roman" w:cs="Times New Roman"/>
        </w:rPr>
      </w:pPr>
    </w:p>
    <w:p w14:paraId="7529EFFC" w14:textId="77777777"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14:paraId="64E88EBB" w14:textId="77777777"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14:paraId="48B88342" w14:textId="77777777"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14:paraId="69906752" w14:textId="77777777"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FF0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u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14:paraId="63D8A7A7" w14:textId="4AD8547F" w:rsidR="00224DBE" w:rsidRPr="00797B45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Wojewódzkiej Komisji Konkursowej z </w:t>
      </w:r>
      <w:r w:rsidR="006F7D09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Informatyki jest</w:t>
      </w:r>
      <w:r w:rsidR="00FF0933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BCC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="00FF0933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 </w:t>
      </w:r>
      <w:r w:rsidR="004D7BCC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z siedzibą </w:t>
      </w:r>
      <w:r w:rsidR="006F7D09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F0933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Skierniewicach</w:t>
      </w:r>
      <w:r w:rsidR="00395E8D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, 96-100 Skierniewice, ul. Jagiellońska</w:t>
      </w:r>
      <w:r w:rsidR="00FF0933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</w:t>
      </w:r>
      <w:r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49CF8" w14:textId="77777777" w:rsidR="00D83D57" w:rsidRPr="00797B45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797B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268DC5" w14:textId="77777777" w:rsidR="00D83D57" w:rsidRPr="00797B45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B45">
        <w:rPr>
          <w:rFonts w:ascii="Times New Roman" w:hAnsi="Times New Roman" w:cs="Times New Roman"/>
          <w:sz w:val="24"/>
          <w:szCs w:val="24"/>
        </w:rPr>
        <w:t xml:space="preserve">rozwijanie uzdolnień i zainteresowań </w:t>
      </w:r>
      <w:r w:rsidR="006F7D09" w:rsidRPr="00797B45">
        <w:rPr>
          <w:rFonts w:ascii="Times New Roman" w:hAnsi="Times New Roman" w:cs="Times New Roman"/>
          <w:sz w:val="24"/>
          <w:szCs w:val="24"/>
        </w:rPr>
        <w:t xml:space="preserve">informatycznych </w:t>
      </w:r>
      <w:r w:rsidRPr="00797B45">
        <w:rPr>
          <w:rFonts w:ascii="Times New Roman" w:hAnsi="Times New Roman" w:cs="Times New Roman"/>
          <w:sz w:val="24"/>
          <w:szCs w:val="24"/>
        </w:rPr>
        <w:t>uczniów,</w:t>
      </w:r>
    </w:p>
    <w:p w14:paraId="61197078" w14:textId="77777777" w:rsidR="00D83D57" w:rsidRPr="00797B45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B45">
        <w:rPr>
          <w:rFonts w:ascii="Times New Roman" w:hAnsi="Times New Roman" w:cs="Times New Roman"/>
          <w:sz w:val="24"/>
          <w:szCs w:val="24"/>
        </w:rPr>
        <w:t xml:space="preserve">pogłębianie wiedzy i </w:t>
      </w:r>
      <w:r w:rsidR="006F7D09" w:rsidRPr="00797B45">
        <w:rPr>
          <w:rFonts w:ascii="Times New Roman" w:hAnsi="Times New Roman" w:cs="Times New Roman"/>
          <w:sz w:val="24"/>
          <w:szCs w:val="24"/>
        </w:rPr>
        <w:t>umiejętności z zakresu informatyki</w:t>
      </w:r>
      <w:r w:rsidRPr="00797B45">
        <w:rPr>
          <w:rFonts w:ascii="Times New Roman" w:hAnsi="Times New Roman" w:cs="Times New Roman"/>
          <w:sz w:val="24"/>
          <w:szCs w:val="24"/>
        </w:rPr>
        <w:t>,</w:t>
      </w:r>
    </w:p>
    <w:p w14:paraId="27FC8463" w14:textId="77777777"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14:paraId="1D6F86CF" w14:textId="77777777"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14:paraId="5A93798E" w14:textId="77777777"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14:paraId="66AB2BED" w14:textId="77777777"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14:paraId="4FC12027" w14:textId="77777777"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14:paraId="3EFB5814" w14:textId="77777777"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14:paraId="4B6EBDEC" w14:textId="77777777"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obejmuje i poszerza treści podstawy programowej z </w:t>
      </w:r>
      <w:r w:rsidR="006F7D09" w:rsidRPr="002C64D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informatyki</w:t>
      </w:r>
      <w:r w:rsidRPr="002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78EB96" w14:textId="77777777"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14:paraId="23F2C611" w14:textId="77777777" w:rsidR="00D83D57" w:rsidRPr="00295225" w:rsidRDefault="006F7D09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</w:t>
      </w:r>
      <w:r w:rsidRPr="002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wojewódzkiego z informatyki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zmieniony 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szkolnego w przypadku uzasadnionej konieczności zmiany terminu przeprowadzenia elim</w:t>
      </w:r>
      <w:r w:rsidR="00D83D57"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14:paraId="33A5354C" w14:textId="77777777"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14:paraId="63FA6426" w14:textId="2570DAA9" w:rsidR="00D83D57" w:rsidRPr="00730E90" w:rsidRDefault="003C79B3" w:rsidP="00730E90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30E90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I – szkolny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: godz. 9.00, 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t>15.11.2018 r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zadań - </w:t>
      </w:r>
      <w:r w:rsidR="006F7D09" w:rsidRPr="00730E90">
        <w:rPr>
          <w:rFonts w:ascii="Times New Roman" w:eastAsia="Times New Roman" w:hAnsi="Times New Roman" w:cs="Times New Roman"/>
          <w:color w:val="auto"/>
          <w:lang w:eastAsia="pl-PL"/>
        </w:rPr>
        <w:t>90 minut</w:t>
      </w:r>
    </w:p>
    <w:p w14:paraId="17E0E0D8" w14:textId="5E3E0B6F" w:rsidR="00D83D57" w:rsidRPr="00730E90" w:rsidRDefault="003C79B3" w:rsidP="00730E90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30E90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>rejonowy: godz. 10.00</w:t>
      </w:r>
      <w:r w:rsidR="00730E90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t>17.01.2019 r.</w:t>
      </w:r>
      <w:r w:rsidR="006F7D09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t>czas na rozwiązanie zadań -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</w:t>
      </w:r>
      <w:r w:rsidR="006F7D09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90 minut </w:t>
      </w:r>
    </w:p>
    <w:p w14:paraId="291E8C8C" w14:textId="31034735" w:rsidR="00D83D57" w:rsidRPr="00730E90" w:rsidRDefault="003C79B3" w:rsidP="00730E90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30E90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godz. 10.00</w:t>
      </w:r>
      <w:r w:rsidR="00730E90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E6769">
        <w:rPr>
          <w:rFonts w:ascii="Times New Roman" w:eastAsia="Times New Roman" w:hAnsi="Times New Roman" w:cs="Times New Roman"/>
          <w:color w:val="auto"/>
          <w:lang w:eastAsia="pl-PL"/>
        </w:rPr>
        <w:t>0</w:t>
      </w:r>
      <w:r w:rsidR="00730E90" w:rsidRPr="00730E90">
        <w:rPr>
          <w:rFonts w:ascii="Times New Roman" w:eastAsia="Times New Roman" w:hAnsi="Times New Roman" w:cs="Times New Roman"/>
          <w:color w:val="auto"/>
          <w:lang w:eastAsia="pl-PL"/>
        </w:rPr>
        <w:t xml:space="preserve">4.03.2019 </w:t>
      </w:r>
      <w:r w:rsidR="000D6FD0">
        <w:rPr>
          <w:rFonts w:ascii="Times New Roman" w:eastAsia="Times New Roman" w:hAnsi="Times New Roman" w:cs="Times New Roman"/>
          <w:color w:val="auto"/>
          <w:lang w:eastAsia="pl-PL"/>
        </w:rPr>
        <w:t>r. czas na rozwiązanie zadań -</w:t>
      </w:r>
      <w:r w:rsidR="000D6FD0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6F7D09" w:rsidRPr="00730E90">
        <w:rPr>
          <w:rFonts w:ascii="Times New Roman" w:eastAsia="Times New Roman" w:hAnsi="Times New Roman" w:cs="Times New Roman"/>
          <w:color w:val="auto"/>
          <w:lang w:eastAsia="pl-PL"/>
        </w:rPr>
        <w:t>80 minut</w:t>
      </w:r>
    </w:p>
    <w:p w14:paraId="140294AE" w14:textId="77777777"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14:paraId="420E8511" w14:textId="77777777"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14:paraId="4213BD4F" w14:textId="77777777"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14:paraId="0A525B44" w14:textId="77777777" w:rsidR="00D83D57" w:rsidRPr="00C06A3F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06A3F">
        <w:rPr>
          <w:rFonts w:ascii="Times New Roman" w:hAnsi="Times New Roman" w:cs="Times New Roman"/>
        </w:rPr>
        <w:lastRenderedPageBreak/>
        <w:t>Zestawy zdań oraz schematy oceniania i punktacji do wszystkich etapów konkursów opracowywane są przez autorów i podlegają ocenie recenzentów.</w:t>
      </w:r>
    </w:p>
    <w:p w14:paraId="1483F1D5" w14:textId="77777777" w:rsidR="00D83D57" w:rsidRPr="00C06A3F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06A3F">
        <w:rPr>
          <w:rFonts w:ascii="Times New Roman" w:hAnsi="Times New Roman" w:cs="Times New Roman"/>
        </w:rPr>
        <w:t>Autorzy i recenzenci oraz prze</w:t>
      </w:r>
      <w:r w:rsidR="00FF3FC5" w:rsidRPr="00C06A3F">
        <w:rPr>
          <w:rFonts w:ascii="Times New Roman" w:hAnsi="Times New Roman" w:cs="Times New Roman"/>
        </w:rPr>
        <w:t xml:space="preserve">wodniczący </w:t>
      </w:r>
      <w:r w:rsidRPr="00C06A3F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C06A3F">
        <w:rPr>
          <w:rFonts w:ascii="Times New Roman" w:hAnsi="Times New Roman" w:cs="Times New Roman"/>
        </w:rPr>
        <w:br/>
        <w:t>z listy uczestników.</w:t>
      </w:r>
    </w:p>
    <w:p w14:paraId="24E13FB6" w14:textId="77777777" w:rsidR="00D83D57" w:rsidRPr="00C06A3F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06A3F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C06A3F">
        <w:rPr>
          <w:rFonts w:ascii="Times New Roman" w:hAnsi="Times New Roman" w:cs="Times New Roman"/>
        </w:rPr>
        <w:br/>
        <w:t>i nieujawniania ich treści.</w:t>
      </w:r>
    </w:p>
    <w:p w14:paraId="7055FFF5" w14:textId="77777777"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14:paraId="2E4947DA" w14:textId="77777777"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14:paraId="4C5634C3" w14:textId="77777777"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14:paraId="2232EA05" w14:textId="77777777"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14:paraId="164878BE" w14:textId="77777777"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14:paraId="754CC9F7" w14:textId="77777777"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14:paraId="1DED0ABC" w14:textId="77777777"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14:paraId="29C18778" w14:textId="77777777"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14:paraId="0076D0C7" w14:textId="77777777"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9340F06" w14:textId="77777777"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14:paraId="0D3143E2" w14:textId="77777777"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14:paraId="3605E6DB" w14:textId="77777777"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14:paraId="1B762A6A" w14:textId="77777777"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14:paraId="1F45E998" w14:textId="77777777"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14:paraId="581F31D3" w14:textId="77777777"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14:paraId="3FC7620A" w14:textId="77777777" w:rsidR="00E55B42" w:rsidRPr="00D251DC" w:rsidRDefault="000D07B8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7B8">
        <w:rPr>
          <w:rFonts w:ascii="Times New Roman" w:hAnsi="Times New Roman" w:cs="Times New Roman"/>
          <w:color w:val="00B050"/>
          <w:sz w:val="24"/>
          <w:szCs w:val="24"/>
        </w:rPr>
        <w:t>Testy</w:t>
      </w:r>
      <w:r w:rsidR="00D83D57" w:rsidRPr="00D251DC">
        <w:rPr>
          <w:rFonts w:ascii="Times New Roman" w:hAnsi="Times New Roman" w:cs="Times New Roman"/>
          <w:sz w:val="24"/>
          <w:szCs w:val="24"/>
        </w:rPr>
        <w:t xml:space="preserve"> uczniów z etapu szkolnego przechowuje dyrektor szkoły, w której powołana była komisja szkolna. </w:t>
      </w:r>
    </w:p>
    <w:p w14:paraId="5F08F32C" w14:textId="77777777" w:rsidR="00D83D57" w:rsidRPr="00D251DC" w:rsidRDefault="000D07B8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7B8">
        <w:rPr>
          <w:rFonts w:ascii="Times New Roman" w:hAnsi="Times New Roman" w:cs="Times New Roman"/>
          <w:color w:val="00B050"/>
          <w:sz w:val="24"/>
          <w:szCs w:val="24"/>
        </w:rPr>
        <w:t>Testy</w:t>
      </w:r>
      <w:r w:rsidR="00D83D57" w:rsidRPr="00D251DC">
        <w:rPr>
          <w:rFonts w:ascii="Times New Roman" w:hAnsi="Times New Roman" w:cs="Times New Roman"/>
          <w:sz w:val="24"/>
          <w:szCs w:val="24"/>
        </w:rPr>
        <w:t xml:space="preserve">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="00D83D57"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14:paraId="7565BB25" w14:textId="77777777"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Dokumentacja konkurs</w:t>
      </w:r>
      <w:r w:rsidR="006241B2">
        <w:rPr>
          <w:rFonts w:ascii="Times New Roman" w:hAnsi="Times New Roman" w:cs="Times New Roman"/>
          <w:sz w:val="24"/>
          <w:szCs w:val="24"/>
        </w:rPr>
        <w:t xml:space="preserve">owa etapu szkolnego, w tym </w:t>
      </w:r>
      <w:r w:rsidR="006241B2" w:rsidRPr="006241B2">
        <w:rPr>
          <w:rFonts w:ascii="Times New Roman" w:hAnsi="Times New Roman" w:cs="Times New Roman"/>
          <w:color w:val="00B050"/>
          <w:sz w:val="24"/>
          <w:szCs w:val="24"/>
        </w:rPr>
        <w:t>testy</w:t>
      </w:r>
      <w:r w:rsidRPr="00D251DC">
        <w:rPr>
          <w:rFonts w:ascii="Times New Roman" w:hAnsi="Times New Roman" w:cs="Times New Roman"/>
          <w:sz w:val="24"/>
          <w:szCs w:val="24"/>
        </w:rPr>
        <w:t xml:space="preserve">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14:paraId="5AC96450" w14:textId="77777777"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6241B2">
        <w:rPr>
          <w:rFonts w:ascii="Times New Roman" w:hAnsi="Times New Roman" w:cs="Times New Roman"/>
          <w:sz w:val="24"/>
          <w:szCs w:val="24"/>
        </w:rPr>
        <w:t xml:space="preserve">wódzkiego, w tym </w:t>
      </w:r>
      <w:r w:rsidR="006241B2" w:rsidRPr="006241B2">
        <w:rPr>
          <w:rFonts w:ascii="Times New Roman" w:hAnsi="Times New Roman" w:cs="Times New Roman"/>
          <w:color w:val="00B050"/>
          <w:sz w:val="24"/>
          <w:szCs w:val="24"/>
        </w:rPr>
        <w:t>testy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 uczniów przechowywane są w Kuratorium Oświaty w Łodzi do dnia 31 sierpnia 2019 r. </w:t>
      </w:r>
    </w:p>
    <w:p w14:paraId="7B1A4439" w14:textId="77777777"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14:paraId="39B845E1" w14:textId="77777777"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14:paraId="29363ABC" w14:textId="77777777" w:rsidR="00DD66D0" w:rsidRDefault="008C0F07" w:rsidP="006241B2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</w:p>
    <w:p w14:paraId="6D5D9649" w14:textId="39B9D53C" w:rsidR="006241B2" w:rsidRPr="000D6FD0" w:rsidRDefault="008C0F07" w:rsidP="006241B2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6241B2" w:rsidRPr="000D6FD0">
        <w:rPr>
          <w:rFonts w:ascii="Times New Roman" w:hAnsi="Times New Roman" w:cs="Times New Roman"/>
          <w:sz w:val="24"/>
          <w:szCs w:val="24"/>
        </w:rPr>
        <w:t xml:space="preserve">ZAKRES WIEDZY I UMIEJĘTNOŚCI WYMAGANYCH NA POSZCZEGÓLNYCH STOPNIACH WOJEWÓDZKIEGO KONKURSU PRZEDMIOTOWEGO </w:t>
      </w:r>
    </w:p>
    <w:p w14:paraId="3A5B6EA6" w14:textId="77777777" w:rsidR="00D83D57" w:rsidRPr="00763EB2" w:rsidRDefault="006241B2" w:rsidP="006241B2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B050"/>
          <w:sz w:val="24"/>
          <w:szCs w:val="24"/>
        </w:rPr>
      </w:pPr>
      <w:r w:rsidRPr="000D6FD0">
        <w:rPr>
          <w:rFonts w:ascii="Times New Roman" w:hAnsi="Times New Roman" w:cs="Times New Roman"/>
          <w:sz w:val="24"/>
          <w:szCs w:val="24"/>
        </w:rPr>
        <w:t>z INFORMATYKI</w:t>
      </w:r>
      <w:r w:rsidR="008F7868" w:rsidRPr="000D6FD0">
        <w:rPr>
          <w:rFonts w:ascii="Times New Roman" w:hAnsi="Times New Roman" w:cs="Times New Roman"/>
          <w:sz w:val="24"/>
          <w:szCs w:val="24"/>
        </w:rPr>
        <w:t xml:space="preserve"> I ZALECANA LITERATURA</w:t>
      </w:r>
      <w:r w:rsidRPr="000D6FD0">
        <w:rPr>
          <w:rFonts w:ascii="Times New Roman" w:hAnsi="Times New Roman" w:cs="Times New Roman"/>
          <w:sz w:val="24"/>
          <w:szCs w:val="24"/>
        </w:rPr>
        <w:t xml:space="preserve"> PODSTAWOWA I UZUPEŁNIAJĄCA</w:t>
      </w:r>
    </w:p>
    <w:p w14:paraId="732366FA" w14:textId="3F65F020" w:rsidR="00E23528" w:rsidRPr="00763EB2" w:rsidRDefault="00E23528" w:rsidP="007F498C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270CB" w14:textId="77777777" w:rsidR="006241B2" w:rsidRPr="006241B2" w:rsidRDefault="006241B2" w:rsidP="006241B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241B2">
        <w:rPr>
          <w:rFonts w:ascii="Times New Roman" w:hAnsi="Times New Roman" w:cs="Times New Roman"/>
          <w:color w:val="auto"/>
        </w:rPr>
        <w:t xml:space="preserve">Na wszystkich etapach konkursu uczeń powinien wykazać się wiadomościami </w:t>
      </w:r>
      <w:r w:rsidR="001C6FB2">
        <w:rPr>
          <w:rFonts w:ascii="Times New Roman" w:hAnsi="Times New Roman" w:cs="Times New Roman"/>
          <w:color w:val="auto"/>
        </w:rPr>
        <w:br/>
      </w:r>
      <w:r w:rsidRPr="006241B2">
        <w:rPr>
          <w:rFonts w:ascii="Times New Roman" w:hAnsi="Times New Roman" w:cs="Times New Roman"/>
          <w:color w:val="auto"/>
        </w:rPr>
        <w:t>i</w:t>
      </w:r>
      <w:r w:rsidR="001C6FB2">
        <w:rPr>
          <w:rFonts w:ascii="Times New Roman" w:hAnsi="Times New Roman" w:cs="Times New Roman"/>
          <w:color w:val="auto"/>
        </w:rPr>
        <w:t xml:space="preserve"> umiejętnościami określonymi w c</w:t>
      </w:r>
      <w:r w:rsidRPr="006241B2">
        <w:rPr>
          <w:rFonts w:ascii="Times New Roman" w:hAnsi="Times New Roman" w:cs="Times New Roman"/>
          <w:color w:val="auto"/>
        </w:rPr>
        <w:t>elach kształcenia – wymaganiach  ogólnych Podstawy programowej kształcenia  ogólnego, dotyczącej Informatyki na III etapie edukacyjnym zgodnie z Rozporządzeniem Ministra Edukacji Narodowej z 27 sierpnia  2012  r. w sprawie podstawy programowej wychowania przedszkol</w:t>
      </w:r>
      <w:r w:rsidR="001C6FB2">
        <w:rPr>
          <w:rFonts w:ascii="Times New Roman" w:hAnsi="Times New Roman" w:cs="Times New Roman"/>
          <w:color w:val="auto"/>
        </w:rPr>
        <w:t xml:space="preserve">nego oraz kształcenia ogólnego </w:t>
      </w:r>
      <w:r w:rsidR="001C6FB2">
        <w:rPr>
          <w:rFonts w:ascii="Times New Roman" w:hAnsi="Times New Roman" w:cs="Times New Roman"/>
          <w:color w:val="auto"/>
        </w:rPr>
        <w:br/>
      </w:r>
      <w:r w:rsidRPr="006241B2">
        <w:rPr>
          <w:rFonts w:ascii="Times New Roman" w:hAnsi="Times New Roman" w:cs="Times New Roman"/>
          <w:color w:val="auto"/>
        </w:rPr>
        <w:t>w  poszczególnych typach szkół (Dz. U. z 2012 r., poz. 977, z późn. zm.)</w:t>
      </w:r>
    </w:p>
    <w:p w14:paraId="08ED9DFB" w14:textId="64EBFBB2" w:rsidR="00E23528" w:rsidRPr="000D6FD0" w:rsidRDefault="00E23528" w:rsidP="00D7281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D6FD0">
        <w:rPr>
          <w:rFonts w:ascii="Times New Roman" w:hAnsi="Times New Roman" w:cs="Times New Roman"/>
          <w:b/>
          <w:bCs/>
          <w:color w:val="auto"/>
        </w:rPr>
        <w:t xml:space="preserve">W roku szkolnym 2018/19 na wszystkich etapach konkursu uczniowie nie będą </w:t>
      </w:r>
      <w:r w:rsidR="0073267A" w:rsidRPr="000D6FD0">
        <w:rPr>
          <w:rFonts w:ascii="Times New Roman" w:hAnsi="Times New Roman" w:cs="Times New Roman"/>
          <w:b/>
          <w:bCs/>
          <w:color w:val="auto"/>
        </w:rPr>
        <w:t xml:space="preserve">mogli </w:t>
      </w:r>
      <w:r w:rsidRPr="000D6FD0">
        <w:rPr>
          <w:rFonts w:ascii="Times New Roman" w:hAnsi="Times New Roman" w:cs="Times New Roman"/>
          <w:b/>
          <w:bCs/>
          <w:color w:val="auto"/>
        </w:rPr>
        <w:t>korzystać z komputera pod</w:t>
      </w:r>
      <w:r w:rsidR="0073267A" w:rsidRPr="000D6FD0">
        <w:rPr>
          <w:rFonts w:ascii="Times New Roman" w:hAnsi="Times New Roman" w:cs="Times New Roman"/>
          <w:b/>
          <w:bCs/>
          <w:color w:val="auto"/>
        </w:rPr>
        <w:t>czas rozwiązywania testów konkursowych.</w:t>
      </w:r>
    </w:p>
    <w:p w14:paraId="6D14EC40" w14:textId="4BE52B70" w:rsidR="00D7281B" w:rsidRPr="000D6FD0" w:rsidRDefault="00E23528" w:rsidP="00D7281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D6FD0">
        <w:rPr>
          <w:rFonts w:ascii="Times New Roman" w:hAnsi="Times New Roman" w:cs="Times New Roman"/>
          <w:color w:val="auto"/>
        </w:rPr>
        <w:t xml:space="preserve">Uczestnicy eliminacji szkolnych, rejonowych i wojewódzkich </w:t>
      </w:r>
      <w:r w:rsidRPr="0010384F">
        <w:rPr>
          <w:rFonts w:ascii="Times New Roman" w:hAnsi="Times New Roman" w:cs="Times New Roman"/>
          <w:b/>
          <w:color w:val="auto"/>
        </w:rPr>
        <w:t xml:space="preserve">rozwiązują na danym etapie </w:t>
      </w:r>
      <w:r w:rsidR="004D7BCC" w:rsidRPr="0010384F">
        <w:rPr>
          <w:rFonts w:ascii="Times New Roman" w:hAnsi="Times New Roman" w:cs="Times New Roman"/>
          <w:b/>
          <w:color w:val="auto"/>
        </w:rPr>
        <w:br/>
      </w:r>
      <w:r w:rsidRPr="0010384F">
        <w:rPr>
          <w:rFonts w:ascii="Times New Roman" w:hAnsi="Times New Roman" w:cs="Times New Roman"/>
          <w:b/>
          <w:color w:val="auto"/>
        </w:rPr>
        <w:t xml:space="preserve">w formie pisemnej </w:t>
      </w:r>
      <w:r w:rsidR="0073267A" w:rsidRPr="0010384F">
        <w:rPr>
          <w:rFonts w:ascii="Times New Roman" w:hAnsi="Times New Roman" w:cs="Times New Roman"/>
          <w:b/>
          <w:color w:val="auto"/>
        </w:rPr>
        <w:t xml:space="preserve">jedynie </w:t>
      </w:r>
      <w:r w:rsidRPr="0010384F">
        <w:rPr>
          <w:rFonts w:ascii="Times New Roman" w:hAnsi="Times New Roman" w:cs="Times New Roman"/>
          <w:b/>
          <w:color w:val="auto"/>
        </w:rPr>
        <w:t>test wiedzy</w:t>
      </w:r>
      <w:r w:rsidRPr="0010384F">
        <w:rPr>
          <w:rFonts w:ascii="Times New Roman" w:hAnsi="Times New Roman" w:cs="Times New Roman"/>
          <w:color w:val="auto"/>
        </w:rPr>
        <w:t xml:space="preserve">, który </w:t>
      </w:r>
      <w:r w:rsidR="0073267A" w:rsidRPr="0010384F">
        <w:rPr>
          <w:rFonts w:ascii="Times New Roman" w:hAnsi="Times New Roman" w:cs="Times New Roman"/>
          <w:color w:val="auto"/>
        </w:rPr>
        <w:t xml:space="preserve">w większości zawiera </w:t>
      </w:r>
      <w:r w:rsidRPr="0010384F">
        <w:rPr>
          <w:rFonts w:ascii="Times New Roman" w:hAnsi="Times New Roman" w:cs="Times New Roman"/>
          <w:color w:val="auto"/>
        </w:rPr>
        <w:t>pytania zamknięte</w:t>
      </w:r>
      <w:r w:rsidR="00D7281B" w:rsidRPr="0010384F">
        <w:rPr>
          <w:rFonts w:ascii="Times New Roman" w:hAnsi="Times New Roman" w:cs="Times New Roman"/>
          <w:color w:val="auto"/>
        </w:rPr>
        <w:t xml:space="preserve"> </w:t>
      </w:r>
      <w:r w:rsidR="004D7BCC" w:rsidRPr="0010384F">
        <w:rPr>
          <w:rFonts w:ascii="Times New Roman" w:hAnsi="Times New Roman" w:cs="Times New Roman"/>
          <w:color w:val="auto"/>
        </w:rPr>
        <w:br/>
      </w:r>
      <w:r w:rsidR="00D7281B" w:rsidRPr="0010384F">
        <w:rPr>
          <w:rFonts w:ascii="Times New Roman" w:hAnsi="Times New Roman" w:cs="Times New Roman"/>
          <w:color w:val="auto"/>
        </w:rPr>
        <w:t>o różnym stopniu trudności. Wypełnienie testu jest możliwe tylko przy użyciu</w:t>
      </w:r>
      <w:r w:rsidR="00D7281B" w:rsidRPr="000D6FD0">
        <w:rPr>
          <w:rFonts w:ascii="Times New Roman" w:hAnsi="Times New Roman" w:cs="Times New Roman"/>
          <w:color w:val="auto"/>
        </w:rPr>
        <w:t xml:space="preserve"> niebieskiego lub czarnego długopisu.</w:t>
      </w:r>
    </w:p>
    <w:p w14:paraId="1ED257DD" w14:textId="2CA91199" w:rsidR="00E23528" w:rsidRPr="000D6FD0" w:rsidRDefault="0073267A" w:rsidP="00D7281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D6FD0">
        <w:rPr>
          <w:rFonts w:ascii="Times New Roman" w:hAnsi="Times New Roman" w:cs="Times New Roman"/>
          <w:color w:val="auto"/>
        </w:rPr>
        <w:t>Poniżej przedstawiony jest zakres tematyki, która może wystąpić w pytaniach na poszczególnych etapach Wojewódzkiego Konkursu Przedmiotowego z Informatyki.</w:t>
      </w:r>
    </w:p>
    <w:p w14:paraId="06817D2D" w14:textId="77777777" w:rsidR="00E23528" w:rsidRPr="000D6FD0" w:rsidRDefault="00E23528" w:rsidP="00E23528">
      <w:pPr>
        <w:pStyle w:val="Default"/>
        <w:rPr>
          <w:rFonts w:ascii="Times New Roman" w:hAnsi="Times New Roman" w:cs="Times New Roman"/>
          <w:color w:val="auto"/>
        </w:rPr>
      </w:pPr>
    </w:p>
    <w:p w14:paraId="49787F09" w14:textId="2E87BDE1" w:rsidR="006241B2" w:rsidRPr="00763EB2" w:rsidRDefault="006241B2" w:rsidP="00763EB2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6241B2">
        <w:rPr>
          <w:rFonts w:ascii="Times New Roman" w:hAnsi="Times New Roman" w:cs="Times New Roman"/>
          <w:b/>
          <w:color w:val="auto"/>
          <w:u w:val="single"/>
        </w:rPr>
        <w:t>1. Etap szkolny</w:t>
      </w:r>
      <w:r w:rsidR="00763EB2">
        <w:rPr>
          <w:rFonts w:ascii="Times New Roman" w:hAnsi="Times New Roman" w:cs="Times New Roman"/>
          <w:b/>
          <w:color w:val="auto"/>
          <w:u w:val="single"/>
        </w:rPr>
        <w:br/>
      </w:r>
    </w:p>
    <w:p w14:paraId="2EAE4FD1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Bezpieczne posługiwanie się komputerem i jego oprogramowaniem, korzystanie z sieci komputerowej:</w:t>
      </w:r>
    </w:p>
    <w:p w14:paraId="7038CCB4" w14:textId="77777777" w:rsidR="006241B2" w:rsidRPr="006241B2" w:rsidRDefault="006241B2" w:rsidP="006241B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budowa komputera, jego podstawowe elementy i ich funkcje, budowa i działanie urządzeń peryferyjnych,</w:t>
      </w:r>
    </w:p>
    <w:p w14:paraId="4E12160B" w14:textId="77777777" w:rsidR="006241B2" w:rsidRPr="006241B2" w:rsidRDefault="006241B2" w:rsidP="006241B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usługi sieciowe,</w:t>
      </w:r>
    </w:p>
    <w:p w14:paraId="26E47931" w14:textId="288C1DF5" w:rsidR="006241B2" w:rsidRPr="006241B2" w:rsidRDefault="006241B2" w:rsidP="006241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zasady wprowadzania i konfigurowania ustawień sieciowych danego komputera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i jego lokalizacji w sieci, podstawy terminologii sieciowej,</w:t>
      </w:r>
    </w:p>
    <w:p w14:paraId="260A146F" w14:textId="77777777" w:rsidR="006241B2" w:rsidRPr="006241B2" w:rsidRDefault="006241B2" w:rsidP="006241B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sposoby reprezentowania różnych form informacji w komputerze: liczb, znaków, obrazów, animacji, dźwięków,</w:t>
      </w:r>
    </w:p>
    <w:p w14:paraId="6BBEB2AC" w14:textId="226602D8" w:rsidR="006241B2" w:rsidRPr="006241B2" w:rsidRDefault="006241B2" w:rsidP="006241B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funkcje systemu operacyjnego Windows, podstawy systemów z rodziny Linux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 xml:space="preserve">i Mac OS X, </w:t>
      </w:r>
    </w:p>
    <w:p w14:paraId="0DD97436" w14:textId="77777777" w:rsidR="006241B2" w:rsidRPr="006241B2" w:rsidRDefault="006241B2" w:rsidP="006241B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usługi systemu operacyjnego Windows i programów narzędziowych do zarządzania zasobami (plikami),</w:t>
      </w:r>
    </w:p>
    <w:p w14:paraId="6A4BFBAE" w14:textId="77777777" w:rsidR="006241B2" w:rsidRPr="006241B2" w:rsidRDefault="006241B2" w:rsidP="006241B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podstawowa terminologia związana z informatyką  i technologią.</w:t>
      </w:r>
    </w:p>
    <w:p w14:paraId="000327AB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57C5A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Wyszukiwanie i wykorzystywanie (gromadzenie, selekcjonowanie, przetwarzanie) informacji z różnych źródeł; współtworzenie zasobów w sieci:</w:t>
      </w:r>
    </w:p>
    <w:p w14:paraId="17504923" w14:textId="4C23D652" w:rsidR="006241B2" w:rsidRPr="006241B2" w:rsidRDefault="006241B2" w:rsidP="006241B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lastRenderedPageBreak/>
        <w:t xml:space="preserve">typowe sposoby reprezentowania i przetwarzania informacji przez człowieka </w:t>
      </w:r>
      <w:r w:rsidR="000D6FD0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i komputer,</w:t>
      </w:r>
    </w:p>
    <w:p w14:paraId="7E128D1B" w14:textId="77777777" w:rsidR="006241B2" w:rsidRPr="006241B2" w:rsidRDefault="006241B2" w:rsidP="006241B2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systemy wyszukiwania, znajdowania informacji w internetowych zasobach danych, katalogach, bazach danych,</w:t>
      </w:r>
    </w:p>
    <w:p w14:paraId="56564C7A" w14:textId="1532A686" w:rsidR="006241B2" w:rsidRPr="0044178E" w:rsidRDefault="006241B2" w:rsidP="00441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mechanizmy związane z bezpieczeństwem danych.</w:t>
      </w:r>
    </w:p>
    <w:p w14:paraId="47C0CAAC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Komunikowanie się za pomocą komputera i technologii informacyjno-komunikacyjnych:</w:t>
      </w:r>
    </w:p>
    <w:p w14:paraId="4A2C06F8" w14:textId="77777777" w:rsidR="006241B2" w:rsidRPr="006241B2" w:rsidRDefault="006241B2" w:rsidP="006241B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netykiety w komunikacji w sieci,</w:t>
      </w:r>
    </w:p>
    <w:p w14:paraId="20144C44" w14:textId="29C9DEA7" w:rsidR="006241B2" w:rsidRPr="0044178E" w:rsidRDefault="006241B2" w:rsidP="0044178E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komunikowanie się za pomocą technologii informacyjno-komunikacyjnych.</w:t>
      </w:r>
    </w:p>
    <w:p w14:paraId="406F8336" w14:textId="77777777" w:rsidR="0044178E" w:rsidRPr="0044178E" w:rsidRDefault="0044178E" w:rsidP="0044178E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E8BCB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Opracowywanie za pomocą komputera rysunków, tekstów, danych liczbowych, motywów, animacji:</w:t>
      </w:r>
    </w:p>
    <w:p w14:paraId="3A05C257" w14:textId="77777777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modele barw, ich charakterystyka i zastosowanie,</w:t>
      </w:r>
    </w:p>
    <w:p w14:paraId="09FD440C" w14:textId="77777777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własności grafiki rastrowej i wektorowej oraz charakterystyka podstawowych formatów plików graficznych,</w:t>
      </w:r>
    </w:p>
    <w:p w14:paraId="54283BED" w14:textId="77777777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edycji tekstu, formatowania tekstu i podstawy typografii,</w:t>
      </w:r>
    </w:p>
    <w:p w14:paraId="268FDC73" w14:textId="77777777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tworzenia arkusza kalkulacyjnego, adresowania komórek, tworzenia formuł, zasady adresowania i prezentacji danych w postaci graficznej,</w:t>
      </w:r>
    </w:p>
    <w:p w14:paraId="7808EA16" w14:textId="3E87CCD8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zasady tworzenia baz danych, tworzenie formularzy, porządkowanie danych, wyszukiwanie informacji, podstawy modyfikowania i wyszukiwania informacji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w relacyjnej bazie danych,</w:t>
      </w:r>
    </w:p>
    <w:p w14:paraId="090944AF" w14:textId="77777777" w:rsidR="006241B2" w:rsidRPr="006241B2" w:rsidRDefault="006241B2" w:rsidP="006241B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polecenia języka HTML.</w:t>
      </w:r>
    </w:p>
    <w:p w14:paraId="439C9643" w14:textId="77777777" w:rsidR="006241B2" w:rsidRPr="006241B2" w:rsidRDefault="006241B2" w:rsidP="00103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D5404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Wykorzystywanie komputera i technologii informacyjno-komunikacyjnych do rozwijania zainteresowań; opisywanie innych zastosowań informatyki; ocena zagrożeń i ograniczeń, aspekty społeczne rozwoju i zastosowań informatyki:</w:t>
      </w:r>
    </w:p>
    <w:p w14:paraId="70CD08D3" w14:textId="77777777" w:rsidR="006241B2" w:rsidRPr="006241B2" w:rsidRDefault="006241B2" w:rsidP="006241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historia i główne etapy rozwoju informatyki i technologii,</w:t>
      </w:r>
    </w:p>
    <w:p w14:paraId="04D86BA9" w14:textId="7ACA5308" w:rsidR="006241B2" w:rsidRPr="006241B2" w:rsidRDefault="006241B2" w:rsidP="006241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normy prawne odnoszące się do stosowania technologii informacyjno-komunikacyjnych, dotyczące m.in. rozpowszechniania programów komputerowych, przestępczości komputerowej, poufności, bezpieczeństwa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i ochrony danych oraz informacji w komputerze i w sieciach komputerowych,</w:t>
      </w:r>
    </w:p>
    <w:p w14:paraId="7DA6E02C" w14:textId="77777777" w:rsidR="006241B2" w:rsidRPr="006241B2" w:rsidRDefault="006241B2" w:rsidP="006241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typy licencji na oprogramowanie: oprogramowanie otwarte (open source), wolne, powszechnie dostępne (public domain) i inne,</w:t>
      </w:r>
    </w:p>
    <w:p w14:paraId="550E3C6C" w14:textId="66CDA340" w:rsidR="006241B2" w:rsidRDefault="006241B2" w:rsidP="0044178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typy licencji na zasoby w sieci.</w:t>
      </w:r>
    </w:p>
    <w:p w14:paraId="79FCC562" w14:textId="77777777" w:rsidR="0044178E" w:rsidRPr="0044178E" w:rsidRDefault="0044178E" w:rsidP="0044178E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1E30E14A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Rozwiązywanie problemów i podejmowanie decyzji z wykorzystaniem komputera, stosowanie podejścia algorytmicznego, języki programowania:</w:t>
      </w:r>
    </w:p>
    <w:p w14:paraId="543F967E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pojęcie algorytmu i charakterystyka najpopularniejszych algorytmów, przykłady algorytmów służących do rozwiązywania różnych problemów,</w:t>
      </w:r>
    </w:p>
    <w:p w14:paraId="267D4BF9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zastosowanie algorytmów do rozwiązywania prostych problemów dotyczących wykonywania prostych operacji na liczbach,</w:t>
      </w:r>
    </w:p>
    <w:p w14:paraId="2FD84E06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analiza i rozwiązywanie prostych sytuacji problemowych w postaci algorytmicznej,</w:t>
      </w:r>
    </w:p>
    <w:p w14:paraId="1836095C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lastRenderedPageBreak/>
        <w:t>sposoby przedstawiania algorytmu i struktury danych (np. opis, schemat blokowy, lista kroków, pseudo- język programowania, grafy),</w:t>
      </w:r>
    </w:p>
    <w:p w14:paraId="6C11C558" w14:textId="3EE04E92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zamiany reprezentacji liczb między systemami dziesiętnym, binarnym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i szesnastkowym,</w:t>
      </w:r>
    </w:p>
    <w:p w14:paraId="00CCA048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obliczania wartości elementów zadanego ciągu liczb,</w:t>
      </w:r>
    </w:p>
    <w:p w14:paraId="452D9F6E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znajdowania wyróżnionego elementu w zbiorze,</w:t>
      </w:r>
    </w:p>
    <w:p w14:paraId="024A1E6D" w14:textId="77777777" w:rsidR="006241B2" w:rsidRPr="006241B2" w:rsidRDefault="006241B2" w:rsidP="006241B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podstawowa charakterystyka języków programowania, w szczególności charakterystyka i podstawy składni języka C++.</w:t>
      </w:r>
    </w:p>
    <w:p w14:paraId="707DE3E8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9D30D9" w14:textId="77777777" w:rsidR="006241B2" w:rsidRPr="006241B2" w:rsidRDefault="006241B2" w:rsidP="006241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B2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 rejonowy </w:t>
      </w:r>
    </w:p>
    <w:p w14:paraId="741A890E" w14:textId="7F7B679E" w:rsidR="006241B2" w:rsidRPr="007F498C" w:rsidRDefault="0010384F" w:rsidP="001038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241B2" w:rsidRPr="006241B2">
        <w:rPr>
          <w:rFonts w:ascii="Times New Roman" w:hAnsi="Times New Roman" w:cs="Times New Roman"/>
          <w:b/>
          <w:i/>
          <w:sz w:val="24"/>
          <w:szCs w:val="24"/>
        </w:rPr>
        <w:t>Wymagania etapu rejonowego obejmują rów</w:t>
      </w:r>
      <w:r w:rsidR="007F498C">
        <w:rPr>
          <w:rFonts w:ascii="Times New Roman" w:hAnsi="Times New Roman" w:cs="Times New Roman"/>
          <w:b/>
          <w:i/>
          <w:sz w:val="24"/>
          <w:szCs w:val="24"/>
        </w:rPr>
        <w:t>nież wymagania etapu szkolnego.</w:t>
      </w:r>
    </w:p>
    <w:p w14:paraId="3908C4AA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Bezpieczne posługiwanie się komputerem i jego oprogramowaniem, korzystanie z sieci komputerowej:</w:t>
      </w:r>
    </w:p>
    <w:p w14:paraId="206D7ADC" w14:textId="77777777" w:rsidR="006241B2" w:rsidRPr="006241B2" w:rsidRDefault="006241B2" w:rsidP="006241B2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usługi systemu operacyjnego i programów narzędziowych do zarządzania zasobami (plikami) i instalowania oprogramowania,</w:t>
      </w:r>
    </w:p>
    <w:p w14:paraId="230F203E" w14:textId="77777777" w:rsidR="006241B2" w:rsidRPr="006241B2" w:rsidRDefault="006241B2" w:rsidP="006241B2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porządkowanie, konserwacja i archiwizowanie danych; profilaktyka antywirusowa,</w:t>
      </w:r>
    </w:p>
    <w:p w14:paraId="1654A798" w14:textId="77777777" w:rsidR="006241B2" w:rsidRPr="006241B2" w:rsidRDefault="006241B2" w:rsidP="006241B2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dokumentacja pomocy urządzeń komputerowych i oprogramowania.</w:t>
      </w:r>
    </w:p>
    <w:p w14:paraId="48AE271E" w14:textId="77777777" w:rsidR="006241B2" w:rsidRPr="006241B2" w:rsidRDefault="006241B2" w:rsidP="006241B2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F8CE1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Opracowywanie za pomocą komputera rysunków, tekstów, danych liczbowych, motywów, animacji:</w:t>
      </w:r>
    </w:p>
    <w:p w14:paraId="416C6B8E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tworzenia rozbudowanych kompozycji graficznych z figur, fragmentów rysunków, zdjęć i tekstów; animacji,</w:t>
      </w:r>
    </w:p>
    <w:p w14:paraId="7766FBED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obrazy w grafice rastrowej, wektorowej i grafika 3D, różnice między tymi typami obrazów; praca na warstwach,</w:t>
      </w:r>
    </w:p>
    <w:p w14:paraId="44DBAF07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edycji i tworzenia rozbudowanych (wielostronicowych) publikacji tekstowo-graficznych, z nagłówkiem i stopką, przypisami, grafiką, tabelami itp., zasady tworzenia tekstu wielokolumnowego, dokumenty tekstowe o różnym przeznaczeniu,</w:t>
      </w:r>
    </w:p>
    <w:p w14:paraId="3AD68A2B" w14:textId="470D2591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zastosowanie arkusza kalkulacyjnego do rozwiązywania skomplikowanych zadań rachunkowych z wykorzystaniem m.in. podstawowych formuł matematycznych, statystycznych, tekstowych, logicznych itp., używanie w formule funkcji zagnieżdżonych, posługiwanie się adresami bezwzględnymi, względnymi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 xml:space="preserve">i mieszanymi; stosowanie arkusza kalkulacyjnego do wizualizacji danych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z wykorzystaniem odpowiednich typów wykresów (dobór wykresu do typu danych),</w:t>
      </w:r>
    </w:p>
    <w:p w14:paraId="537F594E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funkcje i budowa relacyjnej bazy danych, podstawowe operacje bazodanowe,</w:t>
      </w:r>
    </w:p>
    <w:p w14:paraId="5791DC54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tworzenia baz danych, typy danych i właściwości tabel, właściwości formularzy, raportów i kwerend,</w:t>
      </w:r>
    </w:p>
    <w:p w14:paraId="11BE57F0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operacje modyfikowania i wyszukiwania informacji na relacyjnej bazie danych,</w:t>
      </w:r>
    </w:p>
    <w:p w14:paraId="4E40485C" w14:textId="5E6708CF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zasady tworzenia dokumentów zawierające różne obiekty i dane pobrane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z różnych programów i źródeł (m.in. korespondencja seryjna),</w:t>
      </w:r>
    </w:p>
    <w:p w14:paraId="1324D7C7" w14:textId="77777777" w:rsidR="006241B2" w:rsidRPr="006241B2" w:rsidRDefault="006241B2" w:rsidP="006241B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lastRenderedPageBreak/>
        <w:t>tabele, grafika, hiperłącza w języku HTML.</w:t>
      </w:r>
    </w:p>
    <w:p w14:paraId="0776A56B" w14:textId="77777777" w:rsidR="006241B2" w:rsidRPr="006241B2" w:rsidRDefault="006241B2" w:rsidP="00763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AF38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Rozwiązywanie problemów i podejmowanie decyzji z wykorzystaniem komputera, stosowanie podejścia algorytmicznego:</w:t>
      </w:r>
    </w:p>
    <w:p w14:paraId="47B2DDC5" w14:textId="77777777" w:rsidR="006241B2" w:rsidRPr="006241B2" w:rsidRDefault="006241B2" w:rsidP="006241B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rozwiązywanie problemów z zastosowaniem: instrukcji wejścia /wyjścia, wyrażeń arytmetycznych i logicznych, instrukcji warunkowych, instrukcji iteracyjnych, funkcji i procedur z parametrami i bez parametrów, odpowiednie struktury danych: zmienne, tablice,</w:t>
      </w:r>
    </w:p>
    <w:p w14:paraId="33F2B418" w14:textId="77777777" w:rsidR="006241B2" w:rsidRPr="006241B2" w:rsidRDefault="006241B2" w:rsidP="006241B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analiza działania oraz poprawności przebiegu poszczególnych kroków algorytmu,</w:t>
      </w:r>
    </w:p>
    <w:p w14:paraId="00F3DB48" w14:textId="77777777" w:rsidR="006241B2" w:rsidRPr="006241B2" w:rsidRDefault="006241B2" w:rsidP="006241B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rozwiązywanie problemów z zastosowaniem algorytmów działających na liczbach całkowitych np. rozkładanie na czynniki pierwsze; znajdowanie największego wspólnego dzielnika dwóch liczb (algorytm iteracyjny i rekurencyjny),</w:t>
      </w:r>
    </w:p>
    <w:p w14:paraId="2630157A" w14:textId="77777777" w:rsidR="006241B2" w:rsidRPr="006241B2" w:rsidRDefault="006241B2" w:rsidP="006241B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rozwiązywanie problemów z wykorzystaniem podstawowych algorytmów wyszukiwania i porządkowania np. znajdowanie elementu największego, najmniejszego,</w:t>
      </w:r>
    </w:p>
    <w:p w14:paraId="1DB4A544" w14:textId="350BBACA" w:rsidR="006241B2" w:rsidRPr="006241B2" w:rsidRDefault="006241B2" w:rsidP="006241B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 xml:space="preserve">analiza poprawności struktury podstawowych konstrukcji programistycznych </w:t>
      </w:r>
      <w:r w:rsidR="00763EB2">
        <w:rPr>
          <w:rFonts w:ascii="Times New Roman" w:hAnsi="Times New Roman" w:cs="Times New Roman"/>
          <w:sz w:val="24"/>
          <w:szCs w:val="24"/>
        </w:rPr>
        <w:br/>
      </w:r>
      <w:r w:rsidRPr="006241B2">
        <w:rPr>
          <w:rFonts w:ascii="Times New Roman" w:hAnsi="Times New Roman" w:cs="Times New Roman"/>
          <w:sz w:val="24"/>
          <w:szCs w:val="24"/>
        </w:rPr>
        <w:t>w języku C++.</w:t>
      </w:r>
    </w:p>
    <w:p w14:paraId="3634ECAB" w14:textId="77777777" w:rsidR="006241B2" w:rsidRPr="006241B2" w:rsidRDefault="006241B2" w:rsidP="006241B2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83ED7" w14:textId="77777777" w:rsidR="006241B2" w:rsidRPr="006241B2" w:rsidRDefault="006241B2" w:rsidP="006241B2">
      <w:pPr>
        <w:pStyle w:val="Akapitzlist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B2">
        <w:rPr>
          <w:rFonts w:ascii="Times New Roman" w:hAnsi="Times New Roman" w:cs="Times New Roman"/>
          <w:b/>
          <w:sz w:val="24"/>
          <w:szCs w:val="24"/>
          <w:u w:val="single"/>
        </w:rPr>
        <w:t>Etap wojewódzki</w:t>
      </w:r>
    </w:p>
    <w:p w14:paraId="529E1D21" w14:textId="76468615" w:rsidR="00E23528" w:rsidRPr="0044178E" w:rsidRDefault="006241B2" w:rsidP="0044178E">
      <w:pPr>
        <w:pStyle w:val="Akapitzlist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41B2">
        <w:rPr>
          <w:rFonts w:ascii="Times New Roman" w:hAnsi="Times New Roman" w:cs="Times New Roman"/>
          <w:b/>
          <w:i/>
          <w:sz w:val="24"/>
          <w:szCs w:val="24"/>
        </w:rPr>
        <w:t>Wymagania etapu wojewódzkiego obe</w:t>
      </w:r>
      <w:r w:rsidR="0010384F">
        <w:rPr>
          <w:rFonts w:ascii="Times New Roman" w:hAnsi="Times New Roman" w:cs="Times New Roman"/>
          <w:b/>
          <w:i/>
          <w:sz w:val="24"/>
          <w:szCs w:val="24"/>
        </w:rPr>
        <w:t>jmują wymagania niższych etapów.</w:t>
      </w:r>
    </w:p>
    <w:p w14:paraId="16D0647D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Bezpieczne posługiwanie się komputerem i jego oprogramowaniem, korzystanie z sieci komputerowej:</w:t>
      </w:r>
    </w:p>
    <w:p w14:paraId="53ABDFA8" w14:textId="77777777" w:rsidR="006241B2" w:rsidRPr="006241B2" w:rsidRDefault="006241B2" w:rsidP="006241B2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zasady bezpiecznej pracy w sieci lokalnej i globalnej, współczesne zagrożenia bezpieczeństwa w sieci, przestępczość komputerowa.</w:t>
      </w:r>
    </w:p>
    <w:p w14:paraId="03B01E7B" w14:textId="77777777" w:rsidR="006241B2" w:rsidRPr="006241B2" w:rsidRDefault="006241B2" w:rsidP="006241B2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DFE1F" w14:textId="77777777" w:rsidR="006241B2" w:rsidRPr="006241B2" w:rsidRDefault="006241B2" w:rsidP="006241B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B2">
        <w:rPr>
          <w:rFonts w:ascii="Times New Roman" w:hAnsi="Times New Roman" w:cs="Times New Roman"/>
          <w:b/>
          <w:sz w:val="24"/>
          <w:szCs w:val="24"/>
        </w:rPr>
        <w:t>Rozwiązywanie problemów i podejmowanie decyzji z wykorzystaniem komputera, stosowanie podejścia algorytmicznego:</w:t>
      </w:r>
    </w:p>
    <w:p w14:paraId="605AAFE5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rozwiązywanie problemów i podejmowanie decyzji z wykorzystaniem komputera, stosowanie podejścia algorytmicznego i odpowiednich technik do rozwiązywania problemu,</w:t>
      </w:r>
    </w:p>
    <w:p w14:paraId="121ACCB8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analiza rozwiązania problemu i dobór odpowiedniej struktury danych do danego algorytmu,</w:t>
      </w:r>
    </w:p>
    <w:p w14:paraId="292C713B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analiza poprawności struktury i budowy podstawowych algorytmów operujących na liczbach całkowitych,</w:t>
      </w:r>
    </w:p>
    <w:p w14:paraId="2900BBBA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podstawowe algorytmy pracujące z tekstami np. sprawdzające czy dany ciąg tworzy palindrom, anagram,</w:t>
      </w:r>
    </w:p>
    <w:p w14:paraId="1C2E9980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algorytmy kompresji i szyfrowania np. otrzymywanie kodów znaków o zmiennej długości, szyfrowanie metodą Cezara, szyfr płotkowy,</w:t>
      </w:r>
    </w:p>
    <w:p w14:paraId="42C38F8D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analiza poprawności struktury bardziej złożonych konstrukcji programistycznych w języku C++ stosowanych do rozwiązania wybranych algorytmów,</w:t>
      </w:r>
    </w:p>
    <w:p w14:paraId="6366FC12" w14:textId="77777777" w:rsidR="006241B2" w:rsidRPr="006241B2" w:rsidRDefault="006241B2" w:rsidP="006241B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B2">
        <w:rPr>
          <w:rFonts w:ascii="Times New Roman" w:hAnsi="Times New Roman" w:cs="Times New Roman"/>
          <w:sz w:val="24"/>
          <w:szCs w:val="24"/>
        </w:rPr>
        <w:t>zamiany reprezentacji liczb między różnymi pozycyjnymi systemami liczbowymi.</w:t>
      </w:r>
    </w:p>
    <w:p w14:paraId="00E1354E" w14:textId="77777777" w:rsidR="006241B2" w:rsidRPr="006241B2" w:rsidRDefault="006241B2" w:rsidP="006241B2">
      <w:pPr>
        <w:pStyle w:val="Default"/>
        <w:rPr>
          <w:rFonts w:ascii="Times New Roman" w:hAnsi="Times New Roman" w:cs="Times New Roman"/>
          <w:color w:val="auto"/>
        </w:rPr>
      </w:pPr>
    </w:p>
    <w:p w14:paraId="5AC6A0FD" w14:textId="17BD5106" w:rsidR="006241B2" w:rsidRPr="006241B2" w:rsidRDefault="006241B2" w:rsidP="006241B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241B2">
        <w:rPr>
          <w:rFonts w:ascii="Times New Roman" w:hAnsi="Times New Roman" w:cs="Times New Roman"/>
          <w:b/>
          <w:bCs/>
          <w:color w:val="auto"/>
        </w:rPr>
        <w:t>OBOW</w:t>
      </w:r>
      <w:r w:rsidR="00763EB2">
        <w:rPr>
          <w:rFonts w:ascii="Times New Roman" w:hAnsi="Times New Roman" w:cs="Times New Roman"/>
          <w:b/>
          <w:bCs/>
          <w:color w:val="auto"/>
        </w:rPr>
        <w:t>IĄZUJĄCA LITERATURA PODSTAWOWA I</w:t>
      </w:r>
      <w:r w:rsidRPr="006241B2">
        <w:rPr>
          <w:rFonts w:ascii="Times New Roman" w:hAnsi="Times New Roman" w:cs="Times New Roman"/>
          <w:b/>
          <w:bCs/>
          <w:color w:val="auto"/>
        </w:rPr>
        <w:t xml:space="preserve"> UZUPEŁNIAJĄCA</w:t>
      </w:r>
    </w:p>
    <w:p w14:paraId="111AF7D6" w14:textId="77777777" w:rsidR="006241B2" w:rsidRPr="006241B2" w:rsidRDefault="006241B2" w:rsidP="006241B2">
      <w:pPr>
        <w:pStyle w:val="Default"/>
        <w:rPr>
          <w:rFonts w:ascii="Times New Roman" w:hAnsi="Times New Roman" w:cs="Times New Roman"/>
          <w:color w:val="auto"/>
        </w:rPr>
      </w:pPr>
    </w:p>
    <w:p w14:paraId="52A2773A" w14:textId="17794EB0" w:rsidR="006241B2" w:rsidRPr="007F498C" w:rsidRDefault="006241B2" w:rsidP="007F498C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auto"/>
        </w:rPr>
      </w:pPr>
      <w:r w:rsidRPr="006241B2">
        <w:rPr>
          <w:rFonts w:ascii="Times New Roman" w:hAnsi="Times New Roman" w:cs="Times New Roman"/>
          <w:b/>
          <w:color w:val="auto"/>
        </w:rPr>
        <w:lastRenderedPageBreak/>
        <w:t xml:space="preserve">Na poszczególnych etapach konkursu obowiązują wszystkie podręczniki </w:t>
      </w:r>
      <w:r w:rsidR="007F498C">
        <w:rPr>
          <w:rFonts w:ascii="Times New Roman" w:hAnsi="Times New Roman" w:cs="Times New Roman"/>
          <w:b/>
          <w:color w:val="auto"/>
        </w:rPr>
        <w:br/>
      </w:r>
      <w:r w:rsidRPr="007F498C">
        <w:rPr>
          <w:rFonts w:ascii="Times New Roman" w:hAnsi="Times New Roman" w:cs="Times New Roman"/>
          <w:b/>
          <w:color w:val="auto"/>
        </w:rPr>
        <w:t>z Informatyki dla gimnazjum  dopuszczone  przez Ministerstwo Edukacji Narodowej do  użytku  szkolnego,  uwzględniające  podstawę  programową kształcenia ogólnego  określoną  w  rozporządzeniu  z  dnia  27  sierpnia  2012  r. (Dz. U. z 2012 r., poz. 977 z późn. zm.).</w:t>
      </w:r>
    </w:p>
    <w:p w14:paraId="3DC4C589" w14:textId="4724DB0A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6241B2">
        <w:rPr>
          <w:rFonts w:ascii="Times New Roman" w:hAnsi="Times New Roman" w:cs="Times New Roman"/>
          <w:color w:val="auto"/>
        </w:rPr>
        <w:t>Maciej M. Sysło, „Piramidy, szyszki i inne konstrukcje algo</w:t>
      </w:r>
      <w:r w:rsidR="00763EB2">
        <w:rPr>
          <w:rFonts w:ascii="Times New Roman" w:hAnsi="Times New Roman" w:cs="Times New Roman"/>
          <w:color w:val="auto"/>
        </w:rPr>
        <w:t>rytmiczne”, WSiP, Warszawa 1998,</w:t>
      </w:r>
    </w:p>
    <w:p w14:paraId="40DAEDF7" w14:textId="5F608A94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M</w:t>
      </w:r>
      <w:r w:rsidR="0048772F" w:rsidRPr="00763EB2">
        <w:rPr>
          <w:rFonts w:ascii="Times New Roman" w:hAnsi="Times New Roman" w:cs="Times New Roman"/>
          <w:color w:val="auto"/>
        </w:rPr>
        <w:t>aciej M. Sysło, „Algorytmy”, WS</w:t>
      </w:r>
      <w:r w:rsidR="00763EB2">
        <w:rPr>
          <w:rFonts w:ascii="Times New Roman" w:hAnsi="Times New Roman" w:cs="Times New Roman"/>
          <w:color w:val="auto"/>
        </w:rPr>
        <w:t>iP, Warszawa 2008,</w:t>
      </w:r>
    </w:p>
    <w:p w14:paraId="29E7E45D" w14:textId="77777777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Thomas H. Cormen , „Algorytmy bez tajemnic”, Helion 2013</w:t>
      </w:r>
    </w:p>
    <w:p w14:paraId="40309023" w14:textId="388BD529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 xml:space="preserve">„Programowanie i algorytmy”, </w:t>
      </w:r>
      <w:hyperlink r:id="rId8" w:history="1">
        <w:r w:rsidR="00763EB2" w:rsidRPr="00967CA9">
          <w:rPr>
            <w:rStyle w:val="Hipercze"/>
            <w:rFonts w:ascii="Times New Roman" w:hAnsi="Times New Roman" w:cs="Times New Roman"/>
          </w:rPr>
          <w:t>http://www.algorytm.edu.pl</w:t>
        </w:r>
      </w:hyperlink>
      <w:r w:rsidR="00763EB2">
        <w:rPr>
          <w:rFonts w:ascii="Times New Roman" w:hAnsi="Times New Roman" w:cs="Times New Roman"/>
          <w:color w:val="auto"/>
        </w:rPr>
        <w:t>,</w:t>
      </w:r>
    </w:p>
    <w:p w14:paraId="22166C14" w14:textId="77777777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Wojciech Szymański, „C++ dla początkujących. Ćwiczenia”,</w:t>
      </w:r>
    </w:p>
    <w:p w14:paraId="513CFB2E" w14:textId="77777777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Michael Dawson Python dla każdego. Podstawy programowania. Wydanie III Helion 2014,</w:t>
      </w:r>
    </w:p>
    <w:p w14:paraId="2B7CEB3B" w14:textId="76C58FF0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Bartosz Danowski, „HTML5. Ćwiczenia praktyczne”, Helion 2012</w:t>
      </w:r>
      <w:r w:rsidR="00763EB2">
        <w:rPr>
          <w:rFonts w:ascii="Times New Roman" w:hAnsi="Times New Roman" w:cs="Times New Roman"/>
          <w:color w:val="auto"/>
        </w:rPr>
        <w:t>,</w:t>
      </w:r>
    </w:p>
    <w:p w14:paraId="7258EFE7" w14:textId="041E79ED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Tomasz Bilski, „Pamięć. Nośniki i systemy przechowywania danych”, Helion 2010</w:t>
      </w:r>
      <w:r w:rsidR="00763EB2">
        <w:rPr>
          <w:rFonts w:ascii="Times New Roman" w:hAnsi="Times New Roman" w:cs="Times New Roman"/>
          <w:color w:val="auto"/>
        </w:rPr>
        <w:t>,</w:t>
      </w:r>
    </w:p>
    <w:p w14:paraId="58F856F8" w14:textId="10F59149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 xml:space="preserve">Bradford Russell, „Podstawy sieci komputerowych”, Wydawnictwa Łączności </w:t>
      </w:r>
      <w:r w:rsidR="00763EB2">
        <w:rPr>
          <w:rFonts w:ascii="Times New Roman" w:hAnsi="Times New Roman" w:cs="Times New Roman"/>
          <w:color w:val="auto"/>
        </w:rPr>
        <w:br/>
      </w:r>
      <w:r w:rsidRPr="00763EB2">
        <w:rPr>
          <w:rFonts w:ascii="Times New Roman" w:hAnsi="Times New Roman" w:cs="Times New Roman"/>
          <w:color w:val="auto"/>
        </w:rPr>
        <w:t>i Komunikacji, 2009</w:t>
      </w:r>
      <w:r w:rsidR="00763EB2">
        <w:rPr>
          <w:rFonts w:ascii="Times New Roman" w:hAnsi="Times New Roman" w:cs="Times New Roman"/>
          <w:color w:val="auto"/>
        </w:rPr>
        <w:t>,</w:t>
      </w:r>
    </w:p>
    <w:p w14:paraId="4A2D5138" w14:textId="259AF12D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Andrew S. Tanenbaum, David J. Wetherall, „Sieci komputerowe.”, Helion 2012</w:t>
      </w:r>
      <w:r w:rsidR="00763EB2">
        <w:rPr>
          <w:rFonts w:ascii="Times New Roman" w:hAnsi="Times New Roman" w:cs="Times New Roman"/>
          <w:color w:val="auto"/>
        </w:rPr>
        <w:t>,</w:t>
      </w:r>
    </w:p>
    <w:p w14:paraId="4791A51D" w14:textId="7FF2EDD5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Roland Zimek, Łukasz Oberlan, „ABC grafiki komputerowej”, Helion 2004</w:t>
      </w:r>
      <w:r w:rsidR="00763EB2">
        <w:rPr>
          <w:rFonts w:ascii="Times New Roman" w:hAnsi="Times New Roman" w:cs="Times New Roman"/>
          <w:color w:val="auto"/>
        </w:rPr>
        <w:t>,</w:t>
      </w:r>
    </w:p>
    <w:p w14:paraId="39782639" w14:textId="7441B218" w:rsidR="006241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>Moduły „</w:t>
      </w:r>
      <w:r w:rsidR="00763EB2">
        <w:rPr>
          <w:rFonts w:ascii="Times New Roman" w:hAnsi="Times New Roman" w:cs="Times New Roman"/>
          <w:color w:val="auto"/>
        </w:rPr>
        <w:t>Pomocy” do wskazanych programów,</w:t>
      </w:r>
    </w:p>
    <w:p w14:paraId="515F26A2" w14:textId="77777777" w:rsidR="006241B2" w:rsidRPr="00763EB2" w:rsidRDefault="006241B2" w:rsidP="00763EB2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color w:val="auto"/>
        </w:rPr>
      </w:pPr>
      <w:r w:rsidRPr="00763EB2">
        <w:rPr>
          <w:rFonts w:ascii="Times New Roman" w:hAnsi="Times New Roman" w:cs="Times New Roman"/>
          <w:color w:val="auto"/>
        </w:rPr>
        <w:t xml:space="preserve">Portale informatyczne: </w:t>
      </w:r>
      <w:hyperlink r:id="rId9" w:history="1">
        <w:r w:rsidRPr="00763EB2">
          <w:rPr>
            <w:rStyle w:val="Hipercze"/>
            <w:rFonts w:ascii="Times New Roman" w:hAnsi="Times New Roman" w:cs="Times New Roman"/>
          </w:rPr>
          <w:t>www.komputerswiat.pl</w:t>
        </w:r>
      </w:hyperlink>
      <w:r w:rsidRPr="00763EB2">
        <w:rPr>
          <w:rFonts w:ascii="Times New Roman" w:hAnsi="Times New Roman" w:cs="Times New Roman"/>
          <w:color w:val="auto"/>
        </w:rPr>
        <w:t xml:space="preserve">, </w:t>
      </w:r>
      <w:hyperlink r:id="rId10" w:history="1">
        <w:r w:rsidRPr="00763EB2">
          <w:rPr>
            <w:rStyle w:val="Hipercze"/>
            <w:rFonts w:ascii="Times New Roman" w:hAnsi="Times New Roman" w:cs="Times New Roman"/>
          </w:rPr>
          <w:t>www.chip.pl</w:t>
        </w:r>
      </w:hyperlink>
      <w:r w:rsidRPr="00763EB2">
        <w:rPr>
          <w:rFonts w:ascii="Times New Roman" w:hAnsi="Times New Roman" w:cs="Times New Roman"/>
          <w:color w:val="auto"/>
        </w:rPr>
        <w:t xml:space="preserve">, </w:t>
      </w:r>
      <w:hyperlink r:id="rId11" w:history="1">
        <w:r w:rsidRPr="00763EB2">
          <w:rPr>
            <w:rStyle w:val="Hipercze"/>
            <w:rFonts w:ascii="Times New Roman" w:hAnsi="Times New Roman" w:cs="Times New Roman"/>
          </w:rPr>
          <w:t>www.pcworld.pl</w:t>
        </w:r>
      </w:hyperlink>
      <w:r w:rsidRPr="00763EB2">
        <w:rPr>
          <w:rFonts w:ascii="Times New Roman" w:hAnsi="Times New Roman" w:cs="Times New Roman"/>
          <w:color w:val="auto"/>
        </w:rPr>
        <w:t xml:space="preserve">, </w:t>
      </w:r>
      <w:hyperlink r:id="rId12" w:history="1">
        <w:r w:rsidRPr="00763EB2">
          <w:rPr>
            <w:rStyle w:val="Hipercze"/>
            <w:rFonts w:ascii="Times New Roman" w:hAnsi="Times New Roman" w:cs="Times New Roman"/>
          </w:rPr>
          <w:t>www.centrumxp.pl</w:t>
        </w:r>
      </w:hyperlink>
      <w:r w:rsidRPr="00763EB2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r w:rsidRPr="00763EB2">
          <w:rPr>
            <w:rStyle w:val="Hipercze"/>
            <w:rFonts w:ascii="Times New Roman" w:hAnsi="Times New Roman" w:cs="Times New Roman"/>
          </w:rPr>
          <w:t>www.linuxiarze.pl</w:t>
        </w:r>
      </w:hyperlink>
      <w:r w:rsidRPr="00763EB2">
        <w:rPr>
          <w:rFonts w:ascii="Times New Roman" w:hAnsi="Times New Roman" w:cs="Times New Roman"/>
          <w:color w:val="auto"/>
        </w:rPr>
        <w:t>, itp.</w:t>
      </w:r>
    </w:p>
    <w:p w14:paraId="4A59EB18" w14:textId="77777777" w:rsidR="006241B2" w:rsidRPr="006241B2" w:rsidRDefault="006241B2" w:rsidP="007F498C">
      <w:pPr>
        <w:pStyle w:val="Default"/>
        <w:ind w:left="348"/>
        <w:jc w:val="both"/>
        <w:rPr>
          <w:rFonts w:ascii="Times New Roman" w:hAnsi="Times New Roman" w:cs="Times New Roman"/>
          <w:color w:val="auto"/>
        </w:rPr>
      </w:pPr>
    </w:p>
    <w:p w14:paraId="769CD42D" w14:textId="77777777" w:rsidR="007511C1" w:rsidRPr="008F7868" w:rsidRDefault="007511C1" w:rsidP="007F498C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14:paraId="7984C817" w14:textId="77777777"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14:paraId="75FD2365" w14:textId="77777777"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3E270" w14:textId="77777777" w:rsidR="00D83D57" w:rsidRPr="008F76EF" w:rsidRDefault="001C4044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</w:t>
      </w:r>
      <w:r w:rsidR="00D83D57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skierowany</w:t>
      </w:r>
      <w:r w:rsidR="00D83D57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83D57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="00D83D57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zainteresowanie </w:t>
      </w:r>
      <w:r w:rsidRPr="00763EB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informatyką.</w:t>
      </w:r>
    </w:p>
    <w:p w14:paraId="4652A932" w14:textId="77777777" w:rsidR="00D83D57" w:rsidRPr="00634DE6" w:rsidRDefault="001C4044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konkursie</w:t>
      </w:r>
      <w:r w:rsidR="00D83D57"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dobrowolny.</w:t>
      </w:r>
    </w:p>
    <w:p w14:paraId="6C31BA14" w14:textId="77777777"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</w:t>
      </w:r>
      <w:r w:rsidR="001C4044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 danego konkursu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BC8614" w14:textId="77777777"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708E00" w14:textId="77777777"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14:paraId="22045C96" w14:textId="77777777"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14:paraId="1C609E04" w14:textId="77777777"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14:paraId="419AC9C8" w14:textId="77777777"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14:paraId="6A3BDEB0" w14:textId="77777777"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szkoły do konkursu dokonuje dyrektor szkoły. W tym celu:</w:t>
      </w:r>
    </w:p>
    <w:p w14:paraId="15DAE865" w14:textId="77777777"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14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14:paraId="0A123819" w14:textId="77777777" w:rsidR="000A5F55" w:rsidRPr="000D6FD0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C4044" w:rsidRPr="000D6FD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D6FD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FEBC8B" w14:textId="77777777"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9419CF" w14:textId="77777777"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AED0AD" w14:textId="77777777"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14:paraId="7B883258" w14:textId="77777777"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14:paraId="33006554" w14:textId="77777777"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3C0C87" w14:textId="77777777"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14:paraId="67B955AE" w14:textId="77777777"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14:paraId="4C18EEB8" w14:textId="77777777"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14:paraId="738AE201" w14:textId="77777777"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14:paraId="320D4669" w14:textId="77777777"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42530256" w14:textId="1A6295FF"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="00763EB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14:paraId="058D6F11" w14:textId="77777777"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EAA024" w14:textId="77777777"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14:paraId="4D0E4B10" w14:textId="77777777"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14:paraId="38627151" w14:textId="53211AC6"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763EB2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1F55C" w14:textId="77777777"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14:paraId="674EA874" w14:textId="77777777"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14:paraId="4FA168C5" w14:textId="77777777"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E3D265A" w14:textId="021DCD33" w:rsidR="00D83D57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14:paraId="0AF55444" w14:textId="77777777"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7B11" w14:textId="77777777"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14:paraId="40B3DDCB" w14:textId="77777777"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14:paraId="4F508B70" w14:textId="77777777"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02330F" w14:textId="77777777" w:rsidR="002F2842" w:rsidRDefault="002F2842" w:rsidP="00AE4C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6DAB74" w14:textId="77777777" w:rsidR="00144A1F" w:rsidRDefault="00144A1F" w:rsidP="00144A1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75549" w14:textId="77777777"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14:paraId="5A6FAAAF" w14:textId="77777777"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14:paraId="08F3DB43" w14:textId="77777777"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2F4B18" w14:textId="77777777"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14:paraId="4760A292" w14:textId="77777777"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9A67C" w14:textId="77777777"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14:paraId="6184CF04" w14:textId="77777777"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80%</w:t>
      </w:r>
      <w:r w:rsidRPr="001C4044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14:paraId="3F06C2D7" w14:textId="77777777"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D8BA6" w14:textId="77777777"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14:paraId="6293151A" w14:textId="77777777"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D7052" w14:textId="77777777"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14:paraId="15EAD1FC" w14:textId="77777777"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25%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3563F"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65%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C865C01" w14:textId="77777777"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14:paraId="798479B0" w14:textId="77777777"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14:paraId="6A3D415B" w14:textId="77777777"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14:paraId="4B0139F7" w14:textId="77777777"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9A6E1" w14:textId="77777777"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14:paraId="3823B9AA" w14:textId="77777777"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683E0" w14:textId="77777777"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14:paraId="224E0F67" w14:textId="77777777"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</w:t>
      </w:r>
      <w:r w:rsidR="0074585F"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25%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ódzkiego z najwyższymi wynikami, nie mniejszymi niż </w:t>
      </w:r>
      <w:r w:rsidR="008630BF"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14:paraId="27B1B2E5" w14:textId="77777777"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14:paraId="6728B1D0" w14:textId="77777777"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</w:t>
      </w:r>
      <w:r w:rsidRPr="001C40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punktów możliwych do uzyskania na etapie wojewódzkim.</w:t>
      </w:r>
    </w:p>
    <w:p w14:paraId="1F3A625D" w14:textId="77777777"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14:paraId="1DDC4F8C" w14:textId="77777777"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14:paraId="27E46575" w14:textId="77777777" w:rsidR="007A0C16" w:rsidRPr="007A0C16" w:rsidRDefault="00D83D57" w:rsidP="001C4044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0150ACE" w14:textId="77777777" w:rsidR="008F5861" w:rsidRPr="00702EFA" w:rsidRDefault="008C5DF8" w:rsidP="001C4044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14:paraId="424C3762" w14:textId="77777777"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14:paraId="00F58D70" w14:textId="77777777"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14:paraId="673FB2D7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14:paraId="11BCC1F1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14:paraId="116905B5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14:paraId="050CAB5A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14:paraId="521650D2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14:paraId="3D2759D0" w14:textId="77777777"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14:paraId="29AD4C04" w14:textId="77777777"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14:paraId="784A0BEB" w14:textId="77777777"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14:paraId="4BB827BD" w14:textId="77777777"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14:paraId="72D950C1" w14:textId="77777777"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14:paraId="15FBE6D0" w14:textId="77777777"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14:paraId="7BD28636" w14:textId="77777777"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14:paraId="51E630AA" w14:textId="20573036" w:rsidR="00971B3B" w:rsidRPr="00383383" w:rsidRDefault="00D83D57" w:rsidP="00383383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  <w:r w:rsidR="003833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E5D9A1" w14:textId="77777777"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lastRenderedPageBreak/>
        <w:t>ROZDZIAŁ V</w:t>
      </w:r>
    </w:p>
    <w:p w14:paraId="3ADAB03C" w14:textId="77777777" w:rsidR="00E23528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</w:p>
    <w:p w14:paraId="72A7B0DB" w14:textId="77777777"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Toc461795775"/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1"/>
    </w:p>
    <w:p w14:paraId="2638B134" w14:textId="77777777"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14:paraId="67F2E43E" w14:textId="77777777"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14:paraId="6C2AFBE2" w14:textId="77777777"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480DF361" w14:textId="77777777"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3EA7D4" w14:textId="77777777"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B956D2" w14:textId="77777777"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14:paraId="514471DB" w14:textId="77777777"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9D0C7E8" w14:textId="77777777"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14:paraId="6991F7F4" w14:textId="77777777"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14:paraId="1FE24254" w14:textId="77777777"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14:paraId="46175F91" w14:textId="77777777"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14:paraId="09BA095B" w14:textId="77777777"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14:paraId="4105AD11" w14:textId="77777777"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CD4A2F" w14:textId="77777777"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14:paraId="0BA39ADC" w14:textId="77777777"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E789CBA" w14:textId="77777777"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14:paraId="142144E5" w14:textId="77777777"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14:paraId="5B5CB6F1" w14:textId="77777777"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EE32CC5" w14:textId="77777777"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14:paraId="3C3946A7" w14:textId="77777777"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14:paraId="7C583A46" w14:textId="77777777"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FC085D1" w14:textId="77777777"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14:paraId="77DA7C76" w14:textId="77777777"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14:paraId="13E5BD65" w14:textId="77777777"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14:paraId="6F9F8F59" w14:textId="77777777"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14:paraId="574B4A5C" w14:textId="77777777"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707D2A" w14:textId="77777777"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2"/>
    </w:p>
    <w:p w14:paraId="3C7EBAFB" w14:textId="77777777"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14:paraId="64D7F970" w14:textId="77777777"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14:paraId="4C8917C0" w14:textId="77777777"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610754" w14:textId="77777777"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14:paraId="1F62EE8B" w14:textId="77777777"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16619D9" w14:textId="77777777"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14:paraId="34FA5B05" w14:textId="77777777"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382A9B5" w14:textId="77777777"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14:paraId="46B544E4" w14:textId="77777777"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320CB40" w14:textId="77777777"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2229B9" w14:textId="77777777"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14:paraId="15A75F06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14:paraId="50F5213A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14:paraId="670882D0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14:paraId="4C8F501C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012740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14:paraId="144B9D5E" w14:textId="77777777"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E0CDD4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14:paraId="52451E13" w14:textId="77777777"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14:paraId="409F937F" w14:textId="77777777"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EA4BC0" w14:textId="77777777"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8CBB4" w14:textId="77777777"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14:paraId="2E5BB91E" w14:textId="77777777"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0FD99023" w14:textId="77777777"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287B5932" w14:textId="77777777"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14:paraId="1F199BC6" w14:textId="77777777"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14:paraId="3479AEC8" w14:textId="77777777"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14:paraId="3B32FCCF" w14:textId="77777777"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955FC" w14:textId="77777777"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3"/>
    </w:p>
    <w:p w14:paraId="1D0474A6" w14:textId="77777777"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14:paraId="4EFBBE73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C619D2" w14:textId="77777777"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D9512D" w14:textId="77777777"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80BF48E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B1B0D2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D5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14:paraId="34D93BD6" w14:textId="77777777"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CD94887" w14:textId="77777777"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14:paraId="06C016F9" w14:textId="77777777"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14:paraId="123DFD37" w14:textId="77777777"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14:paraId="6F27E7A4" w14:textId="77777777"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14:paraId="68EE756A" w14:textId="77777777"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14:paraId="1F1B40A5" w14:textId="77777777"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14:paraId="738BCB50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039FF1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071BBF57" w14:textId="77777777"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14:paraId="4E881777" w14:textId="77777777"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14:paraId="55F9062C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14:paraId="4D6EACEF" w14:textId="77777777"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14:paraId="29ED3CB2" w14:textId="631A22CA"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763E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Ramowego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14:paraId="0D3E3369" w14:textId="77777777"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70635" w14:textId="77777777"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5E88A" w14:textId="77777777"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14:paraId="7C769BF8" w14:textId="77777777"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14:paraId="6D4A6EE1" w14:textId="77777777"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14:paraId="5B8C9C42" w14:textId="77777777"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14:paraId="3C5366D2" w14:textId="77777777"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14:paraId="669C4DC5" w14:textId="77777777"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15606359" w14:textId="77777777"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14:paraId="2DD00C93" w14:textId="77777777"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lastRenderedPageBreak/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14:paraId="217F2292" w14:textId="77777777"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14:paraId="255DF33D" w14:textId="77777777"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14:paraId="2049277B" w14:textId="77777777"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14:paraId="317C55A1" w14:textId="77777777"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14:paraId="09EDC0F5" w14:textId="77777777"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14:paraId="011024B7" w14:textId="77777777"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14:paraId="635D2C50" w14:textId="77777777"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14:paraId="0879DCDF" w14:textId="77777777"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14:paraId="461B13DA" w14:textId="77777777"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D57EEB" w14:textId="77777777"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14:paraId="7472C659" w14:textId="77777777"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14:paraId="72304162" w14:textId="77777777"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14:paraId="404952F3" w14:textId="77777777"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14:paraId="580001FA" w14:textId="77777777"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14:paraId="1358BB86" w14:textId="77777777"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14:paraId="4E1EC624" w14:textId="77777777"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14:paraId="0DA43157" w14:textId="77777777"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14:paraId="6F059D69" w14:textId="77777777"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14:paraId="4574B7EF" w14:textId="77777777"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14:paraId="29C13028" w14:textId="77777777"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14:paraId="73612A52" w14:textId="77777777"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14:paraId="71A18A0A" w14:textId="77777777"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14:paraId="5D39A462" w14:textId="77777777"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14:paraId="07641C18" w14:textId="77777777"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lastRenderedPageBreak/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14:paraId="26968C0D" w14:textId="77777777"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14:paraId="7887A590" w14:textId="77777777"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14:paraId="06E77329" w14:textId="77777777"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14:paraId="7839AA75" w14:textId="77777777"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14:paraId="574D3E0B" w14:textId="77777777"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2096E" w14:textId="77777777"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14:paraId="6B40AE34" w14:textId="77777777"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67FAA7" w14:textId="7CB5958B"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763E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Ramowego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079296" w14:textId="77777777"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8F6DFD" w14:textId="77777777"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14:paraId="497B7985" w14:textId="77777777"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0F1D1D6" w14:textId="77777777"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14:paraId="780BD582" w14:textId="77777777"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0AC31A" w14:textId="77777777"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EBA56C" w14:textId="77777777"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14:paraId="6735E624" w14:textId="77777777"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CADEFA" w14:textId="77777777"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14:paraId="16D8E5E1" w14:textId="77777777"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14:paraId="19F7A00A" w14:textId="77777777"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14:paraId="4BC3550E" w14:textId="77777777"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14:paraId="1FA2E77C" w14:textId="77777777"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14:paraId="47973B04" w14:textId="77777777"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BFE06C" w14:textId="77777777"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14:paraId="4F114C27" w14:textId="77777777"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14:paraId="65A3417E" w14:textId="77777777"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431469FF" w14:textId="77777777"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14:paraId="013332B5" w14:textId="77777777"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242CFFC7" w14:textId="77777777"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14:paraId="6D5D4DB5" w14:textId="77777777" w:rsidR="00D83D57" w:rsidRPr="00A822FA" w:rsidRDefault="00545E88" w:rsidP="00172BA2">
      <w:pPr>
        <w:pStyle w:val="Default"/>
        <w:numPr>
          <w:ilvl w:val="0"/>
          <w:numId w:val="27"/>
        </w:numPr>
        <w:ind w:left="851" w:hanging="425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14:paraId="2F7B0AFC" w14:textId="77777777"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14:paraId="1E6128E9" w14:textId="77777777"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D5786D">
        <w:rPr>
          <w:rFonts w:ascii="Times New Roman" w:hAnsi="Times New Roman" w:cs="Times New Roman"/>
          <w:color w:val="auto"/>
        </w:rPr>
        <w:t xml:space="preserve"> </w:t>
      </w:r>
      <w:r w:rsidR="00D5786D" w:rsidRPr="00361D4E">
        <w:rPr>
          <w:rFonts w:ascii="Times New Roman" w:hAnsi="Times New Roman" w:cs="Times New Roman"/>
          <w:color w:val="auto"/>
        </w:rPr>
        <w:t>z Informatyki</w:t>
      </w:r>
      <w:r>
        <w:rPr>
          <w:rFonts w:ascii="Times New Roman" w:hAnsi="Times New Roman" w:cs="Times New Roman"/>
          <w:color w:val="auto"/>
        </w:rPr>
        <w:t>.</w:t>
      </w:r>
    </w:p>
    <w:p w14:paraId="106B3170" w14:textId="165399D9"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</w:t>
      </w:r>
      <w:r w:rsidR="00A822FA" w:rsidRPr="00361D4E">
        <w:rPr>
          <w:rFonts w:ascii="Times New Roman" w:hAnsi="Times New Roman" w:cs="Times New Roman"/>
          <w:color w:val="auto"/>
        </w:rPr>
        <w:t xml:space="preserve">z </w:t>
      </w:r>
      <w:r w:rsidR="00D5786D" w:rsidRPr="00361D4E">
        <w:rPr>
          <w:rFonts w:ascii="Times New Roman" w:hAnsi="Times New Roman" w:cs="Times New Roman"/>
          <w:color w:val="auto"/>
        </w:rPr>
        <w:t>Informatyki</w:t>
      </w:r>
      <w:r w:rsidR="00A822FA" w:rsidRPr="00361D4E">
        <w:rPr>
          <w:rFonts w:ascii="Times New Roman" w:hAnsi="Times New Roman" w:cs="Times New Roman"/>
          <w:color w:val="auto"/>
        </w:rPr>
        <w:t xml:space="preserve"> </w:t>
      </w:r>
      <w:r w:rsidR="00A822FA">
        <w:rPr>
          <w:rFonts w:ascii="Times New Roman" w:hAnsi="Times New Roman" w:cs="Times New Roman"/>
          <w:color w:val="auto"/>
        </w:rPr>
        <w:t xml:space="preserve">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361D4E">
        <w:rPr>
          <w:rFonts w:ascii="Times New Roman" w:hAnsi="Times New Roman" w:cs="Times New Roman"/>
          <w:color w:val="auto"/>
        </w:rPr>
        <w:t>w Rozdziale</w:t>
      </w:r>
      <w:r w:rsidR="000D6FD0">
        <w:rPr>
          <w:rFonts w:ascii="Times New Roman" w:hAnsi="Times New Roman" w:cs="Times New Roman"/>
          <w:color w:val="auto"/>
        </w:rPr>
        <w:t xml:space="preserve"> II</w:t>
      </w:r>
      <w:r w:rsidR="00544F24">
        <w:rPr>
          <w:rFonts w:ascii="Times New Roman" w:hAnsi="Times New Roman" w:cs="Times New Roman"/>
          <w:color w:val="auto"/>
        </w:rPr>
        <w:t xml:space="preserve"> </w:t>
      </w:r>
      <w:r w:rsidR="00544F24" w:rsidRPr="00544F24">
        <w:rPr>
          <w:rFonts w:ascii="Times New Roman" w:hAnsi="Times New Roman" w:cs="Times New Roman"/>
          <w:i/>
          <w:color w:val="auto"/>
        </w:rPr>
        <w:t>Regulaminu</w:t>
      </w:r>
      <w:r w:rsidR="00383383">
        <w:rPr>
          <w:rFonts w:ascii="Times New Roman" w:hAnsi="Times New Roman" w:cs="Times New Roman"/>
          <w:i/>
          <w:color w:val="auto"/>
        </w:rPr>
        <w:t xml:space="preserve"> Ramowego</w:t>
      </w:r>
      <w:r w:rsidR="00C21076">
        <w:rPr>
          <w:rFonts w:ascii="Times New Roman" w:hAnsi="Times New Roman" w:cs="Times New Roman"/>
          <w:color w:val="auto"/>
        </w:rPr>
        <w:t xml:space="preserve"> </w:t>
      </w:r>
      <w:r w:rsidR="007753F6">
        <w:rPr>
          <w:rFonts w:ascii="Times New Roman" w:hAnsi="Times New Roman" w:cs="Times New Roman"/>
          <w:color w:val="auto"/>
        </w:rPr>
        <w:br/>
      </w:r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14:paraId="7B545167" w14:textId="77777777"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14:paraId="6CC3D3B4" w14:textId="77777777"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14:paraId="2F9D80D3" w14:textId="77777777"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14:paraId="4863EFCD" w14:textId="77777777"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14:paraId="3CF35A73" w14:textId="77777777"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14:paraId="5EE1B27C" w14:textId="77777777"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14:paraId="13892E8B" w14:textId="77777777"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14:paraId="10CB48C4" w14:textId="77777777"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B33881" w14:textId="77777777"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14:paraId="338B9AA2" w14:textId="77777777"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14:paraId="0DB816AA" w14:textId="77777777"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14:paraId="6A4A3B1E" w14:textId="77777777"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14:paraId="3CCAD30D" w14:textId="77777777"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14:paraId="4C0F7BCE" w14:textId="77777777"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14:paraId="090D5EC3" w14:textId="77777777"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14:paraId="60F918E8" w14:textId="77777777"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lastRenderedPageBreak/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14:paraId="4F3D73B7" w14:textId="77777777"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14:paraId="038D21DB" w14:textId="77777777"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14:paraId="58587106" w14:textId="77777777"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14:paraId="53F4E24C" w14:textId="77777777"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14:paraId="749A65C2" w14:textId="77777777"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14:paraId="623EAFBF" w14:textId="10724B44"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</w:t>
      </w:r>
      <w:r w:rsidR="002840E5">
        <w:rPr>
          <w:rFonts w:ascii="Times New Roman" w:hAnsi="Times New Roman" w:cs="Times New Roman"/>
          <w:sz w:val="24"/>
          <w:szCs w:val="24"/>
        </w:rPr>
        <w:t>Informatyki jest siedziba</w:t>
      </w:r>
      <w:r w:rsidRPr="00DE7088">
        <w:rPr>
          <w:rFonts w:ascii="Times New Roman" w:hAnsi="Times New Roman" w:cs="Times New Roman"/>
          <w:sz w:val="24"/>
          <w:szCs w:val="24"/>
        </w:rPr>
        <w:t xml:space="preserve"> Wojewódzkiej Komisji Konkursowej </w:t>
      </w:r>
      <w:r w:rsidR="002840E5">
        <w:rPr>
          <w:rFonts w:ascii="Times New Roman" w:hAnsi="Times New Roman" w:cs="Times New Roman"/>
          <w:sz w:val="24"/>
          <w:szCs w:val="24"/>
        </w:rPr>
        <w:t xml:space="preserve">podana w </w:t>
      </w:r>
      <w:r w:rsidR="00DE7088" w:rsidRPr="00C92F38">
        <w:rPr>
          <w:rFonts w:ascii="Times New Roman" w:hAnsi="Times New Roman" w:cs="Times New Roman"/>
          <w:sz w:val="24"/>
          <w:szCs w:val="24"/>
        </w:rPr>
        <w:t xml:space="preserve">Rozdziale </w:t>
      </w:r>
      <w:r w:rsidR="002840E5" w:rsidRPr="00C92F38">
        <w:rPr>
          <w:rFonts w:ascii="Times New Roman" w:hAnsi="Times New Roman" w:cs="Times New Roman"/>
          <w:sz w:val="24"/>
          <w:szCs w:val="24"/>
        </w:rPr>
        <w:t>I</w:t>
      </w:r>
      <w:r w:rsidR="00C92F38" w:rsidRPr="00C92F38">
        <w:rPr>
          <w:rFonts w:ascii="Times New Roman" w:hAnsi="Times New Roman" w:cs="Times New Roman"/>
          <w:sz w:val="24"/>
          <w:szCs w:val="24"/>
        </w:rPr>
        <w:t>I</w:t>
      </w:r>
      <w:r w:rsidRPr="00DE7088">
        <w:rPr>
          <w:rFonts w:ascii="Times New Roman" w:hAnsi="Times New Roman" w:cs="Times New Roman"/>
          <w:sz w:val="24"/>
          <w:szCs w:val="24"/>
        </w:rPr>
        <w:t xml:space="preserve">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  <w:r w:rsidR="00C92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91E5C" w14:textId="77777777"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14:paraId="3BAC11F4" w14:textId="0B089D56" w:rsidR="00376387" w:rsidRPr="00383383" w:rsidRDefault="008A0147" w:rsidP="00383383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  <w:r w:rsidR="002834FA">
        <w:rPr>
          <w:rFonts w:ascii="Times New Roman" w:hAnsi="Times New Roman" w:cs="Times New Roman"/>
          <w:sz w:val="24"/>
          <w:szCs w:val="24"/>
        </w:rPr>
        <w:t xml:space="preserve"> </w:t>
      </w:r>
      <w:r w:rsidR="002834FA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544F24" w:rsidRPr="00383383">
        <w:rPr>
          <w:rFonts w:ascii="Times New Roman" w:hAnsi="Times New Roman" w:cs="Times New Roman"/>
          <w:sz w:val="24"/>
          <w:szCs w:val="24"/>
        </w:rPr>
        <w:t>r</w:t>
      </w:r>
      <w:r w:rsidR="00376387" w:rsidRPr="00383383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383383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383383">
        <w:rPr>
          <w:rFonts w:ascii="Times New Roman" w:hAnsi="Times New Roman" w:cs="Times New Roman"/>
          <w:sz w:val="24"/>
          <w:szCs w:val="24"/>
        </w:rPr>
        <w:t>,</w:t>
      </w:r>
    </w:p>
    <w:p w14:paraId="67503167" w14:textId="5A5815C9" w:rsidR="00383383" w:rsidRDefault="002834FA" w:rsidP="00383383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87D23" w:rsidRPr="00383383">
        <w:rPr>
          <w:rFonts w:ascii="Times New Roman" w:hAnsi="Times New Roman" w:cs="Times New Roman"/>
          <w:sz w:val="24"/>
          <w:szCs w:val="24"/>
        </w:rPr>
        <w:t>p</w:t>
      </w:r>
      <w:r w:rsidR="00376387" w:rsidRPr="00383383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383383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383383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38338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A0147" w:rsidRPr="00383383">
        <w:rPr>
          <w:rFonts w:ascii="Times New Roman" w:hAnsi="Times New Roman" w:cs="Times New Roman"/>
          <w:sz w:val="24"/>
          <w:szCs w:val="24"/>
        </w:rPr>
        <w:t>do</w:t>
      </w:r>
      <w:r w:rsidR="00D37A67" w:rsidRP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383383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383383">
        <w:rPr>
          <w:rFonts w:ascii="Times New Roman" w:hAnsi="Times New Roman" w:cs="Times New Roman"/>
          <w:sz w:val="24"/>
          <w:szCs w:val="24"/>
        </w:rPr>
        <w:t>),</w:t>
      </w:r>
    </w:p>
    <w:p w14:paraId="63CE3758" w14:textId="1F026270" w:rsidR="00CC7A39" w:rsidRPr="00383383" w:rsidRDefault="002834FA" w:rsidP="00383383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E87D23" w:rsidRPr="00383383">
        <w:rPr>
          <w:rFonts w:ascii="Times New Roman" w:hAnsi="Times New Roman" w:cs="Times New Roman"/>
          <w:sz w:val="24"/>
          <w:szCs w:val="24"/>
        </w:rPr>
        <w:t>p</w:t>
      </w:r>
      <w:r w:rsidR="00574DB8" w:rsidRPr="00383383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383383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 w:rsidRP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383383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383383">
        <w:rPr>
          <w:rFonts w:ascii="Times New Roman" w:hAnsi="Times New Roman" w:cs="Times New Roman"/>
          <w:sz w:val="24"/>
          <w:szCs w:val="24"/>
        </w:rPr>
        <w:t xml:space="preserve"> </w:t>
      </w:r>
      <w:r w:rsidR="0038338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74DB8" w:rsidRPr="00383383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383383">
        <w:rPr>
          <w:rFonts w:ascii="Times New Roman" w:hAnsi="Times New Roman" w:cs="Times New Roman"/>
          <w:sz w:val="24"/>
          <w:szCs w:val="24"/>
        </w:rPr>
        <w:t>ojewódzkiej Komisji Odwoławcze</w:t>
      </w:r>
      <w:r w:rsidR="002840E5" w:rsidRPr="00383383">
        <w:rPr>
          <w:rFonts w:ascii="Times New Roman" w:hAnsi="Times New Roman" w:cs="Times New Roman"/>
          <w:sz w:val="24"/>
          <w:szCs w:val="24"/>
        </w:rPr>
        <w:t>j</w:t>
      </w:r>
      <w:r w:rsidR="007C1164" w:rsidRPr="00383383">
        <w:rPr>
          <w:rFonts w:ascii="Times New Roman" w:hAnsi="Times New Roman" w:cs="Times New Roman"/>
          <w:sz w:val="24"/>
          <w:szCs w:val="24"/>
        </w:rPr>
        <w:t xml:space="preserve"> (złącznik nr </w:t>
      </w:r>
      <w:r w:rsidR="00AA5C40" w:rsidRPr="00383383">
        <w:rPr>
          <w:rFonts w:ascii="Times New Roman" w:hAnsi="Times New Roman" w:cs="Times New Roman"/>
          <w:sz w:val="24"/>
          <w:szCs w:val="24"/>
        </w:rPr>
        <w:br/>
      </w:r>
      <w:r w:rsidR="00383383">
        <w:rPr>
          <w:rFonts w:ascii="Times New Roman" w:hAnsi="Times New Roman" w:cs="Times New Roman"/>
          <w:sz w:val="24"/>
          <w:szCs w:val="24"/>
        </w:rPr>
        <w:t xml:space="preserve">     </w:t>
      </w:r>
      <w:r w:rsidR="007C1164" w:rsidRPr="00383383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383383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383383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383383">
        <w:rPr>
          <w:rFonts w:ascii="Times New Roman" w:hAnsi="Times New Roman" w:cs="Times New Roman"/>
          <w:sz w:val="24"/>
          <w:szCs w:val="24"/>
        </w:rPr>
        <w:t>).</w:t>
      </w:r>
    </w:p>
    <w:p w14:paraId="792E1E0E" w14:textId="77777777"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43FF49" w14:textId="77777777"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14:paraId="40A58BA1" w14:textId="77777777"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14:paraId="29EA7FEC" w14:textId="77777777"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129504" w14:textId="77777777" w:rsidR="00383383" w:rsidRDefault="00383383" w:rsidP="00383383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14:paraId="65EBB2C9" w14:textId="77777777" w:rsidR="00383383" w:rsidRDefault="00383383" w:rsidP="00383383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dotyczące niniejszego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rozstrzyga Łódzki Kurator Oświaty po uwzględnieniu stanowiska Wojewódzkiej Komisji Konkursowej.</w:t>
      </w:r>
    </w:p>
    <w:p w14:paraId="1E36BE49" w14:textId="77777777" w:rsidR="00383383" w:rsidRDefault="00383383" w:rsidP="00383383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zarządzenia, nie mają zastosowania przepisy wynikające z ustawy z dnia 14 czerwca 1960 r. Kodeksu postępowania administracyjnego  (Dz. U. z 2017 r. poz. 1257 ze zm.).</w:t>
      </w:r>
    </w:p>
    <w:p w14:paraId="352EB443" w14:textId="77777777" w:rsidR="00383383" w:rsidRDefault="00383383" w:rsidP="00383383">
      <w:pPr>
        <w:pStyle w:val="Akapitzlist"/>
        <w:numPr>
          <w:ilvl w:val="0"/>
          <w:numId w:val="49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 konkursów 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wskazują szkoły,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14:paraId="0AC6F78A" w14:textId="77777777"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32F0B" w14:textId="77777777"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11007E88" w14:textId="77777777"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14:paraId="5B02F076" w14:textId="77777777"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14:paraId="1ACFBC88" w14:textId="46AA9790"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lastRenderedPageBreak/>
        <w:t>z przetwarzaniem danych osobowych i w sprawie swobodnego przepływu takich danych oraz uchylenia dyrektywy 95/46/WE (Dz.</w:t>
      </w:r>
      <w:r w:rsidR="00C9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Urz. UE L 119, s. 1)</w:t>
      </w:r>
    </w:p>
    <w:p w14:paraId="2E8062D5" w14:textId="77777777" w:rsidR="00333E49" w:rsidRPr="00333E49" w:rsidRDefault="00333E49" w:rsidP="00FC2C6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0E5C4C6A" w14:textId="77777777"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14:paraId="05EC397B" w14:textId="77777777"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14:paraId="5265D549" w14:textId="77777777"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14:paraId="27B434CD" w14:textId="77777777"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14:paraId="475A69CC" w14:textId="77777777"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14:paraId="7299A254" w14:textId="77777777"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14:paraId="0AF56DF3" w14:textId="77777777"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14:paraId="0487B974" w14:textId="77777777"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14:paraId="65E25721" w14:textId="77777777"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14:paraId="37356B79" w14:textId="77777777"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2C64D9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16FD" w14:textId="77777777" w:rsidR="007E794E" w:rsidRDefault="007E794E" w:rsidP="002E3AFD">
      <w:pPr>
        <w:spacing w:after="0" w:line="240" w:lineRule="auto"/>
      </w:pPr>
      <w:r>
        <w:separator/>
      </w:r>
    </w:p>
  </w:endnote>
  <w:endnote w:type="continuationSeparator" w:id="0">
    <w:p w14:paraId="0678A0D3" w14:textId="77777777" w:rsidR="007E794E" w:rsidRDefault="007E794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CAFCE7" w14:textId="4E4E5F39" w:rsidR="00C92F38" w:rsidRPr="00B67C50" w:rsidRDefault="00C92F38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AC31BD">
          <w:rPr>
            <w:rFonts w:ascii="Times New Roman" w:hAnsi="Times New Roman" w:cs="Times New Roman"/>
            <w:noProof/>
          </w:rPr>
          <w:t>1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14:paraId="715526AC" w14:textId="77777777" w:rsidR="00C92F38" w:rsidRDefault="00C92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E3FC" w14:textId="77777777" w:rsidR="007E794E" w:rsidRDefault="007E794E" w:rsidP="002E3AFD">
      <w:pPr>
        <w:spacing w:after="0" w:line="240" w:lineRule="auto"/>
      </w:pPr>
      <w:r>
        <w:separator/>
      </w:r>
    </w:p>
  </w:footnote>
  <w:footnote w:type="continuationSeparator" w:id="0">
    <w:p w14:paraId="15CB2594" w14:textId="77777777" w:rsidR="007E794E" w:rsidRDefault="007E794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83AF" w14:textId="77777777" w:rsidR="00C92F38" w:rsidRDefault="00C92F38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14:paraId="5A37C10A" w14:textId="77777777" w:rsidR="00C92F38" w:rsidRPr="00EA2BD3" w:rsidRDefault="00C92F38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14:paraId="27F58F20" w14:textId="77777777" w:rsidR="00C92F38" w:rsidRPr="008C0F07" w:rsidRDefault="00C92F38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F15CA"/>
    <w:multiLevelType w:val="hybridMultilevel"/>
    <w:tmpl w:val="3FFE70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8D7F6A"/>
    <w:multiLevelType w:val="hybridMultilevel"/>
    <w:tmpl w:val="F8FEF008"/>
    <w:lvl w:ilvl="0" w:tplc="F84E78A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7646C"/>
    <w:multiLevelType w:val="hybridMultilevel"/>
    <w:tmpl w:val="983003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082B15"/>
    <w:multiLevelType w:val="hybridMultilevel"/>
    <w:tmpl w:val="EBCA4D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10CE7"/>
    <w:multiLevelType w:val="hybridMultilevel"/>
    <w:tmpl w:val="3E0820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440801"/>
    <w:multiLevelType w:val="hybridMultilevel"/>
    <w:tmpl w:val="8F703E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3BDC2B50"/>
    <w:multiLevelType w:val="hybridMultilevel"/>
    <w:tmpl w:val="BFACC5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2D7470"/>
    <w:multiLevelType w:val="hybridMultilevel"/>
    <w:tmpl w:val="7842F8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42E5"/>
    <w:multiLevelType w:val="hybridMultilevel"/>
    <w:tmpl w:val="1B9214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3D210B8"/>
    <w:multiLevelType w:val="hybridMultilevel"/>
    <w:tmpl w:val="3B9C54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8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94D4E"/>
    <w:multiLevelType w:val="hybridMultilevel"/>
    <w:tmpl w:val="DBC21D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3" w15:restartNumberingAfterBreak="0">
    <w:nsid w:val="5F52217E"/>
    <w:multiLevelType w:val="hybridMultilevel"/>
    <w:tmpl w:val="076C14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B246B426">
      <w:start w:val="2"/>
      <w:numFmt w:val="bullet"/>
      <w:lvlText w:val="•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6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405EA4"/>
    <w:multiLevelType w:val="hybridMultilevel"/>
    <w:tmpl w:val="0C7646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D97F61"/>
    <w:multiLevelType w:val="multilevel"/>
    <w:tmpl w:val="0415001D"/>
    <w:numStyleLink w:val="Styl1"/>
  </w:abstractNum>
  <w:abstractNum w:abstractNumId="42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3" w15:restartNumberingAfterBreak="0">
    <w:nsid w:val="705B2E3D"/>
    <w:multiLevelType w:val="hybridMultilevel"/>
    <w:tmpl w:val="8E70CBA8"/>
    <w:lvl w:ilvl="0" w:tplc="3CA625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727F4F"/>
    <w:multiLevelType w:val="hybridMultilevel"/>
    <w:tmpl w:val="C01C9260"/>
    <w:lvl w:ilvl="0" w:tplc="04150019">
      <w:start w:val="1"/>
      <w:numFmt w:val="lowerLetter"/>
      <w:lvlText w:val="%1.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45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7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0"/>
  </w:num>
  <w:num w:numId="5">
    <w:abstractNumId w:val="36"/>
  </w:num>
  <w:num w:numId="6">
    <w:abstractNumId w:val="13"/>
  </w:num>
  <w:num w:numId="7">
    <w:abstractNumId w:val="19"/>
  </w:num>
  <w:num w:numId="8">
    <w:abstractNumId w:val="37"/>
  </w:num>
  <w:num w:numId="9">
    <w:abstractNumId w:val="31"/>
  </w:num>
  <w:num w:numId="10">
    <w:abstractNumId w:val="34"/>
  </w:num>
  <w:num w:numId="11">
    <w:abstractNumId w:val="42"/>
  </w:num>
  <w:num w:numId="12">
    <w:abstractNumId w:val="24"/>
  </w:num>
  <w:num w:numId="13">
    <w:abstractNumId w:val="46"/>
  </w:num>
  <w:num w:numId="14">
    <w:abstractNumId w:val="16"/>
  </w:num>
  <w:num w:numId="15">
    <w:abstractNumId w:val="3"/>
  </w:num>
  <w:num w:numId="16">
    <w:abstractNumId w:val="32"/>
  </w:num>
  <w:num w:numId="17">
    <w:abstractNumId w:val="45"/>
  </w:num>
  <w:num w:numId="18">
    <w:abstractNumId w:val="41"/>
  </w:num>
  <w:num w:numId="19">
    <w:abstractNumId w:val="47"/>
  </w:num>
  <w:num w:numId="20">
    <w:abstractNumId w:val="2"/>
  </w:num>
  <w:num w:numId="21">
    <w:abstractNumId w:val="5"/>
  </w:num>
  <w:num w:numId="22">
    <w:abstractNumId w:val="20"/>
  </w:num>
  <w:num w:numId="23">
    <w:abstractNumId w:val="29"/>
  </w:num>
  <w:num w:numId="24">
    <w:abstractNumId w:val="27"/>
  </w:num>
  <w:num w:numId="25">
    <w:abstractNumId w:val="40"/>
  </w:num>
  <w:num w:numId="26">
    <w:abstractNumId w:val="39"/>
  </w:num>
  <w:num w:numId="27">
    <w:abstractNumId w:val="6"/>
  </w:num>
  <w:num w:numId="28">
    <w:abstractNumId w:val="28"/>
  </w:num>
  <w:num w:numId="29">
    <w:abstractNumId w:val="15"/>
  </w:num>
  <w:num w:numId="30">
    <w:abstractNumId w:val="21"/>
  </w:num>
  <w:num w:numId="31">
    <w:abstractNumId w:val="4"/>
  </w:num>
  <w:num w:numId="32">
    <w:abstractNumId w:val="11"/>
  </w:num>
  <w:num w:numId="33">
    <w:abstractNumId w:val="35"/>
  </w:num>
  <w:num w:numId="34">
    <w:abstractNumId w:val="8"/>
  </w:num>
  <w:num w:numId="35">
    <w:abstractNumId w:val="43"/>
  </w:num>
  <w:num w:numId="36">
    <w:abstractNumId w:val="22"/>
  </w:num>
  <w:num w:numId="37">
    <w:abstractNumId w:val="1"/>
  </w:num>
  <w:num w:numId="38">
    <w:abstractNumId w:val="14"/>
  </w:num>
  <w:num w:numId="39">
    <w:abstractNumId w:val="33"/>
  </w:num>
  <w:num w:numId="40">
    <w:abstractNumId w:val="9"/>
  </w:num>
  <w:num w:numId="41">
    <w:abstractNumId w:val="23"/>
  </w:num>
  <w:num w:numId="42">
    <w:abstractNumId w:val="10"/>
  </w:num>
  <w:num w:numId="43">
    <w:abstractNumId w:val="18"/>
  </w:num>
  <w:num w:numId="44">
    <w:abstractNumId w:val="26"/>
  </w:num>
  <w:num w:numId="45">
    <w:abstractNumId w:val="38"/>
  </w:num>
  <w:num w:numId="46">
    <w:abstractNumId w:val="25"/>
  </w:num>
  <w:num w:numId="47">
    <w:abstractNumId w:val="44"/>
  </w:num>
  <w:num w:numId="48">
    <w:abstractNumId w:val="30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174"/>
    <w:rsid w:val="00005A3A"/>
    <w:rsid w:val="00011FFC"/>
    <w:rsid w:val="00015EB4"/>
    <w:rsid w:val="00017441"/>
    <w:rsid w:val="00023DEE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07B8"/>
    <w:rsid w:val="000D2EAA"/>
    <w:rsid w:val="000D5C7F"/>
    <w:rsid w:val="000D6FD0"/>
    <w:rsid w:val="000D775F"/>
    <w:rsid w:val="000E5B6D"/>
    <w:rsid w:val="000E7413"/>
    <w:rsid w:val="000F4A43"/>
    <w:rsid w:val="0010384F"/>
    <w:rsid w:val="00103D7D"/>
    <w:rsid w:val="00104C49"/>
    <w:rsid w:val="00116A41"/>
    <w:rsid w:val="001215B8"/>
    <w:rsid w:val="00132D63"/>
    <w:rsid w:val="00137949"/>
    <w:rsid w:val="00142077"/>
    <w:rsid w:val="00144A1F"/>
    <w:rsid w:val="00147D5D"/>
    <w:rsid w:val="00150E6D"/>
    <w:rsid w:val="001518C0"/>
    <w:rsid w:val="001519A4"/>
    <w:rsid w:val="0016022E"/>
    <w:rsid w:val="00172083"/>
    <w:rsid w:val="00172BA2"/>
    <w:rsid w:val="00176659"/>
    <w:rsid w:val="00180E48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4044"/>
    <w:rsid w:val="001C426E"/>
    <w:rsid w:val="001C6FB2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0B3D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34FA"/>
    <w:rsid w:val="002840E5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4D16"/>
    <w:rsid w:val="002C4EC2"/>
    <w:rsid w:val="002C64D9"/>
    <w:rsid w:val="002C69B0"/>
    <w:rsid w:val="002C6B56"/>
    <w:rsid w:val="002D4559"/>
    <w:rsid w:val="002D50CF"/>
    <w:rsid w:val="002E3AFD"/>
    <w:rsid w:val="002E567A"/>
    <w:rsid w:val="002E6769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0BAC"/>
    <w:rsid w:val="00352CB4"/>
    <w:rsid w:val="00353ED8"/>
    <w:rsid w:val="00354A50"/>
    <w:rsid w:val="003561F2"/>
    <w:rsid w:val="00360564"/>
    <w:rsid w:val="00361D4E"/>
    <w:rsid w:val="00366A95"/>
    <w:rsid w:val="00374F2C"/>
    <w:rsid w:val="00376387"/>
    <w:rsid w:val="00382EAC"/>
    <w:rsid w:val="00383383"/>
    <w:rsid w:val="00384CFB"/>
    <w:rsid w:val="003950E5"/>
    <w:rsid w:val="00395E8D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62BC"/>
    <w:rsid w:val="004367E4"/>
    <w:rsid w:val="0044178E"/>
    <w:rsid w:val="00441CDF"/>
    <w:rsid w:val="004469F3"/>
    <w:rsid w:val="0045114E"/>
    <w:rsid w:val="00465572"/>
    <w:rsid w:val="004735FA"/>
    <w:rsid w:val="004829A3"/>
    <w:rsid w:val="0048772F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D7BCC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F3B4F"/>
    <w:rsid w:val="005F3C51"/>
    <w:rsid w:val="005F410C"/>
    <w:rsid w:val="00605CFD"/>
    <w:rsid w:val="00610C09"/>
    <w:rsid w:val="0061150C"/>
    <w:rsid w:val="006225BA"/>
    <w:rsid w:val="006241B2"/>
    <w:rsid w:val="00626CEC"/>
    <w:rsid w:val="006344BD"/>
    <w:rsid w:val="0063563F"/>
    <w:rsid w:val="006375D4"/>
    <w:rsid w:val="006423C4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09"/>
    <w:rsid w:val="006F7D79"/>
    <w:rsid w:val="0070239E"/>
    <w:rsid w:val="00702EFA"/>
    <w:rsid w:val="00703830"/>
    <w:rsid w:val="007111EE"/>
    <w:rsid w:val="007136A6"/>
    <w:rsid w:val="00713CA0"/>
    <w:rsid w:val="00721ED8"/>
    <w:rsid w:val="00730E90"/>
    <w:rsid w:val="0073267A"/>
    <w:rsid w:val="00734EF5"/>
    <w:rsid w:val="00734F96"/>
    <w:rsid w:val="007410ED"/>
    <w:rsid w:val="0074365C"/>
    <w:rsid w:val="0074585F"/>
    <w:rsid w:val="0074714C"/>
    <w:rsid w:val="007511C1"/>
    <w:rsid w:val="00754FCB"/>
    <w:rsid w:val="00757098"/>
    <w:rsid w:val="00763EB2"/>
    <w:rsid w:val="0076413A"/>
    <w:rsid w:val="007665E6"/>
    <w:rsid w:val="00770C57"/>
    <w:rsid w:val="007753F6"/>
    <w:rsid w:val="0077626B"/>
    <w:rsid w:val="00782FBD"/>
    <w:rsid w:val="00784FCF"/>
    <w:rsid w:val="00791ADC"/>
    <w:rsid w:val="00791C4B"/>
    <w:rsid w:val="00792405"/>
    <w:rsid w:val="00792C4F"/>
    <w:rsid w:val="00797B45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E794E"/>
    <w:rsid w:val="007F165C"/>
    <w:rsid w:val="007F478B"/>
    <w:rsid w:val="007F498C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2936"/>
    <w:rsid w:val="008630BF"/>
    <w:rsid w:val="00866A0E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C19BB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31BD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86A4B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D4DA3"/>
    <w:rsid w:val="00BD620F"/>
    <w:rsid w:val="00BE2879"/>
    <w:rsid w:val="00BE7492"/>
    <w:rsid w:val="00BF53A7"/>
    <w:rsid w:val="00BF79A7"/>
    <w:rsid w:val="00C06A3F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2F38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5786D"/>
    <w:rsid w:val="00D60195"/>
    <w:rsid w:val="00D7281B"/>
    <w:rsid w:val="00D76FFE"/>
    <w:rsid w:val="00D805DE"/>
    <w:rsid w:val="00D83582"/>
    <w:rsid w:val="00D83D57"/>
    <w:rsid w:val="00DB04C5"/>
    <w:rsid w:val="00DB2687"/>
    <w:rsid w:val="00DB5477"/>
    <w:rsid w:val="00DC16C6"/>
    <w:rsid w:val="00DC5908"/>
    <w:rsid w:val="00DD5395"/>
    <w:rsid w:val="00DD604E"/>
    <w:rsid w:val="00DD61CF"/>
    <w:rsid w:val="00DD66D0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23528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EB2"/>
    <w:rsid w:val="00ED480B"/>
    <w:rsid w:val="00EE6A8F"/>
    <w:rsid w:val="00EF6207"/>
    <w:rsid w:val="00EF66DD"/>
    <w:rsid w:val="00EF7414"/>
    <w:rsid w:val="00F1025D"/>
    <w:rsid w:val="00F129A5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0933"/>
    <w:rsid w:val="00FF0EF7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77808"/>
  <w15:docId w15:val="{46EC14CF-00D5-43CB-AE17-6C094292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rytm.edu.pl" TargetMode="External"/><Relationship Id="rId13" Type="http://schemas.openxmlformats.org/officeDocument/2006/relationships/hyperlink" Target="http://www.linuxiarz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umx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world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hi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puterswiat.pl" TargetMode="External"/><Relationship Id="rId14" Type="http://schemas.openxmlformats.org/officeDocument/2006/relationships/hyperlink" Target="http://www.konkursy-kolodz.5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98D3-035F-4970-8917-00694E68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7151</Words>
  <Characters>42911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2018-09-24T10:13:00Z</cp:lastPrinted>
  <dcterms:created xsi:type="dcterms:W3CDTF">2018-09-27T12:12:00Z</dcterms:created>
  <dcterms:modified xsi:type="dcterms:W3CDTF">2018-09-27T12:12:00Z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