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87" w:rsidRPr="00163587" w:rsidRDefault="006C1020" w:rsidP="00CF2870">
      <w:pPr>
        <w:spacing w:line="276" w:lineRule="auto"/>
        <w:jc w:val="right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W</w:t>
      </w:r>
      <w:r w:rsidR="00163587" w:rsidRPr="00163587">
        <w:rPr>
          <w:rFonts w:ascii="Garamond" w:hAnsi="Garamond"/>
          <w:bCs/>
          <w:i/>
          <w:sz w:val="24"/>
          <w:szCs w:val="24"/>
        </w:rPr>
        <w:t xml:space="preserve">arszawa, 21 czerwca 2018 r. </w:t>
      </w:r>
      <w:r w:rsidR="00163587">
        <w:rPr>
          <w:rFonts w:ascii="Garamond" w:hAnsi="Garamond"/>
          <w:bCs/>
          <w:i/>
          <w:sz w:val="24"/>
          <w:szCs w:val="24"/>
        </w:rPr>
        <w:br/>
      </w:r>
      <w:r w:rsidR="009612AA">
        <w:rPr>
          <w:rFonts w:ascii="Garamond" w:hAnsi="Garamond"/>
          <w:bCs/>
          <w:i/>
          <w:sz w:val="24"/>
          <w:szCs w:val="24"/>
        </w:rPr>
        <w:t>materiał informacyjny</w:t>
      </w:r>
    </w:p>
    <w:p w:rsidR="00163587" w:rsidRDefault="00163587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97FE5" w:rsidRDefault="009D2359" w:rsidP="00CF2870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Rok szkolny 2017/2018 </w:t>
      </w:r>
      <w:r w:rsidR="006C1020">
        <w:rPr>
          <w:rFonts w:ascii="Garamond" w:hAnsi="Garamond"/>
          <w:b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kolejny </w:t>
      </w:r>
      <w:r w:rsidR="00EB4BA2">
        <w:rPr>
          <w:rFonts w:ascii="Garamond" w:hAnsi="Garamond"/>
          <w:b/>
          <w:bCs/>
          <w:sz w:val="24"/>
          <w:szCs w:val="24"/>
        </w:rPr>
        <w:t>etap</w:t>
      </w:r>
      <w:r>
        <w:rPr>
          <w:rFonts w:ascii="Garamond" w:hAnsi="Garamond"/>
          <w:b/>
          <w:bCs/>
          <w:sz w:val="24"/>
          <w:szCs w:val="24"/>
        </w:rPr>
        <w:t xml:space="preserve"> budowania </w:t>
      </w:r>
      <w:r w:rsidR="00E97FE5">
        <w:rPr>
          <w:rFonts w:ascii="Garamond" w:hAnsi="Garamond"/>
          <w:b/>
          <w:bCs/>
          <w:sz w:val="24"/>
          <w:szCs w:val="24"/>
        </w:rPr>
        <w:t>Dobrej Szkoły</w:t>
      </w:r>
      <w:r w:rsidR="00163587">
        <w:rPr>
          <w:rFonts w:ascii="Garamond" w:hAnsi="Garamond"/>
          <w:b/>
          <w:bCs/>
          <w:sz w:val="24"/>
          <w:szCs w:val="24"/>
        </w:rPr>
        <w:br/>
      </w:r>
    </w:p>
    <w:p w:rsidR="004D1807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9479B">
        <w:rPr>
          <w:rFonts w:ascii="Garamond" w:hAnsi="Garamond"/>
          <w:b/>
          <w:bCs/>
          <w:sz w:val="24"/>
          <w:szCs w:val="24"/>
        </w:rPr>
        <w:t>Prawie 5 mln uczniów i słuchaczy (4.975.034) z ponad 27 tys. szkół (27.245)</w:t>
      </w:r>
      <w:r w:rsidR="009D2359" w:rsidRPr="0079479B">
        <w:rPr>
          <w:rFonts w:ascii="Garamond" w:hAnsi="Garamond"/>
          <w:b/>
          <w:bCs/>
          <w:sz w:val="24"/>
          <w:szCs w:val="24"/>
        </w:rPr>
        <w:t xml:space="preserve"> dla dzieci, młodzieży i dorosłych</w:t>
      </w:r>
      <w:r w:rsidRPr="0079479B">
        <w:rPr>
          <w:rFonts w:ascii="Garamond" w:hAnsi="Garamond"/>
          <w:b/>
          <w:bCs/>
          <w:sz w:val="24"/>
          <w:szCs w:val="24"/>
        </w:rPr>
        <w:t xml:space="preserve"> rozpocz</w:t>
      </w:r>
      <w:r w:rsidR="00ED0F57">
        <w:rPr>
          <w:rFonts w:ascii="Garamond" w:hAnsi="Garamond"/>
          <w:b/>
          <w:bCs/>
          <w:sz w:val="24"/>
          <w:szCs w:val="24"/>
        </w:rPr>
        <w:t xml:space="preserve">nie jutro </w:t>
      </w:r>
      <w:r w:rsidRPr="00ED0F57">
        <w:rPr>
          <w:rFonts w:ascii="Garamond" w:hAnsi="Garamond"/>
          <w:b/>
          <w:bCs/>
          <w:sz w:val="24"/>
          <w:szCs w:val="24"/>
        </w:rPr>
        <w:t>wakacje</w:t>
      </w:r>
      <w:r w:rsidRPr="0079479B">
        <w:rPr>
          <w:rFonts w:ascii="Garamond" w:hAnsi="Garamond"/>
          <w:b/>
          <w:bCs/>
          <w:sz w:val="24"/>
          <w:szCs w:val="24"/>
        </w:rPr>
        <w:t xml:space="preserve">. </w:t>
      </w:r>
      <w:r w:rsidR="0079479B" w:rsidRPr="0079479B">
        <w:rPr>
          <w:rFonts w:ascii="Garamond" w:hAnsi="Garamond"/>
          <w:b/>
          <w:sz w:val="24"/>
          <w:szCs w:val="24"/>
        </w:rPr>
        <w:t>W</w:t>
      </w:r>
      <w:r w:rsidR="0079479B" w:rsidRPr="0079479B">
        <w:rPr>
          <w:rFonts w:ascii="Garamond" w:hAnsi="Garamond"/>
          <w:b/>
          <w:bCs/>
          <w:sz w:val="24"/>
          <w:szCs w:val="24"/>
        </w:rPr>
        <w:t xml:space="preserve"> piątek</w:t>
      </w:r>
      <w:r w:rsidR="009612AA">
        <w:rPr>
          <w:rFonts w:ascii="Garamond" w:hAnsi="Garamond"/>
          <w:b/>
          <w:bCs/>
          <w:sz w:val="24"/>
          <w:szCs w:val="24"/>
        </w:rPr>
        <w:t xml:space="preserve">, 22 czerwca kończą się zajęcia </w:t>
      </w:r>
      <w:r w:rsidR="0079479B" w:rsidRPr="0079479B">
        <w:rPr>
          <w:rFonts w:ascii="Garamond" w:hAnsi="Garamond"/>
          <w:b/>
          <w:bCs/>
          <w:sz w:val="24"/>
          <w:szCs w:val="24"/>
        </w:rPr>
        <w:t>dydaktyczno-wychowawcze w szkołach.</w:t>
      </w:r>
      <w:r w:rsidR="0079479B">
        <w:rPr>
          <w:rFonts w:ascii="Garamond" w:hAnsi="Garamond"/>
          <w:b/>
          <w:bCs/>
          <w:sz w:val="24"/>
          <w:szCs w:val="24"/>
        </w:rPr>
        <w:t xml:space="preserve"> Ministerstwo Edukacji Narodowej przygotowało podsumowanie najważniejszych zmian w roku szkolnym 2017/2018.  </w:t>
      </w:r>
    </w:p>
    <w:p w:rsidR="00EB4BA2" w:rsidRDefault="004D1807" w:rsidP="00CF287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E97FE5">
        <w:rPr>
          <w:rFonts w:ascii="Garamond" w:hAnsi="Garamond"/>
          <w:sz w:val="24"/>
          <w:szCs w:val="24"/>
        </w:rPr>
        <w:t xml:space="preserve">We wrześniu </w:t>
      </w:r>
      <w:r w:rsidR="00EB4BA2">
        <w:rPr>
          <w:rFonts w:ascii="Garamond" w:hAnsi="Garamond"/>
          <w:sz w:val="24"/>
          <w:szCs w:val="24"/>
        </w:rPr>
        <w:t xml:space="preserve">2017 r. </w:t>
      </w:r>
      <w:r w:rsidR="00E97FE5">
        <w:rPr>
          <w:rFonts w:ascii="Garamond" w:hAnsi="Garamond"/>
          <w:sz w:val="24"/>
          <w:szCs w:val="24"/>
        </w:rPr>
        <w:t xml:space="preserve">uczniowie rozpoczęli naukę w przekształconych szkołach. </w:t>
      </w:r>
      <w:r w:rsidR="00EB4BA2" w:rsidRPr="0079479B">
        <w:rPr>
          <w:rFonts w:ascii="Garamond" w:hAnsi="Garamond"/>
          <w:b/>
          <w:sz w:val="24"/>
          <w:szCs w:val="24"/>
        </w:rPr>
        <w:t xml:space="preserve">Rok szkolny 2017/2018 </w:t>
      </w:r>
      <w:r w:rsidR="00EB4BA2">
        <w:rPr>
          <w:rFonts w:ascii="Garamond" w:hAnsi="Garamond"/>
          <w:b/>
          <w:sz w:val="24"/>
          <w:szCs w:val="24"/>
        </w:rPr>
        <w:t>był</w:t>
      </w:r>
      <w:r w:rsidR="00EB4BA2" w:rsidRPr="0079479B">
        <w:rPr>
          <w:rFonts w:ascii="Garamond" w:hAnsi="Garamond"/>
          <w:b/>
          <w:sz w:val="24"/>
          <w:szCs w:val="24"/>
        </w:rPr>
        <w:t xml:space="preserve"> pierwszym, w którym zaczęła obowiązywać reforma edukacji.</w:t>
      </w:r>
      <w:r w:rsidR="00EB4BA2">
        <w:rPr>
          <w:rFonts w:ascii="Garamond" w:hAnsi="Garamond"/>
          <w:b/>
          <w:sz w:val="24"/>
          <w:szCs w:val="24"/>
        </w:rPr>
        <w:t xml:space="preserve">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września 2017 </w:t>
      </w:r>
      <w:r w:rsidR="001F1BC6">
        <w:rPr>
          <w:rFonts w:ascii="Garamond" w:hAnsi="Garamond"/>
          <w:sz w:val="24"/>
          <w:szCs w:val="24"/>
        </w:rPr>
        <w:t xml:space="preserve">r. </w:t>
      </w:r>
      <w:r w:rsidR="00EB4BA2">
        <w:rPr>
          <w:rFonts w:ascii="Garamond" w:hAnsi="Garamond"/>
          <w:sz w:val="24"/>
          <w:szCs w:val="24"/>
        </w:rPr>
        <w:t xml:space="preserve">wszystkie szkoły w Polsce </w:t>
      </w:r>
      <w:r>
        <w:rPr>
          <w:rFonts w:ascii="Garamond" w:hAnsi="Garamond"/>
          <w:sz w:val="24"/>
          <w:szCs w:val="24"/>
        </w:rPr>
        <w:t>były przygotowane do funkcjonowania w nowym ustroju. Rodzice wiedzieli, w jakiej szkole będzie uczyło się</w:t>
      </w:r>
      <w:r w:rsidR="00EB4BA2">
        <w:rPr>
          <w:rFonts w:ascii="Garamond" w:hAnsi="Garamond"/>
          <w:sz w:val="24"/>
          <w:szCs w:val="24"/>
        </w:rPr>
        <w:t xml:space="preserve"> ich dziecko</w:t>
      </w:r>
      <w:r>
        <w:rPr>
          <w:rFonts w:ascii="Garamond" w:hAnsi="Garamond"/>
          <w:sz w:val="24"/>
          <w:szCs w:val="24"/>
        </w:rPr>
        <w:t xml:space="preserve">. </w:t>
      </w:r>
      <w:r w:rsidRPr="00EB4BA2">
        <w:rPr>
          <w:rFonts w:ascii="Garamond" w:hAnsi="Garamond"/>
          <w:b/>
          <w:sz w:val="24"/>
          <w:szCs w:val="24"/>
        </w:rPr>
        <w:t>Wydawcy przygotowali podręczniki, nauczyciele zostali przeszkoleni z nowej podstawy programowej i otrzymali pakiety informacyjne.</w:t>
      </w:r>
      <w:r>
        <w:rPr>
          <w:rFonts w:ascii="Garamond" w:hAnsi="Garamond"/>
          <w:sz w:val="24"/>
          <w:szCs w:val="24"/>
        </w:rPr>
        <w:t xml:space="preserve"> Ministerstwo Edukacji Narodowej </w:t>
      </w:r>
      <w:r w:rsidR="00EB4BA2">
        <w:rPr>
          <w:rFonts w:ascii="Garamond" w:hAnsi="Garamond"/>
          <w:sz w:val="24"/>
          <w:szCs w:val="24"/>
        </w:rPr>
        <w:t>opracowało</w:t>
      </w:r>
      <w:r>
        <w:rPr>
          <w:rFonts w:ascii="Garamond" w:hAnsi="Garamond"/>
          <w:sz w:val="24"/>
          <w:szCs w:val="24"/>
        </w:rPr>
        <w:t xml:space="preserve"> wszystkie akty prawne niezbędne do funkcjonowania szkół w nowym systemie. </w:t>
      </w:r>
    </w:p>
    <w:p w:rsidR="00E97FE5" w:rsidRDefault="00EB4BA2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4BA2">
        <w:rPr>
          <w:rFonts w:ascii="Garamond" w:hAnsi="Garamond"/>
          <w:b/>
          <w:sz w:val="24"/>
          <w:szCs w:val="24"/>
        </w:rPr>
        <w:t>MEN</w:t>
      </w:r>
      <w:r w:rsidR="00E97FE5" w:rsidRPr="00EB4BA2">
        <w:rPr>
          <w:rFonts w:ascii="Garamond" w:hAnsi="Garamond"/>
          <w:b/>
          <w:sz w:val="24"/>
          <w:szCs w:val="24"/>
        </w:rPr>
        <w:t xml:space="preserve"> zapewniło również adekwatne finansowanie zmian w oświacie</w:t>
      </w:r>
      <w:r w:rsidR="00E97FE5">
        <w:rPr>
          <w:rFonts w:ascii="Garamond" w:hAnsi="Garamond"/>
          <w:sz w:val="24"/>
          <w:szCs w:val="24"/>
        </w:rPr>
        <w:t xml:space="preserve">, aby wesprzeć samorządy we </w:t>
      </w:r>
      <w:r>
        <w:rPr>
          <w:rFonts w:ascii="Garamond" w:hAnsi="Garamond"/>
          <w:sz w:val="24"/>
          <w:szCs w:val="24"/>
        </w:rPr>
        <w:t>wprowadzaniu</w:t>
      </w:r>
      <w:r w:rsidR="00E97FE5">
        <w:rPr>
          <w:rFonts w:ascii="Garamond" w:hAnsi="Garamond"/>
          <w:sz w:val="24"/>
          <w:szCs w:val="24"/>
        </w:rPr>
        <w:t xml:space="preserve"> zmian</w:t>
      </w:r>
      <w:r>
        <w:rPr>
          <w:rFonts w:ascii="Garamond" w:hAnsi="Garamond"/>
          <w:sz w:val="24"/>
          <w:szCs w:val="24"/>
        </w:rPr>
        <w:t>,</w:t>
      </w:r>
      <w:r w:rsidR="00E97FE5">
        <w:rPr>
          <w:rFonts w:ascii="Garamond" w:hAnsi="Garamond"/>
          <w:sz w:val="24"/>
          <w:szCs w:val="24"/>
        </w:rPr>
        <w:t xml:space="preserve"> dzięki którym poprawi się jakość kształcenia </w:t>
      </w:r>
      <w:r>
        <w:rPr>
          <w:rFonts w:ascii="Garamond" w:hAnsi="Garamond"/>
          <w:sz w:val="24"/>
          <w:szCs w:val="24"/>
        </w:rPr>
        <w:t>w polskich</w:t>
      </w:r>
      <w:r w:rsidR="00E97FE5">
        <w:rPr>
          <w:rFonts w:ascii="Garamond" w:hAnsi="Garamond"/>
          <w:sz w:val="24"/>
          <w:szCs w:val="24"/>
        </w:rPr>
        <w:t xml:space="preserve"> szkoł</w:t>
      </w:r>
      <w:r>
        <w:rPr>
          <w:rFonts w:ascii="Garamond" w:hAnsi="Garamond"/>
          <w:sz w:val="24"/>
          <w:szCs w:val="24"/>
        </w:rPr>
        <w:t>ach</w:t>
      </w:r>
      <w:r w:rsidR="00E97FE5">
        <w:rPr>
          <w:rFonts w:ascii="Garamond" w:hAnsi="Garamond"/>
          <w:sz w:val="24"/>
          <w:szCs w:val="24"/>
        </w:rPr>
        <w:t xml:space="preserve"> </w:t>
      </w:r>
      <w:r w:rsidR="001F1BC6">
        <w:rPr>
          <w:rFonts w:ascii="Garamond" w:hAnsi="Garamond"/>
          <w:sz w:val="24"/>
          <w:szCs w:val="24"/>
        </w:rPr>
        <w:t xml:space="preserve">i dostosuje </w:t>
      </w:r>
      <w:r w:rsidR="00E97FE5">
        <w:rPr>
          <w:rFonts w:ascii="Garamond" w:hAnsi="Garamond"/>
          <w:sz w:val="24"/>
          <w:szCs w:val="24"/>
        </w:rPr>
        <w:t xml:space="preserve">do zmieniającej się rzeczywistości.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4BA2">
        <w:rPr>
          <w:rFonts w:ascii="Garamond" w:hAnsi="Garamond"/>
          <w:b/>
          <w:sz w:val="24"/>
          <w:szCs w:val="24"/>
        </w:rPr>
        <w:t xml:space="preserve">Samorządy otrzymały środki </w:t>
      </w:r>
      <w:r w:rsidRPr="002B102B">
        <w:rPr>
          <w:rFonts w:ascii="Garamond" w:hAnsi="Garamond"/>
          <w:sz w:val="24"/>
          <w:szCs w:val="24"/>
        </w:rPr>
        <w:t>na doposażenie świetlic</w:t>
      </w:r>
      <w:r>
        <w:rPr>
          <w:rFonts w:ascii="Garamond" w:hAnsi="Garamond"/>
          <w:sz w:val="24"/>
          <w:szCs w:val="24"/>
        </w:rPr>
        <w:t xml:space="preserve"> w sprzęt szkolny i pomoce dydaktyczne, </w:t>
      </w:r>
      <w:r w:rsidR="004D180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a także pomieszczeń do nauki, remonty sani</w:t>
      </w:r>
      <w:r w:rsidR="002B102B">
        <w:rPr>
          <w:rFonts w:ascii="Garamond" w:hAnsi="Garamond"/>
          <w:sz w:val="24"/>
          <w:szCs w:val="24"/>
        </w:rPr>
        <w:t xml:space="preserve">tariatów, zakup ławek, krzeseł </w:t>
      </w:r>
      <w:r>
        <w:rPr>
          <w:rFonts w:ascii="Garamond" w:hAnsi="Garamond"/>
          <w:sz w:val="24"/>
          <w:szCs w:val="24"/>
        </w:rPr>
        <w:t xml:space="preserve">oraz wyposażenie nowych szkół, usuwanie skutków zdarzeń losowych i </w:t>
      </w:r>
      <w:r w:rsidR="002B102B">
        <w:rPr>
          <w:rFonts w:ascii="Garamond" w:hAnsi="Garamond"/>
          <w:sz w:val="24"/>
          <w:szCs w:val="24"/>
        </w:rPr>
        <w:t>dodatkowe zadania</w:t>
      </w:r>
      <w:r>
        <w:rPr>
          <w:rFonts w:ascii="Garamond" w:hAnsi="Garamond"/>
          <w:sz w:val="24"/>
          <w:szCs w:val="24"/>
        </w:rPr>
        <w:t xml:space="preserve"> szkoln</w:t>
      </w:r>
      <w:r w:rsidR="002B102B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. To wsparcie będzie kontynuowane w tym roku</w:t>
      </w:r>
      <w:r w:rsidR="001F1BC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jak i </w:t>
      </w:r>
      <w:r w:rsidR="002B102B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 xml:space="preserve">latach </w:t>
      </w:r>
      <w:r w:rsidR="002B102B">
        <w:rPr>
          <w:rFonts w:ascii="Garamond" w:hAnsi="Garamond"/>
          <w:sz w:val="24"/>
          <w:szCs w:val="24"/>
        </w:rPr>
        <w:t>następnych</w:t>
      </w:r>
      <w:r>
        <w:rPr>
          <w:rFonts w:ascii="Garamond" w:hAnsi="Garamond"/>
          <w:sz w:val="24"/>
          <w:szCs w:val="24"/>
        </w:rPr>
        <w:t>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Ministerstwo Edukacji Narodowej znalazło rozwiązanie, aby zapobiec zwolnieniom nauczycieli spowodowanym niżem demograficznym. Precyzyjne, rzetelne dane z Systemu Informacji Oświatowej </w:t>
      </w:r>
      <w:r w:rsidR="009D2359">
        <w:rPr>
          <w:rFonts w:ascii="Garamond" w:hAnsi="Garamond"/>
          <w:sz w:val="24"/>
          <w:szCs w:val="24"/>
        </w:rPr>
        <w:t xml:space="preserve">(SIO) </w:t>
      </w:r>
      <w:r>
        <w:rPr>
          <w:rFonts w:ascii="Garamond" w:hAnsi="Garamond"/>
          <w:sz w:val="24"/>
          <w:szCs w:val="24"/>
        </w:rPr>
        <w:t xml:space="preserve">udowodniły, że zgodnie z przewidywaniami MEN i zapewnieniami </w:t>
      </w:r>
      <w:r w:rsidRPr="002B102B">
        <w:rPr>
          <w:rFonts w:ascii="Garamond" w:hAnsi="Garamond"/>
          <w:b/>
          <w:sz w:val="24"/>
          <w:szCs w:val="24"/>
        </w:rPr>
        <w:t>reforma oświaty przyczyniła się do wzrostu liczby nauczycieli</w:t>
      </w:r>
      <w:r w:rsidR="002B102B">
        <w:rPr>
          <w:rFonts w:ascii="Garamond" w:hAnsi="Garamond"/>
          <w:b/>
          <w:sz w:val="24"/>
          <w:szCs w:val="24"/>
        </w:rPr>
        <w:t xml:space="preserve"> zatrudnionych w szkołach</w:t>
      </w:r>
      <w:r w:rsidRPr="002B102B">
        <w:rPr>
          <w:rFonts w:ascii="Garamond" w:hAnsi="Garamond"/>
          <w:b/>
          <w:sz w:val="24"/>
          <w:szCs w:val="24"/>
        </w:rPr>
        <w:t xml:space="preserve"> i etatów.</w:t>
      </w:r>
      <w:r>
        <w:rPr>
          <w:rFonts w:ascii="Garamond" w:hAnsi="Garamond"/>
          <w:sz w:val="24"/>
          <w:szCs w:val="24"/>
        </w:rPr>
        <w:t xml:space="preserve"> </w:t>
      </w:r>
      <w:r w:rsidR="002B102B">
        <w:rPr>
          <w:rFonts w:ascii="Garamond" w:hAnsi="Garamond"/>
          <w:sz w:val="24"/>
          <w:szCs w:val="24"/>
        </w:rPr>
        <w:t>Zwiększyła się również</w:t>
      </w:r>
      <w:r>
        <w:rPr>
          <w:rFonts w:ascii="Garamond" w:hAnsi="Garamond"/>
          <w:sz w:val="24"/>
          <w:szCs w:val="24"/>
        </w:rPr>
        <w:t xml:space="preserve"> liczba przedszkoli i przedszkolaków – tak wynika z danych przekazanych przez dyrektorów </w:t>
      </w:r>
      <w:r w:rsidR="009D2359">
        <w:rPr>
          <w:rFonts w:ascii="Garamond" w:hAnsi="Garamond"/>
          <w:sz w:val="24"/>
          <w:szCs w:val="24"/>
        </w:rPr>
        <w:t>do SIO</w:t>
      </w:r>
      <w:r>
        <w:rPr>
          <w:rFonts w:ascii="Garamond" w:hAnsi="Garamond"/>
          <w:sz w:val="24"/>
          <w:szCs w:val="24"/>
        </w:rPr>
        <w:t xml:space="preserve">. Oznacza to, że sprawdziły się pozytywne prognozy </w:t>
      </w:r>
      <w:r w:rsidR="002B102B">
        <w:rPr>
          <w:rFonts w:ascii="Garamond" w:hAnsi="Garamond"/>
          <w:sz w:val="24"/>
          <w:szCs w:val="24"/>
        </w:rPr>
        <w:t xml:space="preserve">ministerstwa edukacji dotyczące </w:t>
      </w:r>
      <w:r>
        <w:rPr>
          <w:rFonts w:ascii="Garamond" w:hAnsi="Garamond"/>
          <w:sz w:val="24"/>
          <w:szCs w:val="24"/>
        </w:rPr>
        <w:t>wpływu reformy na zatrudnienie nauczycieli.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Najważniejsze zmiany w edukacji w roku szkolnym 2017/2018</w:t>
      </w:r>
    </w:p>
    <w:p w:rsidR="00CF2870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Od 1 września 2017 r. zaczęła obowiązywać nowa podstawa programowa kształcenia ogólnego </w:t>
      </w:r>
      <w:r>
        <w:rPr>
          <w:rFonts w:ascii="Garamond" w:hAnsi="Garamond"/>
          <w:sz w:val="24"/>
          <w:szCs w:val="24"/>
        </w:rPr>
        <w:t>m.in. w przedszkolach, klasach: I, IV i VII szkoły podstawowej, w branżowej szkole I</w:t>
      </w:r>
      <w:r w:rsidR="001F1BC6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stopnia. Jednocześnie MEN zadbało o wsparcie nauczycieli we wdrożeniu nowej podstawy </w:t>
      </w:r>
      <w:r>
        <w:rPr>
          <w:rFonts w:ascii="Garamond" w:hAnsi="Garamond"/>
          <w:sz w:val="24"/>
          <w:szCs w:val="24"/>
        </w:rPr>
        <w:lastRenderedPageBreak/>
        <w:t>programowej. Zostały opracowane materiały metodyczne dla nauczycieli, materiały przeznaczone dla pracowników pla</w:t>
      </w:r>
      <w:r w:rsidR="00CF2870">
        <w:rPr>
          <w:rFonts w:ascii="Garamond" w:hAnsi="Garamond"/>
          <w:sz w:val="24"/>
          <w:szCs w:val="24"/>
        </w:rPr>
        <w:t xml:space="preserve">cówek doskonalenia nauczycieli. Zorganizowano </w:t>
      </w:r>
      <w:r>
        <w:rPr>
          <w:rFonts w:ascii="Garamond" w:hAnsi="Garamond"/>
          <w:sz w:val="24"/>
          <w:szCs w:val="24"/>
        </w:rPr>
        <w:t>konferencje dla nauczycieli konsultantów</w:t>
      </w:r>
      <w:r w:rsidR="00CF2870">
        <w:rPr>
          <w:rFonts w:ascii="Garamond" w:hAnsi="Garamond"/>
          <w:sz w:val="24"/>
          <w:szCs w:val="24"/>
        </w:rPr>
        <w:t>, a także s</w:t>
      </w:r>
      <w:r>
        <w:rPr>
          <w:rFonts w:ascii="Garamond" w:hAnsi="Garamond"/>
          <w:sz w:val="24"/>
          <w:szCs w:val="24"/>
        </w:rPr>
        <w:t xml:space="preserve">zkolenia dla nauczycieli. W ramach przygotowania nauczycieli do realizacji nowej podstawy programowej publiczne placówki doskonalenia nauczycieli zorganizowały ponad 4,5 tys. </w:t>
      </w:r>
      <w:r w:rsidR="00CF287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zkoleń, w których uczestniczyło </w:t>
      </w:r>
      <w:r w:rsidR="00CF2870">
        <w:rPr>
          <w:rFonts w:ascii="Garamond" w:hAnsi="Garamond"/>
          <w:sz w:val="24"/>
          <w:szCs w:val="24"/>
        </w:rPr>
        <w:t xml:space="preserve">blisko </w:t>
      </w:r>
      <w:r>
        <w:rPr>
          <w:rFonts w:ascii="Garamond" w:hAnsi="Garamond"/>
          <w:sz w:val="24"/>
          <w:szCs w:val="24"/>
        </w:rPr>
        <w:t>171 tys. nauczycieli.</w:t>
      </w:r>
    </w:p>
    <w:p w:rsidR="00E97FE5" w:rsidRDefault="009D2359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Wydawnictwa przygotowały </w:t>
      </w:r>
      <w:r w:rsidR="00E97FE5">
        <w:rPr>
          <w:rFonts w:ascii="Garamond" w:hAnsi="Garamond"/>
          <w:b/>
          <w:bCs/>
          <w:sz w:val="24"/>
          <w:szCs w:val="24"/>
        </w:rPr>
        <w:t>podręczniki do nowej podstawy programowej</w:t>
      </w:r>
      <w:r w:rsidR="00F17C1A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b/>
          <w:bCs/>
          <w:sz w:val="24"/>
          <w:szCs w:val="24"/>
        </w:rPr>
        <w:t>Minister Edukacji Narodowej dopuścił do użytku szkolnego 317 podręczników. Do I etapu edukacyjnego</w:t>
      </w:r>
      <w:r w:rsidRPr="009D2359">
        <w:rPr>
          <w:rFonts w:ascii="Garamond" w:hAnsi="Garamond"/>
          <w:b/>
          <w:bCs/>
          <w:sz w:val="24"/>
          <w:szCs w:val="24"/>
        </w:rPr>
        <w:t xml:space="preserve"> </w:t>
      </w:r>
      <w:r w:rsidR="00CF2870">
        <w:rPr>
          <w:rFonts w:ascii="Garamond" w:hAnsi="Garamond"/>
          <w:b/>
          <w:bCs/>
          <w:sz w:val="24"/>
          <w:szCs w:val="24"/>
        </w:rPr>
        <w:t xml:space="preserve">– </w:t>
      </w:r>
      <w:r>
        <w:rPr>
          <w:rFonts w:ascii="Garamond" w:hAnsi="Garamond"/>
          <w:b/>
          <w:bCs/>
          <w:sz w:val="24"/>
          <w:szCs w:val="24"/>
        </w:rPr>
        <w:t>57</w:t>
      </w:r>
      <w:r w:rsidR="00CF2870">
        <w:rPr>
          <w:rFonts w:ascii="Garamond" w:hAnsi="Garamond"/>
          <w:b/>
          <w:bCs/>
          <w:sz w:val="24"/>
          <w:szCs w:val="24"/>
        </w:rPr>
        <w:t xml:space="preserve"> </w:t>
      </w:r>
      <w:r w:rsidR="00CF2870" w:rsidRPr="009D2359">
        <w:rPr>
          <w:rFonts w:ascii="Garamond" w:hAnsi="Garamond"/>
          <w:b/>
          <w:bCs/>
          <w:sz w:val="24"/>
          <w:szCs w:val="24"/>
        </w:rPr>
        <w:t>(klasy I-III)</w:t>
      </w:r>
      <w:r w:rsidR="00CF2870">
        <w:rPr>
          <w:rFonts w:ascii="Garamond" w:hAnsi="Garamond"/>
          <w:b/>
          <w:bCs/>
          <w:sz w:val="24"/>
          <w:szCs w:val="24"/>
        </w:rPr>
        <w:t xml:space="preserve">, zaś do </w:t>
      </w:r>
      <w:r>
        <w:rPr>
          <w:rFonts w:ascii="Garamond" w:hAnsi="Garamond"/>
          <w:b/>
          <w:bCs/>
          <w:sz w:val="24"/>
          <w:szCs w:val="24"/>
        </w:rPr>
        <w:t xml:space="preserve">II etapu </w:t>
      </w:r>
      <w:r w:rsidR="00CF2870">
        <w:rPr>
          <w:rFonts w:ascii="Garamond" w:hAnsi="Garamond"/>
          <w:b/>
          <w:bCs/>
          <w:sz w:val="24"/>
          <w:szCs w:val="24"/>
        </w:rPr>
        <w:t xml:space="preserve">– </w:t>
      </w:r>
      <w:r w:rsidR="00927B35">
        <w:rPr>
          <w:rFonts w:ascii="Garamond" w:hAnsi="Garamond"/>
          <w:b/>
          <w:bCs/>
          <w:sz w:val="24"/>
          <w:szCs w:val="24"/>
        </w:rPr>
        <w:t>260</w:t>
      </w:r>
      <w:r w:rsidR="00CF2870">
        <w:rPr>
          <w:rFonts w:ascii="Garamond" w:hAnsi="Garamond"/>
          <w:b/>
          <w:bCs/>
          <w:sz w:val="24"/>
          <w:szCs w:val="24"/>
        </w:rPr>
        <w:t xml:space="preserve"> </w:t>
      </w:r>
      <w:r w:rsidR="00CF2870" w:rsidRPr="009D2359">
        <w:rPr>
          <w:rFonts w:ascii="Garamond" w:hAnsi="Garamond"/>
          <w:b/>
          <w:bCs/>
          <w:sz w:val="24"/>
          <w:szCs w:val="24"/>
        </w:rPr>
        <w:t>(klasy IV-VIII)</w:t>
      </w:r>
      <w:r w:rsidR="00927B35">
        <w:rPr>
          <w:rFonts w:ascii="Garamond" w:hAnsi="Garamond"/>
          <w:b/>
          <w:bCs/>
          <w:sz w:val="24"/>
          <w:szCs w:val="24"/>
        </w:rPr>
        <w:t xml:space="preserve">. </w:t>
      </w:r>
    </w:p>
    <w:p w:rsidR="00E97FE5" w:rsidRPr="0064447B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Subwencja na 6-latk</w:t>
      </w:r>
      <w:r w:rsidR="001F1BC6"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 xml:space="preserve"> w przedszkolu</w:t>
      </w:r>
      <w:r w:rsidR="0064447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Od 2017 r. subwencją oświatową zostały objęte dzieci </w:t>
      </w:r>
      <w:r w:rsidR="00C754D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6-letnie w przedszkolach</w:t>
      </w:r>
      <w:r w:rsidR="00CF2870">
        <w:rPr>
          <w:rFonts w:ascii="Garamond" w:hAnsi="Garamond"/>
          <w:sz w:val="24"/>
          <w:szCs w:val="24"/>
        </w:rPr>
        <w:t xml:space="preserve"> (ich edukacja w przedszkolach </w:t>
      </w:r>
      <w:r>
        <w:rPr>
          <w:rFonts w:ascii="Garamond" w:hAnsi="Garamond"/>
          <w:sz w:val="24"/>
          <w:szCs w:val="24"/>
        </w:rPr>
        <w:t>publicznych jest bezpłatna</w:t>
      </w:r>
      <w:r w:rsidR="00CF2870">
        <w:rPr>
          <w:rFonts w:ascii="Garamond" w:hAnsi="Garamond"/>
          <w:sz w:val="24"/>
          <w:szCs w:val="24"/>
        </w:rPr>
        <w:t>). G</w:t>
      </w:r>
      <w:r>
        <w:rPr>
          <w:rFonts w:ascii="Garamond" w:hAnsi="Garamond"/>
          <w:sz w:val="24"/>
          <w:szCs w:val="24"/>
        </w:rPr>
        <w:t>mina otrzymuje z budżetu państwa subwencję na każde</w:t>
      </w:r>
      <w:r w:rsidR="00CF2870">
        <w:rPr>
          <w:rFonts w:ascii="Garamond" w:hAnsi="Garamond"/>
          <w:sz w:val="24"/>
          <w:szCs w:val="24"/>
        </w:rPr>
        <w:t xml:space="preserve">go 6-latka </w:t>
      </w:r>
      <w:r>
        <w:rPr>
          <w:rFonts w:ascii="Garamond" w:hAnsi="Garamond"/>
          <w:sz w:val="24"/>
          <w:szCs w:val="24"/>
        </w:rPr>
        <w:t>w przedszkolu</w:t>
      </w:r>
      <w:r w:rsidR="001F1BC6">
        <w:rPr>
          <w:rFonts w:ascii="Garamond" w:hAnsi="Garamond"/>
          <w:sz w:val="24"/>
          <w:szCs w:val="24"/>
        </w:rPr>
        <w:t>, w</w:t>
      </w:r>
      <w:r>
        <w:rPr>
          <w:rFonts w:ascii="Garamond" w:hAnsi="Garamond"/>
          <w:sz w:val="24"/>
          <w:szCs w:val="24"/>
        </w:rPr>
        <w:t xml:space="preserve"> kwo</w:t>
      </w:r>
      <w:r w:rsidR="001F1BC6">
        <w:rPr>
          <w:rFonts w:ascii="Garamond" w:hAnsi="Garamond"/>
          <w:sz w:val="24"/>
          <w:szCs w:val="24"/>
        </w:rPr>
        <w:t>cie</w:t>
      </w:r>
      <w:r>
        <w:rPr>
          <w:rFonts w:ascii="Garamond" w:hAnsi="Garamond"/>
          <w:sz w:val="24"/>
          <w:szCs w:val="24"/>
        </w:rPr>
        <w:t xml:space="preserve"> ok</w:t>
      </w:r>
      <w:r w:rsidR="001F1BC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4,3 tys. zł średnio na dziecko. </w:t>
      </w:r>
      <w:r>
        <w:rPr>
          <w:rFonts w:ascii="Garamond" w:hAnsi="Garamond"/>
          <w:b/>
          <w:bCs/>
          <w:sz w:val="24"/>
          <w:szCs w:val="24"/>
        </w:rPr>
        <w:t>Rodzic opłaca jedynie wyżywienie.</w:t>
      </w:r>
      <w:r>
        <w:rPr>
          <w:rFonts w:ascii="Garamond" w:hAnsi="Garamond"/>
          <w:sz w:val="24"/>
          <w:szCs w:val="24"/>
        </w:rPr>
        <w:t xml:space="preserve"> Łącznie samorządy otrzymały dodatkowo na ten cel subwencję w roku 2017 w kwocie 1,429 mld zł, </w:t>
      </w:r>
      <w:r w:rsidR="001F1BC6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w 2018 </w:t>
      </w:r>
      <w:r w:rsidR="001F1BC6">
        <w:rPr>
          <w:rFonts w:ascii="Garamond" w:hAnsi="Garamond"/>
          <w:sz w:val="24"/>
          <w:szCs w:val="24"/>
        </w:rPr>
        <w:t>w kwocie</w:t>
      </w:r>
      <w:r>
        <w:rPr>
          <w:rFonts w:ascii="Garamond" w:hAnsi="Garamond"/>
          <w:sz w:val="24"/>
          <w:szCs w:val="24"/>
        </w:rPr>
        <w:t xml:space="preserve"> 1,612 mld zł.</w:t>
      </w:r>
    </w:p>
    <w:p w:rsidR="00E97FE5" w:rsidRPr="0064447B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Dotacja przedszkolna</w:t>
      </w:r>
      <w:r w:rsidR="0064447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Na realizację wychowania przedszkolnego samorządy otrzymują z</w:t>
      </w:r>
      <w:r w:rsidR="001F1BC6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budżetu państwa wsparcie w formie dotacji celowej</w:t>
      </w:r>
      <w:r w:rsidR="001F1BC6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tzw. dotacj</w:t>
      </w:r>
      <w:r w:rsidR="00CF2870">
        <w:rPr>
          <w:rFonts w:ascii="Garamond" w:hAnsi="Garamond"/>
          <w:b/>
          <w:bCs/>
          <w:sz w:val="24"/>
          <w:szCs w:val="24"/>
        </w:rPr>
        <w:t>i</w:t>
      </w:r>
      <w:r>
        <w:rPr>
          <w:rFonts w:ascii="Garamond" w:hAnsi="Garamond"/>
          <w:b/>
          <w:bCs/>
          <w:sz w:val="24"/>
          <w:szCs w:val="24"/>
        </w:rPr>
        <w:t xml:space="preserve"> przedszkoln</w:t>
      </w:r>
      <w:r w:rsidR="00CF2870">
        <w:rPr>
          <w:rFonts w:ascii="Garamond" w:hAnsi="Garamond"/>
          <w:b/>
          <w:bCs/>
          <w:sz w:val="24"/>
          <w:szCs w:val="24"/>
        </w:rPr>
        <w:t>ej</w:t>
      </w:r>
      <w:r w:rsidRPr="00C754D8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W ramach dotacji z budżetu państwa zostały przekazane środki w wysokości: w 2017 – 1,289 mld zł, w 2018 – 1,354 mld zł. Dotacja </w:t>
      </w:r>
      <w:r w:rsidR="001F1BC6">
        <w:rPr>
          <w:rFonts w:ascii="Garamond" w:hAnsi="Garamond"/>
          <w:sz w:val="24"/>
          <w:szCs w:val="24"/>
        </w:rPr>
        <w:t xml:space="preserve">jest </w:t>
      </w:r>
      <w:r>
        <w:rPr>
          <w:rFonts w:ascii="Garamond" w:hAnsi="Garamond"/>
          <w:sz w:val="24"/>
          <w:szCs w:val="24"/>
        </w:rPr>
        <w:t>udzielana na dzieci w wieku 2,5-5 lat od 1 stycznia 2018 roku na</w:t>
      </w:r>
      <w:r w:rsidR="001F1BC6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wszystkie </w:t>
      </w:r>
      <w:r w:rsidR="00CF2870">
        <w:rPr>
          <w:rFonts w:ascii="Garamond" w:hAnsi="Garamond"/>
          <w:sz w:val="24"/>
          <w:szCs w:val="24"/>
        </w:rPr>
        <w:t>jednostki samorządu terytorialnego</w:t>
      </w:r>
      <w:r>
        <w:rPr>
          <w:rFonts w:ascii="Garamond" w:hAnsi="Garamond"/>
          <w:sz w:val="24"/>
          <w:szCs w:val="24"/>
        </w:rPr>
        <w:t xml:space="preserve">, a nie jak to było wcześniej wyłącznie gminy. Kwota na jedno dziecko w roku 2018 to 1370 zł. </w:t>
      </w:r>
    </w:p>
    <w:p w:rsidR="00E97FE5" w:rsidRPr="0064447B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Bezpłatny dostęp do podręczników</w:t>
      </w:r>
      <w:r w:rsidR="0064447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Bezpłatne książki, ćwiczenia, materiały edukacyjne przeznaczone do obowiązkowych zajęć edukacyjnych otrzymają wszyscy uczniowie klas I-VIII szkoły podstawowej oraz w okresie przejściowym, w latach szkolnych 2017/2018 i 2018/2019</w:t>
      </w:r>
      <w:r w:rsidR="0000395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uczniowie dotychczasowych gimnazjów. </w:t>
      </w:r>
      <w:r w:rsidR="00F17C1A" w:rsidRPr="00F17C1A">
        <w:rPr>
          <w:rFonts w:ascii="Garamond" w:hAnsi="Garamond"/>
          <w:sz w:val="24"/>
          <w:szCs w:val="24"/>
        </w:rPr>
        <w:t>W 2018 r. z budżetu przeznaczyliśmy na ten cel 404</w:t>
      </w:r>
      <w:r w:rsidR="001F1BC6">
        <w:rPr>
          <w:rFonts w:ascii="Garamond" w:hAnsi="Garamond"/>
          <w:sz w:val="24"/>
          <w:szCs w:val="24"/>
        </w:rPr>
        <w:t> </w:t>
      </w:r>
      <w:r w:rsidR="00F17C1A" w:rsidRPr="00F17C1A">
        <w:rPr>
          <w:rFonts w:ascii="Garamond" w:hAnsi="Garamond"/>
          <w:sz w:val="24"/>
          <w:szCs w:val="24"/>
        </w:rPr>
        <w:t>mln</w:t>
      </w:r>
      <w:r w:rsidR="001F1BC6">
        <w:rPr>
          <w:rFonts w:ascii="Garamond" w:hAnsi="Garamond"/>
          <w:sz w:val="24"/>
          <w:szCs w:val="24"/>
        </w:rPr>
        <w:t> </w:t>
      </w:r>
      <w:r w:rsidR="00F17C1A" w:rsidRPr="00F17C1A">
        <w:rPr>
          <w:rFonts w:ascii="Garamond" w:hAnsi="Garamond"/>
          <w:sz w:val="24"/>
          <w:szCs w:val="24"/>
        </w:rPr>
        <w:t>zł.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E-legitymacje</w:t>
      </w:r>
      <w:r w:rsidR="0064447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Zostało wydane nowe rozporządzenie w sprawie świadectw, dyplomów państwowych i innych druków szkolnych, w który</w:t>
      </w:r>
      <w:r w:rsidR="00003955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zostały określone wzory świadectw, dyplomów, legitymacji i arkuszy ocen. Legitymacje szkolne oraz legitymacje przedszkolne mogą być wydawane w postaci papierowej (jak dotychczas) lub e-legitymacj</w:t>
      </w:r>
      <w:r w:rsidR="00003955">
        <w:rPr>
          <w:rFonts w:ascii="Garamond" w:hAnsi="Garamond"/>
          <w:sz w:val="24"/>
          <w:szCs w:val="24"/>
        </w:rPr>
        <w:t>i szkolnych</w:t>
      </w:r>
      <w:r>
        <w:rPr>
          <w:rFonts w:ascii="Garamond" w:hAnsi="Garamond"/>
          <w:sz w:val="24"/>
          <w:szCs w:val="24"/>
        </w:rPr>
        <w:t xml:space="preserve"> </w:t>
      </w:r>
      <w:r w:rsidR="00003955">
        <w:rPr>
          <w:rFonts w:ascii="Garamond" w:hAnsi="Garamond"/>
          <w:sz w:val="24"/>
          <w:szCs w:val="24"/>
        </w:rPr>
        <w:t>czy e-legitymacji</w:t>
      </w:r>
      <w:r>
        <w:rPr>
          <w:rFonts w:ascii="Garamond" w:hAnsi="Garamond"/>
          <w:sz w:val="24"/>
          <w:szCs w:val="24"/>
        </w:rPr>
        <w:t xml:space="preserve"> </w:t>
      </w:r>
      <w:r w:rsidR="00003955">
        <w:rPr>
          <w:rFonts w:ascii="Garamond" w:hAnsi="Garamond"/>
          <w:sz w:val="24"/>
          <w:szCs w:val="24"/>
        </w:rPr>
        <w:t>przedszkolnych</w:t>
      </w:r>
      <w:r>
        <w:rPr>
          <w:rFonts w:ascii="Garamond" w:hAnsi="Garamond"/>
          <w:sz w:val="24"/>
          <w:szCs w:val="24"/>
        </w:rPr>
        <w:t xml:space="preserve">. Możliwość wprowadzenia e-legitymacji to odpowiedź na oczekiwania zarówno uczniów, ich rodziców, jak i dyrektorów szkół oraz samorządów. Nowa e-legitymacja daje wiele możliwości. Na rewersie jej wzoru </w:t>
      </w:r>
      <w:r w:rsidR="00003955">
        <w:rPr>
          <w:rFonts w:ascii="Garamond" w:hAnsi="Garamond"/>
          <w:sz w:val="24"/>
          <w:szCs w:val="24"/>
        </w:rPr>
        <w:t xml:space="preserve">znalazło się pole umożliwiające </w:t>
      </w:r>
      <w:r>
        <w:rPr>
          <w:rFonts w:ascii="Garamond" w:hAnsi="Garamond"/>
          <w:sz w:val="24"/>
          <w:szCs w:val="24"/>
        </w:rPr>
        <w:t xml:space="preserve">nadruk – w procesie personalizacji karty – numeru układu elektronicznego oraz kodu kreskowego. </w:t>
      </w:r>
      <w:r w:rsidR="00003955">
        <w:rPr>
          <w:rFonts w:ascii="Garamond" w:hAnsi="Garamond"/>
          <w:sz w:val="24"/>
          <w:szCs w:val="24"/>
        </w:rPr>
        <w:t xml:space="preserve">Jednocześnie </w:t>
      </w:r>
      <w:r w:rsidR="00C754D8">
        <w:rPr>
          <w:rFonts w:ascii="Garamond" w:hAnsi="Garamond"/>
          <w:sz w:val="24"/>
          <w:szCs w:val="24"/>
        </w:rPr>
        <w:br/>
      </w:r>
      <w:r w:rsidR="00003955" w:rsidRPr="00003955">
        <w:rPr>
          <w:rFonts w:ascii="Garamond" w:hAnsi="Garamond"/>
          <w:b/>
          <w:sz w:val="24"/>
          <w:szCs w:val="24"/>
        </w:rPr>
        <w:t>na e-legitymacji m</w:t>
      </w:r>
      <w:r w:rsidRPr="00003955">
        <w:rPr>
          <w:rFonts w:ascii="Garamond" w:hAnsi="Garamond"/>
          <w:b/>
          <w:sz w:val="24"/>
          <w:szCs w:val="24"/>
        </w:rPr>
        <w:t>ożliwe będzie również kodowanie dodatkowych usług wynikających z</w:t>
      </w:r>
      <w:r w:rsidR="001F1BC6">
        <w:rPr>
          <w:rFonts w:ascii="Garamond" w:hAnsi="Garamond"/>
          <w:b/>
          <w:sz w:val="24"/>
          <w:szCs w:val="24"/>
        </w:rPr>
        <w:t> </w:t>
      </w:r>
      <w:r w:rsidRPr="00003955">
        <w:rPr>
          <w:rFonts w:ascii="Garamond" w:hAnsi="Garamond"/>
          <w:b/>
          <w:sz w:val="24"/>
          <w:szCs w:val="24"/>
        </w:rPr>
        <w:t>działalności statutowej szkoły</w:t>
      </w:r>
      <w:r>
        <w:rPr>
          <w:rFonts w:ascii="Garamond" w:hAnsi="Garamond"/>
          <w:sz w:val="24"/>
          <w:szCs w:val="24"/>
        </w:rPr>
        <w:t xml:space="preserve"> oraz ulg związanych z przejazdami środkami publicznego transportu. O rodzaju usług kodowanych na e-legitymacji szkolnej będzie decydował dyrektor szkoły za zgodą rodziców lub pełnoletnich uczniów.</w:t>
      </w:r>
    </w:p>
    <w:p w:rsidR="00E97FE5" w:rsidRPr="00913F75" w:rsidRDefault="0064447B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Wspieramy czytelnictwo. </w:t>
      </w:r>
      <w:r w:rsidR="00E97FE5">
        <w:rPr>
          <w:rFonts w:ascii="Garamond" w:hAnsi="Garamond"/>
          <w:sz w:val="24"/>
          <w:szCs w:val="24"/>
        </w:rPr>
        <w:t xml:space="preserve">Rok szkolny 2017/2018 był drugim rokiem realizacji „Narodowego Programu Rozwoju Czytelnictwa”. W ramach Priorytetu 3 programu </w:t>
      </w:r>
      <w:r w:rsidR="00E97FE5" w:rsidRPr="00003955">
        <w:rPr>
          <w:rFonts w:ascii="Garamond" w:hAnsi="Garamond"/>
          <w:b/>
          <w:sz w:val="24"/>
          <w:szCs w:val="24"/>
        </w:rPr>
        <w:t>do bibliotek szkolnych trafiło ponad 2 mln nowych książek</w:t>
      </w:r>
      <w:r w:rsidR="00E97FE5" w:rsidRPr="00C754D8">
        <w:rPr>
          <w:rFonts w:ascii="Garamond" w:hAnsi="Garamond"/>
          <w:sz w:val="24"/>
          <w:szCs w:val="24"/>
        </w:rPr>
        <w:t>.</w:t>
      </w:r>
      <w:r w:rsidR="00E97FE5">
        <w:rPr>
          <w:rFonts w:ascii="Garamond" w:hAnsi="Garamond"/>
          <w:sz w:val="24"/>
          <w:szCs w:val="24"/>
        </w:rPr>
        <w:t xml:space="preserve"> Szkoły podjęły też działania promujące czytelnictwo wśród dzieci i młodzieży.</w:t>
      </w:r>
    </w:p>
    <w:p w:rsidR="00E97FE5" w:rsidRPr="00913F7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Wsparcie dla samorządów</w:t>
      </w:r>
      <w:r w:rsidR="0064447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b/>
          <w:bCs/>
          <w:sz w:val="24"/>
          <w:szCs w:val="24"/>
        </w:rPr>
        <w:t>Zapewniliśmy samorządom adekwatne środki na wdrażanie reformy oświaty</w:t>
      </w:r>
      <w:r>
        <w:rPr>
          <w:rFonts w:ascii="Garamond" w:hAnsi="Garamond"/>
          <w:sz w:val="24"/>
          <w:szCs w:val="24"/>
        </w:rPr>
        <w:t xml:space="preserve">. W subwencji oświatowej na </w:t>
      </w:r>
      <w:r>
        <w:rPr>
          <w:rFonts w:ascii="Garamond" w:hAnsi="Garamond"/>
          <w:b/>
          <w:bCs/>
          <w:sz w:val="24"/>
          <w:szCs w:val="24"/>
        </w:rPr>
        <w:t>rok 2017</w:t>
      </w:r>
      <w:r>
        <w:rPr>
          <w:rFonts w:ascii="Garamond" w:hAnsi="Garamond"/>
          <w:sz w:val="24"/>
          <w:szCs w:val="24"/>
        </w:rPr>
        <w:t xml:space="preserve"> uwzględniliśmy </w:t>
      </w:r>
      <w:r w:rsidR="0025298E">
        <w:rPr>
          <w:rFonts w:ascii="Garamond" w:hAnsi="Garamond"/>
          <w:b/>
          <w:bCs/>
          <w:sz w:val="24"/>
          <w:szCs w:val="24"/>
        </w:rPr>
        <w:t>dodatkowo</w:t>
      </w:r>
      <w:r>
        <w:rPr>
          <w:rFonts w:ascii="Garamond" w:hAnsi="Garamond"/>
          <w:b/>
          <w:bCs/>
          <w:sz w:val="24"/>
          <w:szCs w:val="24"/>
        </w:rPr>
        <w:t xml:space="preserve"> 313 mln zł dla samorządów</w:t>
      </w:r>
      <w:r>
        <w:rPr>
          <w:rFonts w:ascii="Garamond" w:hAnsi="Garamond"/>
          <w:sz w:val="24"/>
          <w:szCs w:val="24"/>
        </w:rPr>
        <w:t xml:space="preserve"> na dostosowanie szkół do reformy, m.in. na wyposażenie pracowni, zakup krzeseł, ławek, modernizację toalet. Samorządy otrzymały </w:t>
      </w:r>
      <w:r>
        <w:rPr>
          <w:rFonts w:ascii="Garamond" w:hAnsi="Garamond"/>
          <w:b/>
          <w:bCs/>
          <w:sz w:val="24"/>
          <w:szCs w:val="24"/>
        </w:rPr>
        <w:t>w 2017 r. prawie 177 mln zł z rezerwy 0,4%</w:t>
      </w:r>
      <w:r>
        <w:rPr>
          <w:rFonts w:ascii="Garamond" w:hAnsi="Garamond"/>
          <w:sz w:val="24"/>
          <w:szCs w:val="24"/>
        </w:rPr>
        <w:t xml:space="preserve"> na doposażenie świetlic w sprzęt szkolny i pomoce dydaktyczne, a także pomieszczeń do</w:t>
      </w:r>
      <w:r w:rsidR="001F1BC6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nauki, remonty sanitariatów, zakup ławek, krzeseł, wyposażenie nowych szkół, usuwanie skutków zdarzeń losowych i wzrost za</w:t>
      </w:r>
      <w:r w:rsidR="0025298E">
        <w:rPr>
          <w:rFonts w:ascii="Garamond" w:hAnsi="Garamond"/>
          <w:sz w:val="24"/>
          <w:szCs w:val="24"/>
        </w:rPr>
        <w:t xml:space="preserve">dań szkolnych. Ponadto </w:t>
      </w:r>
      <w:r w:rsidR="0025298E" w:rsidRPr="0025298E">
        <w:rPr>
          <w:rFonts w:ascii="Garamond" w:hAnsi="Garamond"/>
          <w:b/>
          <w:sz w:val="24"/>
          <w:szCs w:val="24"/>
        </w:rPr>
        <w:t>subwencję oświatową</w:t>
      </w:r>
      <w:r w:rsidRPr="0025298E">
        <w:rPr>
          <w:rFonts w:ascii="Garamond" w:hAnsi="Garamond"/>
          <w:b/>
          <w:sz w:val="24"/>
          <w:szCs w:val="24"/>
        </w:rPr>
        <w:t xml:space="preserve"> </w:t>
      </w:r>
      <w:r w:rsidR="0025298E" w:rsidRPr="0025298E">
        <w:rPr>
          <w:rFonts w:ascii="Garamond" w:hAnsi="Garamond"/>
          <w:b/>
          <w:sz w:val="24"/>
          <w:szCs w:val="24"/>
        </w:rPr>
        <w:t>zwiększono</w:t>
      </w:r>
      <w:r w:rsidRPr="0025298E">
        <w:rPr>
          <w:rFonts w:ascii="Garamond" w:hAnsi="Garamond"/>
          <w:b/>
          <w:sz w:val="24"/>
          <w:szCs w:val="24"/>
        </w:rPr>
        <w:t xml:space="preserve"> w stosunku do roku 2016 o 413 mln zł. </w:t>
      </w:r>
      <w:r>
        <w:rPr>
          <w:rFonts w:ascii="Garamond" w:hAnsi="Garamond"/>
          <w:sz w:val="24"/>
          <w:szCs w:val="24"/>
        </w:rPr>
        <w:t>Wzrost ten pokrył waloryzację wynagrodzeń nauczycieli.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Dodatkowe pieniądze z rezerwy 0,4%.</w:t>
      </w:r>
      <w:r>
        <w:rPr>
          <w:rFonts w:ascii="Garamond" w:hAnsi="Garamond"/>
          <w:sz w:val="24"/>
          <w:szCs w:val="24"/>
        </w:rPr>
        <w:t xml:space="preserve"> Ministerstwo Edukacji Narodowej, wspólnie ze stroną samorządową reprezentowaną przez Zespół ds. Edukacji, Kultury i Sportu Komisji Wspólnej Rządu i Samorządu Terytorialnego, stworzyło </w:t>
      </w:r>
      <w:r w:rsidRPr="0025298E">
        <w:rPr>
          <w:rFonts w:ascii="Garamond" w:hAnsi="Garamond"/>
          <w:b/>
          <w:sz w:val="24"/>
          <w:szCs w:val="24"/>
        </w:rPr>
        <w:t>dodatkowy mechanizm wsparcia finansowego samorządów w czasie wdrażania reformy edukacji z rezerwy 0,4% części oświatowej subwencji ogólnej.</w:t>
      </w:r>
      <w:r w:rsidR="0025298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Już w 2017 </w:t>
      </w:r>
      <w:r w:rsidR="00ED0F57">
        <w:rPr>
          <w:rFonts w:ascii="Garamond" w:hAnsi="Garamond"/>
          <w:sz w:val="24"/>
          <w:szCs w:val="24"/>
        </w:rPr>
        <w:t xml:space="preserve">r. </w:t>
      </w:r>
      <w:r>
        <w:rPr>
          <w:rFonts w:ascii="Garamond" w:hAnsi="Garamond"/>
          <w:sz w:val="24"/>
          <w:szCs w:val="24"/>
        </w:rPr>
        <w:t>kryteria podziału rezerwy uwzględniały najważniejsze postulaty strony samorządowej.</w:t>
      </w:r>
    </w:p>
    <w:p w:rsidR="0025298E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Ustalone wspólnie z reprezentantami korporacji samorządowych kryteria podziału rezerwy zawierały najważniejsze postulaty samorządów związane ze wsparciem finansowym na</w:t>
      </w:r>
      <w:r w:rsidR="00ED0F57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dostosowanie szkół do reformy edukacji. Na finansowanie zadań związanych z</w:t>
      </w:r>
      <w:r w:rsidR="00ED0F57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przekształcaniem gimnazjów publicznych w szkoły podstawowe (doposażenie świetlic, remonty sanitariatów i doposażenie pomieszczeń do nauki w meble) </w:t>
      </w:r>
      <w:r>
        <w:rPr>
          <w:rFonts w:ascii="Garamond" w:hAnsi="Garamond"/>
          <w:b/>
          <w:bCs/>
          <w:sz w:val="24"/>
          <w:szCs w:val="24"/>
        </w:rPr>
        <w:t>przekazano w 2017 r. z 0,4% rezerwy ok. 53 mln zł.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Dodatkowe pieniądze w kolejnych latach. Kompleksowy program wsparcia finansowego samorządów związany z reformą systemu edukacji będzie kontynuowany.</w:t>
      </w:r>
      <w:r>
        <w:rPr>
          <w:rFonts w:ascii="Garamond" w:hAnsi="Garamond"/>
          <w:sz w:val="24"/>
          <w:szCs w:val="24"/>
        </w:rPr>
        <w:t xml:space="preserve"> </w:t>
      </w:r>
      <w:r w:rsidR="0025298E">
        <w:rPr>
          <w:rFonts w:ascii="Garamond" w:hAnsi="Garamond"/>
          <w:b/>
          <w:bCs/>
          <w:sz w:val="24"/>
          <w:szCs w:val="24"/>
        </w:rPr>
        <w:t>Kolejne</w:t>
      </w:r>
      <w:r>
        <w:rPr>
          <w:rFonts w:ascii="Garamond" w:hAnsi="Garamond"/>
          <w:b/>
          <w:bCs/>
          <w:sz w:val="24"/>
          <w:szCs w:val="24"/>
        </w:rPr>
        <w:t xml:space="preserve"> środki w subwencji oświatowej</w:t>
      </w:r>
      <w:r>
        <w:rPr>
          <w:rFonts w:ascii="Garamond" w:hAnsi="Garamond"/>
          <w:sz w:val="24"/>
          <w:szCs w:val="24"/>
        </w:rPr>
        <w:t xml:space="preserve">, które mogą zostać wykorzystane na działania dostosowawcze, </w:t>
      </w:r>
      <w:r w:rsidR="00C754D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tj. dokonanie niezbędnych zmian w zakresie dostosowania budynków i ich wyposażenia do potrzeb nowej struktury szkół, w tym również koszty administracyjne, zostały zaplanowane (w skali kraju)</w:t>
      </w:r>
      <w:r w:rsidR="0025298E">
        <w:rPr>
          <w:rFonts w:ascii="Garamond" w:hAnsi="Garamond"/>
          <w:sz w:val="24"/>
          <w:szCs w:val="24"/>
        </w:rPr>
        <w:t>. Wynoszą one kolejno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b/>
          <w:bCs/>
          <w:sz w:val="24"/>
          <w:szCs w:val="24"/>
        </w:rPr>
        <w:t>2018 r. – 148 mln zł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>2019 r. – 243 mln zł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>2020 r. – 243 mln zł</w:t>
      </w:r>
      <w:r>
        <w:rPr>
          <w:rFonts w:ascii="Garamond" w:hAnsi="Garamond"/>
          <w:sz w:val="24"/>
          <w:szCs w:val="24"/>
        </w:rPr>
        <w:t xml:space="preserve">. </w:t>
      </w:r>
      <w:r w:rsidR="00913F75">
        <w:rPr>
          <w:rFonts w:ascii="Garamond" w:hAnsi="Garamond"/>
          <w:b/>
          <w:bCs/>
          <w:sz w:val="24"/>
          <w:szCs w:val="24"/>
        </w:rPr>
        <w:br/>
      </w:r>
      <w:r w:rsidR="0025298E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ubwencja oświatowa w ustawie budżetowej na 2018 r. jest wyższa </w:t>
      </w:r>
      <w:r>
        <w:rPr>
          <w:rFonts w:ascii="Garamond" w:hAnsi="Garamond"/>
          <w:sz w:val="24"/>
          <w:szCs w:val="24"/>
        </w:rPr>
        <w:t xml:space="preserve">w porównaniu z rokiem poprzednim i </w:t>
      </w:r>
      <w:r>
        <w:rPr>
          <w:rFonts w:ascii="Garamond" w:hAnsi="Garamond"/>
          <w:b/>
          <w:bCs/>
          <w:sz w:val="24"/>
          <w:szCs w:val="24"/>
        </w:rPr>
        <w:t>wynosi 43 075 129 000 zł</w:t>
      </w:r>
      <w:r>
        <w:rPr>
          <w:rFonts w:ascii="Garamond" w:hAnsi="Garamond"/>
          <w:sz w:val="24"/>
          <w:szCs w:val="24"/>
        </w:rPr>
        <w:t>. Uwzględniono w niej m. in. podwyżki dla nauczycieli w</w:t>
      </w:r>
      <w:r w:rsidR="00ED0F57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wysokości 5,35%.</w:t>
      </w:r>
      <w:r w:rsidR="0025298E">
        <w:rPr>
          <w:rFonts w:ascii="Garamond" w:hAnsi="Garamond"/>
          <w:sz w:val="24"/>
          <w:szCs w:val="24"/>
        </w:rPr>
        <w:t xml:space="preserve">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Kryteria podziału rezerwy na rok 2018 </w:t>
      </w:r>
      <w:r>
        <w:rPr>
          <w:rFonts w:ascii="Garamond" w:hAnsi="Garamond"/>
          <w:sz w:val="24"/>
          <w:szCs w:val="24"/>
        </w:rPr>
        <w:t>zostały opracowane ze szczególnym uwzględnieniem potrzeb samorządów w trakcie wdrażania reformy edukacji:</w:t>
      </w:r>
    </w:p>
    <w:p w:rsidR="00E97FE5" w:rsidRDefault="00E97FE5" w:rsidP="00CF2870">
      <w:pPr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lastRenderedPageBreak/>
        <w:t xml:space="preserve">Realizowane będzie </w:t>
      </w:r>
      <w:r w:rsidRPr="0025298E">
        <w:rPr>
          <w:rFonts w:ascii="Garamond" w:eastAsia="Times New Roman" w:hAnsi="Garamond"/>
          <w:b/>
          <w:sz w:val="24"/>
          <w:szCs w:val="24"/>
        </w:rPr>
        <w:t>wsparcie dla gimnazjów przekształcanych w szkoły podstawowe w roku bieżącym, ale także gimnazjów już przekształconych w roku poprzednim.</w:t>
      </w:r>
      <w:r>
        <w:rPr>
          <w:rFonts w:ascii="Garamond" w:eastAsia="Times New Roman" w:hAnsi="Garamond"/>
          <w:sz w:val="24"/>
          <w:szCs w:val="24"/>
        </w:rPr>
        <w:t xml:space="preserve"> Pomoc obejmuje wsparcie na doposażenie pomieszczeń świetlic, wyposażenie pomieszczeń do nauki w meble oraz dostosowanie sanitariatów do potrzeb dzieci młodszych</w:t>
      </w:r>
      <w:r w:rsidR="00ED0F57">
        <w:rPr>
          <w:rFonts w:ascii="Garamond" w:eastAsia="Times New Roman" w:hAnsi="Garamond"/>
          <w:sz w:val="24"/>
          <w:szCs w:val="24"/>
        </w:rPr>
        <w:t>,</w:t>
      </w:r>
    </w:p>
    <w:p w:rsidR="00E97FE5" w:rsidRDefault="00E97FE5" w:rsidP="00CF2870">
      <w:pPr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/>
          <w:b/>
          <w:bCs/>
          <w:sz w:val="24"/>
          <w:szCs w:val="24"/>
        </w:rPr>
      </w:pPr>
      <w:r>
        <w:rPr>
          <w:rFonts w:ascii="Garamond" w:eastAsia="Times New Roman" w:hAnsi="Garamond"/>
          <w:b/>
          <w:bCs/>
          <w:sz w:val="24"/>
          <w:szCs w:val="24"/>
        </w:rPr>
        <w:t>Pieniądze na pracownie przyrodnicze.</w:t>
      </w:r>
      <w:r>
        <w:rPr>
          <w:rFonts w:ascii="Garamond" w:eastAsia="Times New Roman" w:hAnsi="Garamond"/>
          <w:sz w:val="24"/>
          <w:szCs w:val="24"/>
        </w:rPr>
        <w:t xml:space="preserve"> Realizując postulat samorządowców i</w:t>
      </w:r>
      <w:r w:rsidR="00ED0F57">
        <w:rPr>
          <w:rFonts w:ascii="Garamond" w:eastAsia="Times New Roman" w:hAnsi="Garamond"/>
          <w:sz w:val="24"/>
          <w:szCs w:val="24"/>
        </w:rPr>
        <w:t> </w:t>
      </w:r>
      <w:r>
        <w:rPr>
          <w:rFonts w:ascii="Garamond" w:eastAsia="Times New Roman" w:hAnsi="Garamond"/>
          <w:sz w:val="24"/>
          <w:szCs w:val="24"/>
        </w:rPr>
        <w:t>dyrektorów szkół, MEN utworzyło nowe kryterium podziału rezerwy 0,4% części oświatowej subwencji ogólnej na 2018 r. Samorządy mogą już składać wnioski do MEN o</w:t>
      </w:r>
      <w:r w:rsidR="00ED0F57">
        <w:rPr>
          <w:rFonts w:ascii="Garamond" w:eastAsia="Times New Roman" w:hAnsi="Garamond"/>
          <w:sz w:val="24"/>
          <w:szCs w:val="24"/>
        </w:rPr>
        <w:t> </w:t>
      </w:r>
      <w:r>
        <w:rPr>
          <w:rFonts w:ascii="Garamond" w:eastAsia="Times New Roman" w:hAnsi="Garamond"/>
          <w:sz w:val="24"/>
          <w:szCs w:val="24"/>
        </w:rPr>
        <w:t xml:space="preserve">przyznanie dofinansowania na zakup do szkół podstawowych pomocy dydaktycznych niezbędnych do realizacji podstawy programowej z przedmiotów przyrodniczych (biologia, geografia, chemia i fizyka). W tym roku planujemy przeznaczyć na ten cel ok. </w:t>
      </w:r>
      <w:r>
        <w:rPr>
          <w:rFonts w:ascii="Garamond" w:eastAsia="Times New Roman" w:hAnsi="Garamond"/>
          <w:b/>
          <w:bCs/>
          <w:sz w:val="24"/>
          <w:szCs w:val="24"/>
        </w:rPr>
        <w:t>80 mln zł z</w:t>
      </w:r>
      <w:r w:rsidR="00ED0F57">
        <w:rPr>
          <w:rFonts w:ascii="Garamond" w:eastAsia="Times New Roman" w:hAnsi="Garamond"/>
          <w:b/>
          <w:bCs/>
          <w:sz w:val="24"/>
          <w:szCs w:val="24"/>
        </w:rPr>
        <w:t> </w:t>
      </w:r>
      <w:r>
        <w:rPr>
          <w:rFonts w:ascii="Garamond" w:eastAsia="Times New Roman" w:hAnsi="Garamond"/>
          <w:b/>
          <w:bCs/>
          <w:sz w:val="24"/>
          <w:szCs w:val="24"/>
        </w:rPr>
        <w:t>rezerwy 0,4%.</w:t>
      </w:r>
      <w:r>
        <w:rPr>
          <w:rFonts w:ascii="Garamond" w:eastAsia="Times New Roman" w:hAnsi="Garamond"/>
          <w:sz w:val="24"/>
          <w:szCs w:val="24"/>
        </w:rPr>
        <w:t xml:space="preserve"> Program dofinansowania wyposażenia pracowni przedmiotowych jest zaplanowany na 4 lata. W sumie przekażemy samorządom </w:t>
      </w:r>
      <w:r>
        <w:rPr>
          <w:rFonts w:ascii="Garamond" w:eastAsia="Times New Roman" w:hAnsi="Garamond"/>
          <w:b/>
          <w:bCs/>
          <w:sz w:val="24"/>
          <w:szCs w:val="24"/>
        </w:rPr>
        <w:t>ok. 320 mln zł.</w:t>
      </w:r>
    </w:p>
    <w:p w:rsidR="00E97FE5" w:rsidRDefault="0025298E" w:rsidP="0025298E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br/>
      </w:r>
      <w:r w:rsidR="00E97FE5">
        <w:rPr>
          <w:rFonts w:ascii="Garamond" w:eastAsia="Times New Roman" w:hAnsi="Garamond"/>
          <w:sz w:val="24"/>
          <w:szCs w:val="24"/>
        </w:rPr>
        <w:t xml:space="preserve">Rozszerzono także kryterium dotyczące dofinansowania doposażenia szkół i placówek w zakresie pomieszczeń do nauki w nowo wybudowanych budynkach o nowe pomieszczenia do nauki uzyskane w wyniku adaptacji z innych pomieszczeń szkolnych. Wielu dyrektorów szkół podstawowych sygnalizowało nam, że w związku z </w:t>
      </w:r>
      <w:r w:rsidR="00ED0F57">
        <w:rPr>
          <w:rFonts w:ascii="Garamond" w:eastAsia="Times New Roman" w:hAnsi="Garamond"/>
          <w:sz w:val="24"/>
          <w:szCs w:val="24"/>
        </w:rPr>
        <w:t xml:space="preserve">utworzeniem </w:t>
      </w:r>
      <w:r w:rsidR="00E97FE5">
        <w:rPr>
          <w:rFonts w:ascii="Garamond" w:eastAsia="Times New Roman" w:hAnsi="Garamond"/>
          <w:sz w:val="24"/>
          <w:szCs w:val="24"/>
        </w:rPr>
        <w:t xml:space="preserve">klasy VII i VIII powstała potrzeba zaadaptowania kolejnych pomieszczeń do nauki w szkołach, które do tej pory były 6-letnie. </w:t>
      </w:r>
      <w:r>
        <w:rPr>
          <w:rFonts w:ascii="Garamond" w:eastAsia="Times New Roman" w:hAnsi="Garamond"/>
          <w:sz w:val="24"/>
          <w:szCs w:val="24"/>
        </w:rPr>
        <w:br/>
      </w:r>
    </w:p>
    <w:p w:rsidR="00C754D8" w:rsidRDefault="00C754D8" w:rsidP="0025298E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C754D8" w:rsidRDefault="00C754D8" w:rsidP="0025298E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C754D8" w:rsidRDefault="00913F7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Ponadto </w:t>
      </w:r>
      <w:r w:rsidRPr="00913F75">
        <w:rPr>
          <w:rFonts w:ascii="Garamond" w:hAnsi="Garamond"/>
          <w:b/>
          <w:sz w:val="24"/>
          <w:szCs w:val="24"/>
        </w:rPr>
        <w:t>poniższe zadania u</w:t>
      </w:r>
      <w:r w:rsidR="00E97FE5" w:rsidRPr="00913F75">
        <w:rPr>
          <w:rFonts w:ascii="Garamond" w:hAnsi="Garamond"/>
          <w:b/>
          <w:sz w:val="24"/>
          <w:szCs w:val="24"/>
        </w:rPr>
        <w:t>względniane przy poddziale rezerwy w 2017 r. będą kontynuowane:</w:t>
      </w:r>
      <w:r w:rsidR="00E97FE5">
        <w:rPr>
          <w:rFonts w:ascii="Garamond" w:hAnsi="Garamond"/>
          <w:sz w:val="24"/>
          <w:szCs w:val="24"/>
        </w:rPr>
        <w:t> 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Dofinansowanie z tytułu wzrostu zadań szkolnych i pozaszkolnych,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Pomoc jednostkom samorządu terytorialnego w usuwaniu skutków zdarzeń losowych,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Pomoc jednostkom samorządu terytorialnego w usuwaniu skutków działania żywiołów,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Dofinansowanie kosztów związanych z wypłatą odpraw dla zwalnianych nauczycieli,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Dofinansowanie doposażenia szkół i placówek w zakresie pomieszczeń do nauki</w:t>
      </w:r>
      <w:r w:rsidR="00913F75">
        <w:rPr>
          <w:rFonts w:ascii="Garamond" w:eastAsia="Times New Roman" w:hAnsi="Garamond"/>
          <w:sz w:val="24"/>
          <w:szCs w:val="24"/>
        </w:rPr>
        <w:t xml:space="preserve"> w nowo wybudowanych budynkach, </w:t>
      </w:r>
      <w:r>
        <w:rPr>
          <w:rFonts w:ascii="Garamond" w:eastAsia="Times New Roman" w:hAnsi="Garamond"/>
          <w:sz w:val="24"/>
          <w:szCs w:val="24"/>
        </w:rPr>
        <w:t>nowych pomieszczeń do nauki pozyskanych w wyniku adaptacji oraz pomieszczeń dla szkół rozpoczynających kształcenie w nowych zawodach,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Korekta części oświatowej subwencji ogólnej z tytułu błędów statystycznych,</w:t>
      </w:r>
    </w:p>
    <w:p w:rsidR="00E97FE5" w:rsidRDefault="00E97FE5" w:rsidP="00CF2870">
      <w:pPr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Inne zadania o jednorazowym charakterze nieuwzględnione w części oświatowej subwencji ogólnej na 2018 r.</w:t>
      </w:r>
    </w:p>
    <w:p w:rsidR="00FD6809" w:rsidRDefault="00FD6809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913F75" w:rsidRDefault="00D32BBA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Realizacja</w:t>
      </w:r>
      <w:r w:rsidR="00913F75">
        <w:rPr>
          <w:rFonts w:ascii="Garamond" w:hAnsi="Garamond"/>
          <w:b/>
          <w:bCs/>
          <w:sz w:val="24"/>
          <w:szCs w:val="24"/>
        </w:rPr>
        <w:t xml:space="preserve"> wieloletni</w:t>
      </w:r>
      <w:r>
        <w:rPr>
          <w:rFonts w:ascii="Garamond" w:hAnsi="Garamond"/>
          <w:b/>
          <w:bCs/>
          <w:sz w:val="24"/>
          <w:szCs w:val="24"/>
        </w:rPr>
        <w:t>ch postulatów</w:t>
      </w:r>
      <w:r w:rsidR="00913F75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zgłaszanych</w:t>
      </w:r>
      <w:r w:rsidR="00E97FE5">
        <w:rPr>
          <w:rFonts w:ascii="Garamond" w:hAnsi="Garamond"/>
          <w:b/>
          <w:bCs/>
          <w:sz w:val="24"/>
          <w:szCs w:val="24"/>
        </w:rPr>
        <w:t xml:space="preserve"> przez samorządy</w:t>
      </w:r>
      <w:r w:rsidR="005E0B8D">
        <w:rPr>
          <w:rFonts w:ascii="Garamond" w:hAnsi="Garamond"/>
          <w:b/>
          <w:bCs/>
          <w:sz w:val="24"/>
          <w:szCs w:val="24"/>
        </w:rPr>
        <w:t xml:space="preserve"> </w:t>
      </w:r>
    </w:p>
    <w:p w:rsidR="00E97FE5" w:rsidRPr="005E0B8D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Doprecyzowaliśmy oraz ujednoliciliśmy zasady udzielania i rozliczania dotacji</w:t>
      </w:r>
      <w:r>
        <w:rPr>
          <w:rFonts w:ascii="Garamond" w:hAnsi="Garamond"/>
          <w:sz w:val="24"/>
          <w:szCs w:val="24"/>
        </w:rPr>
        <w:t xml:space="preserve"> wypłacanych z budżetu samorządu przedszkolom, szkołom i innym placówkom oświatowym (wskazaliśmy m.in. sposób obliczania wysokości dotacji). Dzięki temu uszczelniliśmy system wydawania pieniędzy. Zmiany wprowadzone ustawą dotyczyły głównie: dotacji przedszkolnej, podręcznikowej, dotowania z budżetów samorządów placówek wychowania przedszkolnego, szkół i placówek oświatowych.</w:t>
      </w:r>
    </w:p>
    <w:p w:rsidR="00913F7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Procedura otrzymywania dotacji na zakup podręczników, materiałów edukacyjnych i materiałów ćwiczeniowych przez samorządy została tak określona, </w:t>
      </w:r>
      <w:r w:rsidRPr="00913F75">
        <w:rPr>
          <w:rFonts w:ascii="Garamond" w:hAnsi="Garamond"/>
          <w:b/>
          <w:sz w:val="24"/>
          <w:szCs w:val="24"/>
        </w:rPr>
        <w:t>aby każda szkoła miała możliwość zakupu podręczników i materiałów ćwiczeniowych przed rozpoczęciem roku szkolnego.</w:t>
      </w:r>
      <w:r>
        <w:rPr>
          <w:rFonts w:ascii="Garamond" w:hAnsi="Garamond"/>
          <w:sz w:val="24"/>
          <w:szCs w:val="24"/>
        </w:rPr>
        <w:t xml:space="preserve"> Podręczniki, finansowane z dotacji celowej budżetu państwa, są zamawiane u wydawców edukacyjnych bezpośrednio przez szkoły, a wpływ na termin ich dotarcia do szkół jest przede wszystkim uzależniony od działań podejmowanych przez dyrekcję danej szkoły oraz organ prowadzący.</w:t>
      </w:r>
    </w:p>
    <w:p w:rsidR="00E97FE5" w:rsidRPr="00913F75" w:rsidRDefault="005E0B8D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Wspieramy małe szkoły. </w:t>
      </w:r>
      <w:r w:rsidR="00E97FE5">
        <w:rPr>
          <w:rFonts w:ascii="Garamond" w:hAnsi="Garamond"/>
          <w:sz w:val="24"/>
          <w:szCs w:val="24"/>
        </w:rPr>
        <w:t>Zwiększyliś</w:t>
      </w:r>
      <w:r w:rsidR="00387E0A">
        <w:rPr>
          <w:rFonts w:ascii="Garamond" w:hAnsi="Garamond"/>
          <w:sz w:val="24"/>
          <w:szCs w:val="24"/>
        </w:rPr>
        <w:t xml:space="preserve">my subwencję dla małych szkół od </w:t>
      </w:r>
      <w:r w:rsidR="00E97FE5" w:rsidRPr="00E97FE5">
        <w:rPr>
          <w:rFonts w:ascii="Garamond" w:hAnsi="Garamond"/>
          <w:sz w:val="24"/>
          <w:szCs w:val="24"/>
        </w:rPr>
        <w:t>2018 r. o 1</w:t>
      </w:r>
      <w:r w:rsidR="00387E0A">
        <w:rPr>
          <w:rFonts w:ascii="Garamond" w:hAnsi="Garamond"/>
          <w:sz w:val="24"/>
          <w:szCs w:val="24"/>
        </w:rPr>
        <w:t xml:space="preserve">1 proc. </w:t>
      </w:r>
      <w:r>
        <w:rPr>
          <w:rFonts w:ascii="Garamond" w:hAnsi="Garamond"/>
          <w:sz w:val="24"/>
          <w:szCs w:val="24"/>
        </w:rPr>
        <w:t xml:space="preserve">Łącznie na małe szkoły </w:t>
      </w:r>
      <w:r w:rsidR="00E97FE5" w:rsidRPr="00E97FE5">
        <w:rPr>
          <w:rFonts w:ascii="Garamond" w:hAnsi="Garamond"/>
          <w:sz w:val="24"/>
          <w:szCs w:val="24"/>
        </w:rPr>
        <w:t>na 2018 r. naliczono kwotę su</w:t>
      </w:r>
      <w:r w:rsidR="00913F75">
        <w:rPr>
          <w:rFonts w:ascii="Garamond" w:hAnsi="Garamond"/>
          <w:sz w:val="24"/>
          <w:szCs w:val="24"/>
        </w:rPr>
        <w:t>bwencji w wysokości 214 mln zł. Ś</w:t>
      </w:r>
      <w:r w:rsidR="00E97FE5" w:rsidRPr="00E97FE5">
        <w:rPr>
          <w:rFonts w:ascii="Garamond" w:hAnsi="Garamond"/>
          <w:sz w:val="24"/>
          <w:szCs w:val="24"/>
        </w:rPr>
        <w:t>rednio na</w:t>
      </w:r>
      <w:r w:rsidR="00FD6809">
        <w:rPr>
          <w:rFonts w:ascii="Garamond" w:hAnsi="Garamond"/>
          <w:sz w:val="24"/>
          <w:szCs w:val="24"/>
        </w:rPr>
        <w:t> </w:t>
      </w:r>
      <w:r w:rsidR="00E97FE5" w:rsidRPr="00E97FE5">
        <w:rPr>
          <w:rFonts w:ascii="Garamond" w:hAnsi="Garamond"/>
          <w:sz w:val="24"/>
          <w:szCs w:val="24"/>
        </w:rPr>
        <w:t>ucznia takiej szkoły daje to dodatkowe środki w wysokości</w:t>
      </w:r>
      <w:r>
        <w:rPr>
          <w:rFonts w:ascii="Garamond" w:hAnsi="Garamond"/>
          <w:sz w:val="24"/>
          <w:szCs w:val="24"/>
        </w:rPr>
        <w:t xml:space="preserve"> 1 164 zł. Szkoła, w której na przykład </w:t>
      </w:r>
      <w:r w:rsidR="00387E0A">
        <w:rPr>
          <w:rFonts w:ascii="Garamond" w:hAnsi="Garamond"/>
          <w:sz w:val="24"/>
          <w:szCs w:val="24"/>
        </w:rPr>
        <w:t>kształci się 84 uczniów</w:t>
      </w:r>
      <w:r w:rsidR="00E97FE5" w:rsidRPr="00E97FE5">
        <w:rPr>
          <w:rFonts w:ascii="Garamond" w:hAnsi="Garamond"/>
          <w:sz w:val="24"/>
          <w:szCs w:val="24"/>
        </w:rPr>
        <w:t xml:space="preserve"> (w siedmioklasowej szkole podstawowej)</w:t>
      </w:r>
      <w:r w:rsidR="00FD6809">
        <w:rPr>
          <w:rFonts w:ascii="Garamond" w:hAnsi="Garamond"/>
          <w:sz w:val="24"/>
          <w:szCs w:val="24"/>
        </w:rPr>
        <w:t>,</w:t>
      </w:r>
      <w:r w:rsidR="00E97FE5" w:rsidRPr="00E97FE5">
        <w:rPr>
          <w:rFonts w:ascii="Garamond" w:hAnsi="Garamond"/>
          <w:sz w:val="24"/>
          <w:szCs w:val="24"/>
        </w:rPr>
        <w:t xml:space="preserve"> z tego tytułu, że </w:t>
      </w:r>
      <w:r w:rsidR="00387E0A">
        <w:rPr>
          <w:rFonts w:ascii="Garamond" w:hAnsi="Garamond"/>
          <w:sz w:val="24"/>
          <w:szCs w:val="24"/>
        </w:rPr>
        <w:t xml:space="preserve">spełnia wymogi </w:t>
      </w:r>
      <w:r w:rsidR="00E97FE5" w:rsidRPr="00E97FE5">
        <w:rPr>
          <w:rFonts w:ascii="Garamond" w:hAnsi="Garamond"/>
          <w:sz w:val="24"/>
          <w:szCs w:val="24"/>
        </w:rPr>
        <w:t>definicji małej</w:t>
      </w:r>
      <w:r w:rsidR="00FD6809">
        <w:rPr>
          <w:rFonts w:ascii="Garamond" w:hAnsi="Garamond"/>
          <w:sz w:val="24"/>
          <w:szCs w:val="24"/>
        </w:rPr>
        <w:t xml:space="preserve"> </w:t>
      </w:r>
      <w:r w:rsidR="00E97FE5" w:rsidRPr="00E97FE5">
        <w:rPr>
          <w:rFonts w:ascii="Garamond" w:hAnsi="Garamond"/>
          <w:sz w:val="24"/>
          <w:szCs w:val="24"/>
        </w:rPr>
        <w:t>szkoły</w:t>
      </w:r>
      <w:r w:rsidR="00FD6809">
        <w:rPr>
          <w:rFonts w:ascii="Garamond" w:hAnsi="Garamond"/>
          <w:sz w:val="24"/>
          <w:szCs w:val="24"/>
        </w:rPr>
        <w:t>,</w:t>
      </w:r>
      <w:r w:rsidR="00E97FE5" w:rsidRPr="00E97FE5">
        <w:rPr>
          <w:rFonts w:ascii="Garamond" w:hAnsi="Garamond"/>
          <w:sz w:val="24"/>
          <w:szCs w:val="24"/>
        </w:rPr>
        <w:t xml:space="preserve"> otrzymuje dodatkowe środki w wysokość prawie 100 tys. zł.</w:t>
      </w:r>
    </w:p>
    <w:p w:rsidR="0022232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Modernizujemy i unowocześniamy System Informacji Oświatowej (SIO). </w:t>
      </w:r>
      <w:r>
        <w:rPr>
          <w:rFonts w:ascii="Garamond" w:hAnsi="Garamond"/>
          <w:sz w:val="24"/>
          <w:szCs w:val="24"/>
        </w:rPr>
        <w:t xml:space="preserve">Wprowadziliśmy ułatwienia dla podmiotów, które są zobowiązane </w:t>
      </w:r>
      <w:r w:rsidR="00913F75">
        <w:rPr>
          <w:rFonts w:ascii="Garamond" w:hAnsi="Garamond"/>
          <w:sz w:val="24"/>
          <w:szCs w:val="24"/>
        </w:rPr>
        <w:t>do wprowadzania danych d</w:t>
      </w:r>
      <w:r>
        <w:rPr>
          <w:rFonts w:ascii="Garamond" w:hAnsi="Garamond"/>
          <w:sz w:val="24"/>
          <w:szCs w:val="24"/>
        </w:rPr>
        <w:t>o systemu. Największym udogodnieniem dla użytkowników systemu, głównie dyrektorów szkół</w:t>
      </w:r>
      <w:r w:rsidR="00FD68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jest nowa technologia zbierania danych za pomocą przeglądarki internetowej.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SIO udostępniliśmy Rejestr Szkół i Placówek Oświatowych (RSPO), umożliwiający wyszukiwanie szkół i placówek</w:t>
      </w:r>
      <w:r w:rsidR="00FD68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C754D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m.in. prowadzących kształcenie w zawodach na terenie całego kraju, jak i w wybranym regionie.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Wyszukiwanie na portalu </w:t>
      </w:r>
      <w:r w:rsidR="00222325">
        <w:rPr>
          <w:rFonts w:ascii="Garamond" w:hAnsi="Garamond"/>
          <w:sz w:val="24"/>
          <w:szCs w:val="24"/>
        </w:rPr>
        <w:t>www</w:t>
      </w:r>
      <w:r>
        <w:rPr>
          <w:rFonts w:ascii="Garamond" w:hAnsi="Garamond"/>
          <w:sz w:val="24"/>
          <w:szCs w:val="24"/>
        </w:rPr>
        <w:t xml:space="preserve">rspo.men.gov.pl odbywa się według różnych kryteriów, </w:t>
      </w:r>
      <w:r w:rsidR="00C754D8">
        <w:rPr>
          <w:rFonts w:ascii="Garamond" w:hAnsi="Garamond"/>
          <w:sz w:val="24"/>
          <w:szCs w:val="24"/>
        </w:rPr>
        <w:br/>
        <w:t>np</w:t>
      </w:r>
      <w:r>
        <w:rPr>
          <w:rFonts w:ascii="Garamond" w:hAnsi="Garamond"/>
          <w:sz w:val="24"/>
          <w:szCs w:val="24"/>
        </w:rPr>
        <w:t>. według zawodów z możliwością lokalizacji wyszukanych szkół i placówek na mapie Polski.</w:t>
      </w:r>
      <w:r w:rsidR="00C754D8">
        <w:rPr>
          <w:rFonts w:ascii="Garamond" w:hAnsi="Garamond"/>
          <w:sz w:val="24"/>
          <w:szCs w:val="24"/>
        </w:rPr>
        <w:br/>
      </w:r>
    </w:p>
    <w:p w:rsidR="00222325" w:rsidRDefault="00D32BBA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Więcej etatów </w:t>
      </w:r>
      <w:r w:rsidR="00222325">
        <w:rPr>
          <w:rFonts w:ascii="Garamond" w:hAnsi="Garamond"/>
          <w:b/>
          <w:bCs/>
          <w:sz w:val="24"/>
          <w:szCs w:val="24"/>
        </w:rPr>
        <w:t>dla nauczycieli</w:t>
      </w:r>
      <w:r>
        <w:rPr>
          <w:rFonts w:ascii="Garamond" w:hAnsi="Garamond"/>
          <w:b/>
          <w:bCs/>
          <w:sz w:val="24"/>
          <w:szCs w:val="24"/>
        </w:rPr>
        <w:t xml:space="preserve"> i wzrost wynagrodzenia</w:t>
      </w:r>
    </w:p>
    <w:p w:rsidR="00E97FE5" w:rsidRPr="005E0B8D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22325">
        <w:rPr>
          <w:rFonts w:ascii="Garamond" w:hAnsi="Garamond"/>
          <w:b/>
          <w:sz w:val="24"/>
          <w:szCs w:val="24"/>
        </w:rPr>
        <w:t xml:space="preserve">O 17 768 w porównaniu do ubiegłego roku wzrosła liczba etatów nauczycieli w publicznych i niepublicznych przedszkolach, szkołach oraz placówkach. </w:t>
      </w:r>
      <w:r>
        <w:rPr>
          <w:rFonts w:ascii="Garamond" w:hAnsi="Garamond"/>
          <w:sz w:val="24"/>
          <w:szCs w:val="24"/>
        </w:rPr>
        <w:t>W roku szkolnym 2016/2017 było 673 323 etatów, zaś w bieżącym roku szkolnym jest ich 691 000. Wzrosła również liczba nauczycieli, która obecnie wynosi 694 636, czyli o 10 139 więcej niż rok wcześniej.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przedszkolach, szkołach i placówkach samorządowych liczba etatów nauczycieli wzrosła o</w:t>
      </w:r>
      <w:r w:rsidR="00FD680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11</w:t>
      </w:r>
      <w:r w:rsidR="00FD680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760 i wynosi obecnie 578 444. </w:t>
      </w:r>
      <w:r w:rsidRPr="00222325">
        <w:rPr>
          <w:rFonts w:ascii="Garamond" w:hAnsi="Garamond"/>
          <w:b/>
          <w:sz w:val="24"/>
          <w:szCs w:val="24"/>
        </w:rPr>
        <w:t>Liczba zatrudnionych nauczycieli wzrosła zarówno w</w:t>
      </w:r>
      <w:r w:rsidR="00FD6809">
        <w:rPr>
          <w:rFonts w:ascii="Garamond" w:hAnsi="Garamond"/>
          <w:b/>
          <w:sz w:val="24"/>
          <w:szCs w:val="24"/>
        </w:rPr>
        <w:t> </w:t>
      </w:r>
      <w:r w:rsidRPr="00222325">
        <w:rPr>
          <w:rFonts w:ascii="Garamond" w:hAnsi="Garamond"/>
          <w:b/>
          <w:sz w:val="24"/>
          <w:szCs w:val="24"/>
        </w:rPr>
        <w:t xml:space="preserve">przedszkolach, jak </w:t>
      </w:r>
      <w:r w:rsidR="00FD6809">
        <w:rPr>
          <w:rFonts w:ascii="Garamond" w:hAnsi="Garamond"/>
          <w:b/>
          <w:sz w:val="24"/>
          <w:szCs w:val="24"/>
        </w:rPr>
        <w:t>również</w:t>
      </w:r>
      <w:r w:rsidRPr="00222325">
        <w:rPr>
          <w:rFonts w:ascii="Garamond" w:hAnsi="Garamond"/>
          <w:b/>
          <w:sz w:val="24"/>
          <w:szCs w:val="24"/>
        </w:rPr>
        <w:t xml:space="preserve"> w szkołach i placówkach.</w:t>
      </w:r>
      <w:r>
        <w:rPr>
          <w:rFonts w:ascii="Garamond" w:hAnsi="Garamond"/>
          <w:sz w:val="24"/>
          <w:szCs w:val="24"/>
        </w:rPr>
        <w:t xml:space="preserve"> W przedszkolach w roku szkolnym 2017/2018 liczba etatów nauczycieli wynosi</w:t>
      </w:r>
      <w:r w:rsidR="00222325">
        <w:rPr>
          <w:rFonts w:ascii="Garamond" w:hAnsi="Garamond"/>
          <w:sz w:val="24"/>
          <w:szCs w:val="24"/>
        </w:rPr>
        <w:t>ła</w:t>
      </w:r>
      <w:r>
        <w:rPr>
          <w:rFonts w:ascii="Garamond" w:hAnsi="Garamond"/>
          <w:sz w:val="24"/>
          <w:szCs w:val="24"/>
        </w:rPr>
        <w:t xml:space="preserve"> 84 324, tj. o 4 652 etatów więcej niż w ubiegłym </w:t>
      </w:r>
      <w:r>
        <w:rPr>
          <w:rFonts w:ascii="Garamond" w:hAnsi="Garamond"/>
          <w:sz w:val="24"/>
          <w:szCs w:val="24"/>
        </w:rPr>
        <w:lastRenderedPageBreak/>
        <w:t>roku. W szkołach i placówkach zatrudnienie nauczycieli wzrosło o 7 107 etatów i wynosi aktualnie 494 119.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danych </w:t>
      </w:r>
      <w:r w:rsidR="00FD6809">
        <w:rPr>
          <w:rFonts w:ascii="Garamond" w:hAnsi="Garamond"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 xml:space="preserve">SIO wynika również, że </w:t>
      </w:r>
      <w:r w:rsidRPr="00222325">
        <w:rPr>
          <w:rFonts w:ascii="Garamond" w:hAnsi="Garamond"/>
          <w:b/>
          <w:sz w:val="24"/>
          <w:szCs w:val="24"/>
        </w:rPr>
        <w:t>o prawie 12 000 (11 976,8) wzrosła liczba etatów nauczycieli zatrudnionych na podstawie ustawy Karta Nauczyciela</w:t>
      </w:r>
      <w:r>
        <w:rPr>
          <w:rFonts w:ascii="Garamond" w:hAnsi="Garamond"/>
          <w:sz w:val="24"/>
          <w:szCs w:val="24"/>
        </w:rPr>
        <w:t xml:space="preserve">. Ogółem jest ich </w:t>
      </w:r>
      <w:r w:rsidR="00CD3B97">
        <w:rPr>
          <w:rFonts w:ascii="Garamond" w:hAnsi="Garamond"/>
          <w:sz w:val="24"/>
          <w:szCs w:val="24"/>
        </w:rPr>
        <w:br/>
        <w:t xml:space="preserve">595 201,7 – </w:t>
      </w:r>
      <w:r>
        <w:rPr>
          <w:rFonts w:ascii="Garamond" w:hAnsi="Garamond"/>
          <w:sz w:val="24"/>
          <w:szCs w:val="24"/>
        </w:rPr>
        <w:t>co oznacza wzrost o 2,1 proc. w porównaniu z rokiem szkolnym 2016/2017.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Zmieniliśmy przepisy dotyczące nauczycieli</w:t>
      </w:r>
      <w:r w:rsidR="00222325">
        <w:rPr>
          <w:rFonts w:ascii="Garamond" w:hAnsi="Garamond"/>
          <w:sz w:val="24"/>
          <w:szCs w:val="24"/>
        </w:rPr>
        <w:t xml:space="preserve">, m.in.: </w:t>
      </w:r>
      <w:r>
        <w:rPr>
          <w:rFonts w:ascii="Garamond" w:hAnsi="Garamond"/>
          <w:sz w:val="24"/>
          <w:szCs w:val="24"/>
        </w:rPr>
        <w:t>awans zawodowy  i ocenę pracy nauczycieli, czas pracy nauczycieli, urlop wypoczynkowy i urlop dla poratowania zdrowia, uprawnienia związane z rodzicielstwem</w:t>
      </w:r>
      <w:r w:rsidR="00222325">
        <w:rPr>
          <w:rFonts w:ascii="Garamond" w:hAnsi="Garamond"/>
          <w:sz w:val="24"/>
          <w:szCs w:val="24"/>
        </w:rPr>
        <w:t>, zmiany dotyczące zatrudnienia</w:t>
      </w:r>
      <w:r>
        <w:rPr>
          <w:rFonts w:ascii="Garamond" w:hAnsi="Garamond"/>
          <w:sz w:val="24"/>
          <w:szCs w:val="24"/>
        </w:rPr>
        <w:t xml:space="preserve">. </w:t>
      </w:r>
    </w:p>
    <w:p w:rsidR="00E97FE5" w:rsidRPr="005E0B8D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Nowy system oceniania pracy nauczyciela</w:t>
      </w:r>
      <w:r w:rsidR="005E0B8D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Wprowadziliśmy nowy system oceniania pracy nauczyciela</w:t>
      </w:r>
      <w:r w:rsidR="00222325">
        <w:rPr>
          <w:rFonts w:ascii="Garamond" w:hAnsi="Garamond"/>
          <w:sz w:val="24"/>
          <w:szCs w:val="24"/>
        </w:rPr>
        <w:t xml:space="preserve">. Rozwiązania te pozwolą </w:t>
      </w:r>
      <w:r>
        <w:rPr>
          <w:rFonts w:ascii="Garamond" w:hAnsi="Garamond"/>
          <w:sz w:val="24"/>
          <w:szCs w:val="24"/>
        </w:rPr>
        <w:t xml:space="preserve">na transparentność i zobiektywizowanie tych ocen. </w:t>
      </w:r>
      <w:r w:rsidR="00CD3B9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ystem </w:t>
      </w:r>
      <w:r w:rsidR="00CD3B97">
        <w:rPr>
          <w:rFonts w:ascii="Garamond" w:hAnsi="Garamond"/>
          <w:sz w:val="24"/>
          <w:szCs w:val="24"/>
        </w:rPr>
        <w:t xml:space="preserve">ten </w:t>
      </w:r>
      <w:r>
        <w:rPr>
          <w:rFonts w:ascii="Garamond" w:hAnsi="Garamond"/>
          <w:sz w:val="24"/>
          <w:szCs w:val="24"/>
        </w:rPr>
        <w:t xml:space="preserve">będzie </w:t>
      </w:r>
      <w:r w:rsidR="007066E7">
        <w:rPr>
          <w:rFonts w:ascii="Garamond" w:hAnsi="Garamond"/>
          <w:sz w:val="24"/>
          <w:szCs w:val="24"/>
        </w:rPr>
        <w:t xml:space="preserve">narzędziem </w:t>
      </w:r>
      <w:r>
        <w:rPr>
          <w:rFonts w:ascii="Garamond" w:hAnsi="Garamond"/>
          <w:sz w:val="24"/>
          <w:szCs w:val="24"/>
        </w:rPr>
        <w:t xml:space="preserve">pomocnym dla dyrektora szkoły </w:t>
      </w:r>
      <w:r w:rsidR="007066E7">
        <w:rPr>
          <w:rFonts w:ascii="Garamond" w:hAnsi="Garamond"/>
          <w:sz w:val="24"/>
          <w:szCs w:val="24"/>
        </w:rPr>
        <w:t>przy ocenianiu</w:t>
      </w:r>
      <w:r>
        <w:rPr>
          <w:rFonts w:ascii="Garamond" w:hAnsi="Garamond"/>
          <w:sz w:val="24"/>
          <w:szCs w:val="24"/>
        </w:rPr>
        <w:t xml:space="preserve"> pracy nauczyciela, </w:t>
      </w:r>
      <w:r w:rsidR="002A155E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w szczególności w związku z wprowadzeniem nowego dodatku dla nauczycieli dyplomowanych legitymujących się najwyższą oceną pracy. Kryteria oceny pracy ujęte w przepisach rozporządzenia</w:t>
      </w:r>
      <w:r w:rsidR="007066E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jak i ustawy K</w:t>
      </w:r>
      <w:r w:rsidR="007066E7">
        <w:rPr>
          <w:rFonts w:ascii="Garamond" w:hAnsi="Garamond"/>
          <w:sz w:val="24"/>
          <w:szCs w:val="24"/>
        </w:rPr>
        <w:t>arta N</w:t>
      </w:r>
      <w:r>
        <w:rPr>
          <w:rFonts w:ascii="Garamond" w:hAnsi="Garamond"/>
          <w:sz w:val="24"/>
          <w:szCs w:val="24"/>
        </w:rPr>
        <w:t xml:space="preserve">auczyciela odnoszą się do ustawowych obowiązków </w:t>
      </w:r>
      <w:r w:rsidR="002A155E">
        <w:rPr>
          <w:rFonts w:ascii="Garamond" w:hAnsi="Garamond"/>
          <w:sz w:val="24"/>
          <w:szCs w:val="24"/>
        </w:rPr>
        <w:t>kadry pedagogicznej</w:t>
      </w:r>
      <w:r>
        <w:rPr>
          <w:rFonts w:ascii="Garamond" w:hAnsi="Garamond"/>
          <w:sz w:val="24"/>
          <w:szCs w:val="24"/>
        </w:rPr>
        <w:t xml:space="preserve">, </w:t>
      </w:r>
      <w:r w:rsidR="002A155E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a także dyrektora szkoły oraz uwzględniają etap rozwoju zawodowego nauczyciela podlegającego ocenie. </w:t>
      </w:r>
    </w:p>
    <w:p w:rsidR="00E97FE5" w:rsidRPr="005E0B8D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500+dla nauczyciela – do</w:t>
      </w:r>
      <w:r w:rsidR="005E0B8D">
        <w:rPr>
          <w:rFonts w:ascii="Garamond" w:hAnsi="Garamond"/>
          <w:b/>
          <w:bCs/>
          <w:sz w:val="24"/>
          <w:szCs w:val="24"/>
        </w:rPr>
        <w:t xml:space="preserve">datek za wyróżniającą się pracę. </w:t>
      </w:r>
      <w:r>
        <w:rPr>
          <w:rFonts w:ascii="Garamond" w:hAnsi="Garamond"/>
          <w:sz w:val="24"/>
          <w:szCs w:val="24"/>
        </w:rPr>
        <w:t>Od 1 września 2020 r. będzie nowy dodatek dla na</w:t>
      </w:r>
      <w:r w:rsidR="002A155E">
        <w:rPr>
          <w:rFonts w:ascii="Garamond" w:hAnsi="Garamond"/>
          <w:sz w:val="24"/>
          <w:szCs w:val="24"/>
        </w:rPr>
        <w:t xml:space="preserve">uczycieli za wyróżniającą pracę. Docelowo </w:t>
      </w:r>
      <w:r>
        <w:rPr>
          <w:rFonts w:ascii="Garamond" w:hAnsi="Garamond"/>
          <w:sz w:val="24"/>
          <w:szCs w:val="24"/>
        </w:rPr>
        <w:t xml:space="preserve">od września 2022 r. wyniesie </w:t>
      </w:r>
      <w:r w:rsidR="00CD3B97">
        <w:rPr>
          <w:rFonts w:ascii="Garamond" w:hAnsi="Garamond"/>
          <w:sz w:val="24"/>
          <w:szCs w:val="24"/>
        </w:rPr>
        <w:br/>
      </w:r>
      <w:r w:rsidR="002A155E">
        <w:rPr>
          <w:rFonts w:ascii="Garamond" w:hAnsi="Garamond"/>
          <w:sz w:val="24"/>
          <w:szCs w:val="24"/>
        </w:rPr>
        <w:t>on ok. 500</w:t>
      </w:r>
      <w:r w:rsidR="00FD6809">
        <w:rPr>
          <w:rFonts w:ascii="Garamond" w:hAnsi="Garamond"/>
          <w:sz w:val="24"/>
          <w:szCs w:val="24"/>
        </w:rPr>
        <w:t> </w:t>
      </w:r>
      <w:r w:rsidR="002A155E">
        <w:rPr>
          <w:rFonts w:ascii="Garamond" w:hAnsi="Garamond"/>
          <w:sz w:val="24"/>
          <w:szCs w:val="24"/>
        </w:rPr>
        <w:t>zł</w:t>
      </w:r>
      <w:r>
        <w:rPr>
          <w:rFonts w:ascii="Garamond" w:hAnsi="Garamond"/>
          <w:sz w:val="24"/>
          <w:szCs w:val="24"/>
        </w:rPr>
        <w:t xml:space="preserve">. Grupą uprawnioną do otrzymania dodatku będą nauczyciele dyplomowani legitymujący się najwyższą oceną pracy (oceną wyróżniającą). </w:t>
      </w:r>
      <w:r>
        <w:rPr>
          <w:rFonts w:ascii="Garamond" w:hAnsi="Garamond"/>
          <w:b/>
          <w:bCs/>
          <w:sz w:val="24"/>
          <w:szCs w:val="24"/>
        </w:rPr>
        <w:t>Szacujemy, że koszty tego dodatku wyniosą w</w:t>
      </w:r>
      <w:r w:rsidR="00FD6809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 xml:space="preserve">2020 r. (za 4 miesiące) ok. 44 mln zł, w 2021 </w:t>
      </w:r>
      <w:r w:rsidR="00FD6809">
        <w:rPr>
          <w:rFonts w:ascii="Garamond" w:hAnsi="Garamond"/>
          <w:b/>
          <w:bCs/>
          <w:sz w:val="24"/>
          <w:szCs w:val="24"/>
        </w:rPr>
        <w:t xml:space="preserve">r. </w:t>
      </w:r>
      <w:r w:rsidR="00DB47DC">
        <w:rPr>
          <w:rFonts w:ascii="Garamond" w:hAnsi="Garamond"/>
          <w:b/>
          <w:bCs/>
          <w:sz w:val="24"/>
          <w:szCs w:val="24"/>
        </w:rPr>
        <w:t xml:space="preserve">– </w:t>
      </w:r>
      <w:r>
        <w:rPr>
          <w:rFonts w:ascii="Garamond" w:hAnsi="Garamond"/>
          <w:b/>
          <w:bCs/>
          <w:sz w:val="24"/>
          <w:szCs w:val="24"/>
        </w:rPr>
        <w:t>175 mln, a docelowo rocznie ok</w:t>
      </w:r>
      <w:r w:rsidR="00DB47DC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600–700 mln zł.</w:t>
      </w:r>
      <w:r>
        <w:rPr>
          <w:rFonts w:ascii="Garamond" w:hAnsi="Garamond"/>
          <w:sz w:val="24"/>
          <w:szCs w:val="24"/>
        </w:rPr>
        <w:t xml:space="preserve"> Finansowanie tego dodatku będzie w ramach środków uwolnionych w związku ze</w:t>
      </w:r>
      <w:r w:rsidR="00FD680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zmianami w systemie awansu zawodowego – wydłużeniem podstawowej ścieżki awansu z 10 do</w:t>
      </w:r>
      <w:r w:rsidR="00FD680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15 lat i tym samym spowolnieniem tempa wydatkowania środków na zwiększenie wynagrodzenia dla nauczycieli uzyskujących kolejny stopień awansu.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Koszty dodatku za wyróżniającą pracę zostały oszacowane na podstawie wysokości dodatku obowiązującego w danym roku oraz prognozowanej liczby etatów nauczycieli dyplomowanych, którzy otrzymają dodatek w kolejnych latach (przy założeniu, że dodatek ten w związku z</w:t>
      </w:r>
      <w:r w:rsidR="00FD6809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warunkiem jego uzyskania otrzyma 1/3 liczby eta</w:t>
      </w:r>
      <w:r w:rsidR="007066E7">
        <w:rPr>
          <w:rFonts w:ascii="Garamond" w:hAnsi="Garamond"/>
          <w:sz w:val="24"/>
          <w:szCs w:val="24"/>
        </w:rPr>
        <w:t>tów nauczycieli dyplomowanych).</w:t>
      </w:r>
    </w:p>
    <w:p w:rsidR="00E97FE5" w:rsidRDefault="00E97FE5" w:rsidP="00CD3B97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Stabilne pensum nauczycieli specjalistów</w:t>
      </w:r>
      <w:r w:rsidR="005E0B8D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Określiliśmy ustawowo tygodniowy obowiązkowy wymiar godzin zajęć dla: nauczyciela pedagoga, logopedy, psychologa i doradcy zawodowego, a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także terapeuty pedagogicznego, z wyjątkiem nauczycieli zatrudnionych w poradni psychologiczno-pedagogicznej</w:t>
      </w:r>
      <w:r w:rsidR="00DB47DC">
        <w:rPr>
          <w:rFonts w:ascii="Garamond" w:hAnsi="Garamond"/>
          <w:sz w:val="24"/>
          <w:szCs w:val="24"/>
        </w:rPr>
        <w:t>. N</w:t>
      </w:r>
      <w:r>
        <w:rPr>
          <w:rFonts w:ascii="Garamond" w:hAnsi="Garamond"/>
          <w:sz w:val="24"/>
          <w:szCs w:val="24"/>
        </w:rPr>
        <w:t xml:space="preserve">ie może </w:t>
      </w:r>
      <w:r w:rsidR="00DB47DC">
        <w:rPr>
          <w:rFonts w:ascii="Garamond" w:hAnsi="Garamond"/>
          <w:sz w:val="24"/>
          <w:szCs w:val="24"/>
        </w:rPr>
        <w:t>on przekroczyć 22 godzin. Dla n</w:t>
      </w:r>
      <w:r>
        <w:rPr>
          <w:rFonts w:ascii="Garamond" w:hAnsi="Garamond"/>
          <w:sz w:val="24"/>
          <w:szCs w:val="24"/>
        </w:rPr>
        <w:t xml:space="preserve">auczycieli posiadających kwalifikacje z zakresu pedagogiki specjalnej, zatrudnianych dodatkowo w celu współorganizowania kształcenia integracyjnego oraz współorganizowania kształcenia uczniów </w:t>
      </w:r>
      <w:r>
        <w:rPr>
          <w:rFonts w:ascii="Garamond" w:hAnsi="Garamond"/>
          <w:sz w:val="24"/>
          <w:szCs w:val="24"/>
        </w:rPr>
        <w:lastRenderedPageBreak/>
        <w:t>niepełnosprawnych, niedostosowanych społecznie oraz zagrożonych niedostosowaniem społecznym</w:t>
      </w:r>
      <w:r w:rsidR="008F622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wynosi 20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godzin.</w:t>
      </w:r>
    </w:p>
    <w:p w:rsidR="00E97FE5" w:rsidRDefault="00E97FE5" w:rsidP="00D32BBA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Wzrost wynagrodzeń dla nauczycieli</w:t>
      </w:r>
      <w:r w:rsidR="005E0B8D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Priorytetem Ministerstwa Edukacji Narodowej </w:t>
      </w:r>
      <w:r w:rsidR="00CD3B9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jest podniesienie prestiżu zawodu nauczyciela, premiowanie wysokiej jakości pracy nauczycieli, </w:t>
      </w:r>
      <w:r w:rsidR="00CD3B9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a także zapewnienie odpowiednich warunków do wykonywania zadań.</w:t>
      </w:r>
      <w:r w:rsidR="00D32BB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Zgodnie z </w:t>
      </w:r>
      <w:r w:rsidR="00DB47DC">
        <w:rPr>
          <w:rFonts w:ascii="Garamond" w:hAnsi="Garamond"/>
          <w:sz w:val="24"/>
          <w:szCs w:val="24"/>
        </w:rPr>
        <w:t>zapowiedziami</w:t>
      </w:r>
      <w:r>
        <w:rPr>
          <w:rFonts w:ascii="Garamond" w:hAnsi="Garamond"/>
          <w:sz w:val="24"/>
          <w:szCs w:val="24"/>
        </w:rPr>
        <w:t xml:space="preserve"> począwszy od 1 kwietnia </w:t>
      </w:r>
      <w:r w:rsidR="00DB47DC">
        <w:rPr>
          <w:rFonts w:ascii="Garamond" w:hAnsi="Garamond"/>
          <w:sz w:val="24"/>
          <w:szCs w:val="24"/>
        </w:rPr>
        <w:t>br.</w:t>
      </w:r>
      <w:r>
        <w:rPr>
          <w:rFonts w:ascii="Garamond" w:hAnsi="Garamond"/>
          <w:sz w:val="24"/>
          <w:szCs w:val="24"/>
        </w:rPr>
        <w:t xml:space="preserve"> rozpoczęło się </w:t>
      </w:r>
      <w:r w:rsidRPr="00DB47DC">
        <w:rPr>
          <w:rFonts w:ascii="Garamond" w:hAnsi="Garamond"/>
          <w:b/>
          <w:sz w:val="24"/>
          <w:szCs w:val="24"/>
        </w:rPr>
        <w:t>wprowadzanie planu podwyższenia wynagrodzeń nauczycieli o ok. 15,8 proc. w ciągu trzech lat</w:t>
      </w:r>
      <w:r>
        <w:rPr>
          <w:rFonts w:ascii="Garamond" w:hAnsi="Garamond"/>
          <w:sz w:val="24"/>
          <w:szCs w:val="24"/>
        </w:rPr>
        <w:t>, co jest porównywalne z przewidywanym w tym okresie wzrostem przeciętnego wynagrodzenia w gospodarce narodowej – 15,9 proc. Kolejne podwyżki zostaną wprowadzone od stycznia 2019 r. oraz od stycznia 2020 r. Przypominamy, że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ostatnia podwyżka płac nauczycieli miała miejsce w 2012 r. </w:t>
      </w:r>
      <w:r w:rsidRPr="00DB47DC">
        <w:rPr>
          <w:rFonts w:ascii="Garamond" w:hAnsi="Garamond"/>
          <w:b/>
          <w:sz w:val="24"/>
          <w:szCs w:val="24"/>
        </w:rPr>
        <w:t>W 2017 r. po raz pierwszy od 5 lat zagwarantowaliśmy waloryzację wynagro</w:t>
      </w:r>
      <w:r w:rsidR="00CD3B97">
        <w:rPr>
          <w:rFonts w:ascii="Garamond" w:hAnsi="Garamond"/>
          <w:b/>
          <w:sz w:val="24"/>
          <w:szCs w:val="24"/>
        </w:rPr>
        <w:t xml:space="preserve">dzeń nauczycieli i zapewniliśmy </w:t>
      </w:r>
      <w:r w:rsidR="00CD3B97">
        <w:rPr>
          <w:rFonts w:ascii="Garamond" w:hAnsi="Garamond"/>
          <w:b/>
          <w:sz w:val="24"/>
          <w:szCs w:val="24"/>
        </w:rPr>
        <w:br/>
      </w:r>
      <w:r w:rsidRPr="00DB47DC">
        <w:rPr>
          <w:rFonts w:ascii="Garamond" w:hAnsi="Garamond"/>
          <w:b/>
          <w:sz w:val="24"/>
          <w:szCs w:val="24"/>
        </w:rPr>
        <w:t xml:space="preserve">ich finansowanie w kwocie 418 mln zł. </w:t>
      </w:r>
    </w:p>
    <w:p w:rsidR="00D32BBA" w:rsidRPr="00DB47DC" w:rsidRDefault="00D32BBA" w:rsidP="00D32BBA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podwyższeniem pensji nauczycieli od kwietnia 2018 r. w budżecie państwa pojawiły się dodatkowe środki w wysokości </w:t>
      </w:r>
      <w:r w:rsidRPr="003676AB">
        <w:rPr>
          <w:rFonts w:ascii="Garamond" w:hAnsi="Garamond"/>
          <w:b/>
          <w:sz w:val="24"/>
          <w:szCs w:val="24"/>
        </w:rPr>
        <w:t>ok. 1,2 mld zł</w:t>
      </w:r>
      <w:r>
        <w:rPr>
          <w:rFonts w:ascii="Garamond" w:hAnsi="Garamond"/>
          <w:sz w:val="24"/>
          <w:szCs w:val="24"/>
        </w:rPr>
        <w:t>. Ponadto w tym roku do puli finansów przeznaczon</w:t>
      </w:r>
      <w:r w:rsidR="005710EA">
        <w:rPr>
          <w:rFonts w:ascii="Garamond" w:hAnsi="Garamond"/>
          <w:sz w:val="24"/>
          <w:szCs w:val="24"/>
        </w:rPr>
        <w:t>ych na wynagrodzenia zostały przesunięte</w:t>
      </w:r>
      <w:r>
        <w:rPr>
          <w:rFonts w:ascii="Garamond" w:hAnsi="Garamond"/>
          <w:sz w:val="24"/>
          <w:szCs w:val="24"/>
        </w:rPr>
        <w:t xml:space="preserve"> środki zabezpieczane dotychczas w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budżecie na dodatek mieszkaniowy dla uprawnionych nauczycieli w kwocie ok. 126 mln zł. W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związku z tą zmianą kwota</w:t>
      </w:r>
      <w:r w:rsidR="005710EA">
        <w:rPr>
          <w:rFonts w:ascii="Garamond" w:hAnsi="Garamond"/>
          <w:sz w:val="24"/>
          <w:szCs w:val="24"/>
        </w:rPr>
        <w:t xml:space="preserve"> bazowa dla nauczycieli wzrosła</w:t>
      </w:r>
      <w:r>
        <w:rPr>
          <w:rFonts w:ascii="Garamond" w:hAnsi="Garamond"/>
          <w:sz w:val="24"/>
          <w:szCs w:val="24"/>
        </w:rPr>
        <w:t xml:space="preserve"> w 2018 r. o</w:t>
      </w:r>
      <w:r w:rsidR="005710EA">
        <w:rPr>
          <w:rFonts w:ascii="Garamond" w:hAnsi="Garamond"/>
          <w:sz w:val="24"/>
          <w:szCs w:val="24"/>
        </w:rPr>
        <w:t xml:space="preserve"> dodatkowe 0,35 proc. Spowodowało </w:t>
      </w:r>
      <w:r>
        <w:rPr>
          <w:rFonts w:ascii="Garamond" w:hAnsi="Garamond"/>
          <w:sz w:val="24"/>
          <w:szCs w:val="24"/>
        </w:rPr>
        <w:t>to, że od 1 kwietnia 2018 r. średnie w</w:t>
      </w:r>
      <w:r w:rsidR="005710EA">
        <w:rPr>
          <w:rFonts w:ascii="Garamond" w:hAnsi="Garamond"/>
          <w:sz w:val="24"/>
          <w:szCs w:val="24"/>
        </w:rPr>
        <w:t>ynagrodzenia nauczycieli wzrosły</w:t>
      </w:r>
      <w:r>
        <w:rPr>
          <w:rFonts w:ascii="Garamond" w:hAnsi="Garamond"/>
          <w:sz w:val="24"/>
          <w:szCs w:val="24"/>
        </w:rPr>
        <w:t xml:space="preserve"> łącznie o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5,35 proc. Oznacza to, że średnie wynagrodzenie nauczycieli zwiększy</w:t>
      </w:r>
      <w:r w:rsidR="009E4475">
        <w:rPr>
          <w:rFonts w:ascii="Garamond" w:hAnsi="Garamond"/>
          <w:sz w:val="24"/>
          <w:szCs w:val="24"/>
        </w:rPr>
        <w:t>ło</w:t>
      </w:r>
      <w:r>
        <w:rPr>
          <w:rFonts w:ascii="Garamond" w:hAnsi="Garamond"/>
          <w:sz w:val="24"/>
          <w:szCs w:val="24"/>
        </w:rPr>
        <w:t xml:space="preserve"> się: od 147 zł </w:t>
      </w:r>
      <w:r w:rsidR="00CD3B97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dla nauczyciela stażysty, do 271 zł dla nauczyciela dyplomowanego.</w:t>
      </w:r>
    </w:p>
    <w:p w:rsidR="00DB47DC" w:rsidRDefault="00DB47DC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Dobry zawód, czyli z</w:t>
      </w:r>
      <w:r w:rsidR="00E97FE5">
        <w:rPr>
          <w:rFonts w:ascii="Garamond" w:hAnsi="Garamond"/>
          <w:b/>
          <w:bCs/>
          <w:sz w:val="24"/>
          <w:szCs w:val="24"/>
        </w:rPr>
        <w:t xml:space="preserve">mieniamy szkolnictwo </w:t>
      </w:r>
      <w:r>
        <w:rPr>
          <w:rFonts w:ascii="Garamond" w:hAnsi="Garamond"/>
          <w:b/>
          <w:bCs/>
          <w:sz w:val="24"/>
          <w:szCs w:val="24"/>
        </w:rPr>
        <w:t>zawodowe</w:t>
      </w:r>
      <w:r w:rsidR="005E0B8D">
        <w:rPr>
          <w:rFonts w:ascii="Garamond" w:hAnsi="Garamond"/>
          <w:b/>
          <w:bCs/>
          <w:sz w:val="24"/>
          <w:szCs w:val="24"/>
        </w:rPr>
        <w:t xml:space="preserve"> </w:t>
      </w:r>
    </w:p>
    <w:p w:rsidR="00E97FE5" w:rsidRPr="005E0B8D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Odbudowa kształcenia zawodowego jest jednym z kluczowych celów Strategii na rzecz Odpowiedzialnego Rozwoju, sprzyjających kreowaniu klimatu inwestycyjnego w regionie, wzmocnieniu społecznej odpowiedzialności biznesu, a także zapewnieniu nowoczesnych kadr dla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polskiej gospodarki. Warunkiem rozwoju szkolnictwa branżowego i technicznego jest ścisła współpraca ministerstw, szkół, samorządów oraz pracodawców, którzy muszą być obecni na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każdym etapie procesu kształcenia zawodowego, a także egzaminowania.</w:t>
      </w:r>
    </w:p>
    <w:p w:rsidR="008F6220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Zmiana ma przede wszystkim charakter jakościowy i jest związana z większym zaangażowaniem pracodawców w proces kształcenia zawodowego. Uczniowie szkół branżowych i technicznych będą mieli kształcenie praktyczne w rzeczywistych warunkach pracy </w:t>
      </w:r>
      <w:r w:rsidR="00DB47DC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w konkretnym zakładzie pracy</w:t>
      </w:r>
      <w:r w:rsidR="008F622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u konkretnego pracodawcy. Przyczyni się to do poprawy</w:t>
      </w:r>
      <w:r w:rsidR="00DB47DC">
        <w:rPr>
          <w:rFonts w:ascii="Garamond" w:hAnsi="Garamond"/>
          <w:sz w:val="24"/>
          <w:szCs w:val="24"/>
        </w:rPr>
        <w:t xml:space="preserve"> jakości kształcenia i </w:t>
      </w:r>
      <w:r>
        <w:rPr>
          <w:rFonts w:ascii="Garamond" w:hAnsi="Garamond"/>
          <w:sz w:val="24"/>
          <w:szCs w:val="24"/>
        </w:rPr>
        <w:t>wizerunku szkolnictwa zawodowego</w:t>
      </w:r>
      <w:r w:rsidR="00DB47DC">
        <w:rPr>
          <w:rFonts w:ascii="Garamond" w:hAnsi="Garamond"/>
          <w:sz w:val="24"/>
          <w:szCs w:val="24"/>
        </w:rPr>
        <w:t>. U</w:t>
      </w:r>
      <w:r>
        <w:rPr>
          <w:rFonts w:ascii="Garamond" w:hAnsi="Garamond"/>
          <w:sz w:val="24"/>
          <w:szCs w:val="24"/>
        </w:rPr>
        <w:t>czeń kończący szkołę</w:t>
      </w:r>
      <w:r w:rsidR="008F6220">
        <w:rPr>
          <w:rFonts w:ascii="Garamond" w:hAnsi="Garamond"/>
          <w:sz w:val="24"/>
          <w:szCs w:val="24"/>
        </w:rPr>
        <w:t xml:space="preserve"> branżową czy technikum</w:t>
      </w:r>
      <w:r>
        <w:rPr>
          <w:rFonts w:ascii="Garamond" w:hAnsi="Garamond"/>
          <w:sz w:val="24"/>
          <w:szCs w:val="24"/>
        </w:rPr>
        <w:t xml:space="preserve"> będzie solidnie przygotowany do pracy w konkretnym zawodzie.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B47DC">
        <w:rPr>
          <w:rFonts w:ascii="Garamond" w:hAnsi="Garamond"/>
          <w:b/>
          <w:sz w:val="24"/>
          <w:szCs w:val="24"/>
        </w:rPr>
        <w:t xml:space="preserve">Od 1 września </w:t>
      </w:r>
      <w:r w:rsidR="00DB47DC" w:rsidRPr="00DB47DC">
        <w:rPr>
          <w:rFonts w:ascii="Garamond" w:hAnsi="Garamond"/>
          <w:b/>
          <w:sz w:val="24"/>
          <w:szCs w:val="24"/>
        </w:rPr>
        <w:t xml:space="preserve">2017 r. </w:t>
      </w:r>
      <w:r w:rsidRPr="00DB47DC">
        <w:rPr>
          <w:rFonts w:ascii="Garamond" w:hAnsi="Garamond"/>
          <w:b/>
          <w:sz w:val="24"/>
          <w:szCs w:val="24"/>
        </w:rPr>
        <w:t xml:space="preserve">szkołę zawodową zastąpiła </w:t>
      </w:r>
      <w:r w:rsidR="008F6220" w:rsidRPr="00DB47DC">
        <w:rPr>
          <w:rFonts w:ascii="Garamond" w:hAnsi="Garamond"/>
          <w:b/>
          <w:sz w:val="24"/>
          <w:szCs w:val="24"/>
        </w:rPr>
        <w:t xml:space="preserve">3-letnia </w:t>
      </w:r>
      <w:r w:rsidRPr="00DB47DC">
        <w:rPr>
          <w:rFonts w:ascii="Garamond" w:hAnsi="Garamond"/>
          <w:b/>
          <w:sz w:val="24"/>
          <w:szCs w:val="24"/>
        </w:rPr>
        <w:t>szkoła branżowa.</w:t>
      </w:r>
      <w:r>
        <w:rPr>
          <w:rFonts w:ascii="Garamond" w:hAnsi="Garamond"/>
          <w:sz w:val="24"/>
          <w:szCs w:val="24"/>
        </w:rPr>
        <w:t xml:space="preserve"> </w:t>
      </w:r>
      <w:r w:rsidR="00CD3B97">
        <w:rPr>
          <w:rFonts w:ascii="Garamond" w:hAnsi="Garamond"/>
          <w:sz w:val="24"/>
          <w:szCs w:val="24"/>
        </w:rPr>
        <w:br/>
      </w:r>
      <w:r w:rsidR="00DB47DC" w:rsidRPr="00DB47DC">
        <w:rPr>
          <w:rFonts w:ascii="Garamond" w:hAnsi="Garamond"/>
          <w:b/>
          <w:sz w:val="24"/>
          <w:szCs w:val="24"/>
        </w:rPr>
        <w:t>Po jej ukończeniu u</w:t>
      </w:r>
      <w:r w:rsidRPr="00DB47DC">
        <w:rPr>
          <w:rFonts w:ascii="Garamond" w:hAnsi="Garamond"/>
          <w:b/>
          <w:sz w:val="24"/>
          <w:szCs w:val="24"/>
        </w:rPr>
        <w:t xml:space="preserve">czeń </w:t>
      </w:r>
      <w:r w:rsidR="00DB47DC" w:rsidRPr="00DB47DC">
        <w:rPr>
          <w:rFonts w:ascii="Garamond" w:hAnsi="Garamond"/>
          <w:b/>
          <w:sz w:val="24"/>
          <w:szCs w:val="24"/>
        </w:rPr>
        <w:t>może</w:t>
      </w:r>
      <w:r w:rsidRPr="00DB47DC">
        <w:rPr>
          <w:rFonts w:ascii="Garamond" w:hAnsi="Garamond"/>
          <w:b/>
          <w:sz w:val="24"/>
          <w:szCs w:val="24"/>
        </w:rPr>
        <w:t xml:space="preserve"> kontynuować naukę w branżowej 2-letniej szkole II </w:t>
      </w:r>
      <w:r w:rsidRPr="00DB47DC">
        <w:rPr>
          <w:rFonts w:ascii="Garamond" w:hAnsi="Garamond"/>
          <w:b/>
          <w:sz w:val="24"/>
          <w:szCs w:val="24"/>
        </w:rPr>
        <w:lastRenderedPageBreak/>
        <w:t xml:space="preserve">stopnia. </w:t>
      </w:r>
      <w:r>
        <w:rPr>
          <w:rFonts w:ascii="Garamond" w:hAnsi="Garamond"/>
          <w:sz w:val="24"/>
          <w:szCs w:val="24"/>
        </w:rPr>
        <w:t>Od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1</w:t>
      </w:r>
      <w:r w:rsidR="002402C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września 2020 r. rozpocznie działalność branżowa szkoła II stopnia. </w:t>
      </w:r>
      <w:r w:rsidR="00DB47DC">
        <w:rPr>
          <w:rFonts w:ascii="Garamond" w:hAnsi="Garamond"/>
          <w:sz w:val="24"/>
          <w:szCs w:val="24"/>
        </w:rPr>
        <w:t>Jej u</w:t>
      </w:r>
      <w:r>
        <w:rPr>
          <w:rFonts w:ascii="Garamond" w:hAnsi="Garamond"/>
          <w:sz w:val="24"/>
          <w:szCs w:val="24"/>
        </w:rPr>
        <w:t>kończenie pozwoli uzyskać</w:t>
      </w:r>
      <w:r w:rsidR="00AB3283">
        <w:rPr>
          <w:rFonts w:ascii="Garamond" w:hAnsi="Garamond"/>
          <w:sz w:val="24"/>
          <w:szCs w:val="24"/>
        </w:rPr>
        <w:t xml:space="preserve"> wykształcenie średnie branżowe, </w:t>
      </w:r>
      <w:r>
        <w:rPr>
          <w:rFonts w:ascii="Garamond" w:hAnsi="Garamond"/>
          <w:sz w:val="24"/>
          <w:szCs w:val="24"/>
        </w:rPr>
        <w:t xml:space="preserve">dyplom technika po zdanym egzaminie z drugiej kwalifikacji oraz świadectwo dojrzałości. Po zdaniu egzaminu maturalnego </w:t>
      </w:r>
      <w:r w:rsidR="008F6220">
        <w:rPr>
          <w:rFonts w:ascii="Garamond" w:hAnsi="Garamond"/>
          <w:sz w:val="24"/>
          <w:szCs w:val="24"/>
        </w:rPr>
        <w:t xml:space="preserve">będzie </w:t>
      </w:r>
      <w:r w:rsidR="00AB3283">
        <w:rPr>
          <w:rFonts w:ascii="Garamond" w:hAnsi="Garamond"/>
          <w:sz w:val="24"/>
          <w:szCs w:val="24"/>
        </w:rPr>
        <w:t>można</w:t>
      </w:r>
      <w:r>
        <w:rPr>
          <w:rFonts w:ascii="Garamond" w:hAnsi="Garamond"/>
          <w:sz w:val="24"/>
          <w:szCs w:val="24"/>
        </w:rPr>
        <w:t xml:space="preserve"> kontynuować naukę na studiach.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1 września 2017 r. obowiązuje nowe rozporządzenie, które określa 213 zawodów szkolnictwa zawodowego. Do oferty szkół </w:t>
      </w:r>
      <w:r>
        <w:rPr>
          <w:rFonts w:ascii="Garamond" w:hAnsi="Garamond"/>
          <w:b/>
          <w:bCs/>
          <w:sz w:val="24"/>
          <w:szCs w:val="24"/>
        </w:rPr>
        <w:t>wprowadzonych zostało 8 nowych zawodów</w:t>
      </w:r>
      <w:r>
        <w:rPr>
          <w:rFonts w:ascii="Garamond" w:hAnsi="Garamond"/>
          <w:sz w:val="24"/>
          <w:szCs w:val="24"/>
        </w:rPr>
        <w:t xml:space="preserve"> (np. magazynier-logistyk czy technik robót wykończeniowych w budownictwie), </w:t>
      </w:r>
      <w:r>
        <w:rPr>
          <w:rFonts w:ascii="Garamond" w:hAnsi="Garamond"/>
          <w:b/>
          <w:bCs/>
          <w:sz w:val="24"/>
          <w:szCs w:val="24"/>
        </w:rPr>
        <w:t>zmodyfikowano 52 zawody</w:t>
      </w:r>
      <w:r>
        <w:rPr>
          <w:rFonts w:ascii="Garamond" w:hAnsi="Garamond"/>
          <w:sz w:val="24"/>
          <w:szCs w:val="24"/>
        </w:rPr>
        <w:t>, a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prace nad modyfikacją kolejnych ponad 140 zawodów są kontynuowane we współpracy z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pracodawcami. Poszerzona została również oferta kształcenia </w:t>
      </w:r>
      <w:r>
        <w:rPr>
          <w:rFonts w:ascii="Garamond" w:hAnsi="Garamond"/>
          <w:b/>
          <w:bCs/>
          <w:sz w:val="24"/>
          <w:szCs w:val="24"/>
        </w:rPr>
        <w:t>w tzw. zawodach pomocniczych</w:t>
      </w:r>
      <w:r>
        <w:rPr>
          <w:rFonts w:ascii="Garamond" w:hAnsi="Garamond"/>
          <w:sz w:val="24"/>
          <w:szCs w:val="24"/>
        </w:rPr>
        <w:t xml:space="preserve">, </w:t>
      </w:r>
      <w:r w:rsidR="00AB3283">
        <w:rPr>
          <w:rFonts w:ascii="Garamond" w:hAnsi="Garamond"/>
          <w:sz w:val="24"/>
          <w:szCs w:val="24"/>
        </w:rPr>
        <w:t>skierowanych do osób z niepełnosprawności</w:t>
      </w:r>
      <w:r w:rsidR="008F6220">
        <w:rPr>
          <w:rFonts w:ascii="Garamond" w:hAnsi="Garamond"/>
          <w:sz w:val="24"/>
          <w:szCs w:val="24"/>
        </w:rPr>
        <w:t>ą</w:t>
      </w:r>
      <w:r w:rsidR="00AB3283">
        <w:rPr>
          <w:rFonts w:ascii="Garamond" w:hAnsi="Garamond"/>
          <w:sz w:val="24"/>
          <w:szCs w:val="24"/>
        </w:rPr>
        <w:t xml:space="preserve"> intelektualn</w:t>
      </w:r>
      <w:r w:rsidR="008F6220">
        <w:rPr>
          <w:rFonts w:ascii="Garamond" w:hAnsi="Garamond"/>
          <w:sz w:val="24"/>
          <w:szCs w:val="24"/>
        </w:rPr>
        <w:t>ą</w:t>
      </w:r>
      <w:r w:rsidR="00AB328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stopniu lekkim, o</w:t>
      </w:r>
      <w:r w:rsidR="008F622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nowe zawody: pracownik pomocniczy krawca, pracownik pomocniczy mechanika, pracownik pomocniczy ślusarza, pracownik pomocniczy stolarza, asystent fryzjera. </w:t>
      </w:r>
      <w:r>
        <w:rPr>
          <w:rFonts w:ascii="Garamond" w:hAnsi="Garamond"/>
          <w:b/>
          <w:bCs/>
          <w:sz w:val="24"/>
          <w:szCs w:val="24"/>
        </w:rPr>
        <w:t>Od 1 września 2018 r. szkoły będą mogły prowadzić kształcenie w nowym zawodzie</w:t>
      </w:r>
      <w:r>
        <w:rPr>
          <w:rFonts w:ascii="Garamond" w:hAnsi="Garamond"/>
          <w:sz w:val="24"/>
          <w:szCs w:val="24"/>
        </w:rPr>
        <w:t>: monter stolarki budowlanej.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Wprowadziliśmy obowiązkowe doradztwo zawodowe</w:t>
      </w:r>
      <w:r>
        <w:rPr>
          <w:rFonts w:ascii="Garamond" w:hAnsi="Garamond"/>
          <w:sz w:val="24"/>
          <w:szCs w:val="24"/>
        </w:rPr>
        <w:t xml:space="preserve"> już od 7 klasy szkoły podstawowej</w:t>
      </w:r>
      <w:r w:rsidR="00AB3283">
        <w:rPr>
          <w:rFonts w:ascii="Garamond" w:hAnsi="Garamond"/>
          <w:sz w:val="24"/>
          <w:szCs w:val="24"/>
        </w:rPr>
        <w:t>. P</w:t>
      </w:r>
      <w:r>
        <w:rPr>
          <w:rFonts w:ascii="Garamond" w:hAnsi="Garamond"/>
          <w:sz w:val="24"/>
          <w:szCs w:val="24"/>
        </w:rPr>
        <w:t xml:space="preserve">rzygotowujemy kadrę doradców do wdrażania tych zmian. </w:t>
      </w:r>
    </w:p>
    <w:p w:rsidR="00E97FE5" w:rsidRDefault="00E97FE5" w:rsidP="00CF2870">
      <w:pPr>
        <w:pStyle w:val="menfont"/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Kładziemy nacisk na naukę praktyczną zawodu.</w:t>
      </w:r>
      <w:r>
        <w:rPr>
          <w:rFonts w:ascii="Garamond" w:hAnsi="Garamond"/>
        </w:rPr>
        <w:t xml:space="preserve"> W branżowej szkole I stopnia na kształcenie zawodowe praktyczne należy przeznaczyć nie mniej niż 60 proc. godzin kształcenia zawodowego. W 5-letnim technikum (od roku szkolnego 2019/2020), szkole policealnej i branżowej szkole II</w:t>
      </w:r>
      <w:r w:rsidR="008F6220">
        <w:rPr>
          <w:rFonts w:ascii="Garamond" w:hAnsi="Garamond"/>
        </w:rPr>
        <w:t> </w:t>
      </w:r>
      <w:r>
        <w:rPr>
          <w:rFonts w:ascii="Garamond" w:hAnsi="Garamond"/>
        </w:rPr>
        <w:t xml:space="preserve">stopnia (od roku szkolnego 2020/2021), kształcenie zawodowe praktyczne </w:t>
      </w:r>
      <w:r w:rsidR="00AB3283">
        <w:rPr>
          <w:rFonts w:ascii="Garamond" w:hAnsi="Garamond"/>
        </w:rPr>
        <w:t>ma objąć</w:t>
      </w:r>
      <w:r w:rsidR="00727906">
        <w:rPr>
          <w:rFonts w:ascii="Garamond" w:hAnsi="Garamond"/>
        </w:rPr>
        <w:t xml:space="preserve"> nie mniej niż 50 proc.</w:t>
      </w:r>
      <w:r>
        <w:rPr>
          <w:rFonts w:ascii="Garamond" w:hAnsi="Garamond"/>
        </w:rPr>
        <w:t xml:space="preserve"> godzin kształcenia zawodowego. Rozwiązanie to umożliwia przeznaczenie większej niż dotychczas liczby godzin na kształcenie zawodowe praktyczne</w:t>
      </w:r>
      <w:r w:rsidR="003E1CC7">
        <w:rPr>
          <w:rFonts w:ascii="Garamond" w:hAnsi="Garamond"/>
        </w:rPr>
        <w:t>,</w:t>
      </w:r>
      <w:r>
        <w:rPr>
          <w:rFonts w:ascii="Garamond" w:hAnsi="Garamond"/>
        </w:rPr>
        <w:t xml:space="preserve"> biorąc pod uwagę m.in. specyfikę danego zawodu oraz potrzeby pracodawców.</w:t>
      </w:r>
    </w:p>
    <w:p w:rsidR="003E1CC7" w:rsidRDefault="00AB3283" w:rsidP="00CF2870">
      <w:pPr>
        <w:pStyle w:val="menfont"/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Spotkania z przedstawicielami branż. </w:t>
      </w:r>
      <w:r w:rsidR="00E97FE5" w:rsidRPr="00AB3283">
        <w:rPr>
          <w:rFonts w:ascii="Garamond" w:hAnsi="Garamond"/>
          <w:bCs/>
        </w:rPr>
        <w:t xml:space="preserve">W ramach </w:t>
      </w:r>
      <w:r w:rsidR="0088117A">
        <w:rPr>
          <w:rFonts w:ascii="Garamond" w:hAnsi="Garamond"/>
          <w:bCs/>
        </w:rPr>
        <w:t xml:space="preserve">cyklu </w:t>
      </w:r>
      <w:r w:rsidR="00E97FE5" w:rsidRPr="00AB3283">
        <w:rPr>
          <w:rFonts w:ascii="Garamond" w:hAnsi="Garamond"/>
          <w:bCs/>
        </w:rPr>
        <w:t xml:space="preserve">seminariów </w:t>
      </w:r>
      <w:r w:rsidR="00E97FE5">
        <w:rPr>
          <w:rFonts w:ascii="Garamond" w:hAnsi="Garamond"/>
        </w:rPr>
        <w:t>konsultowaliśmy</w:t>
      </w:r>
      <w:r w:rsidR="00E97FE5">
        <w:rPr>
          <w:rFonts w:ascii="Garamond" w:hAnsi="Garamond"/>
          <w:b/>
          <w:bCs/>
        </w:rPr>
        <w:t xml:space="preserve"> </w:t>
      </w:r>
      <w:r w:rsidR="00E97FE5">
        <w:rPr>
          <w:rFonts w:ascii="Garamond" w:hAnsi="Garamond"/>
        </w:rPr>
        <w:t>z przedstawicielami pracodawców planowane dalsze zmiany w kształceniu zawodowym. Podczas tych spotkań diagnozowaliśmy potrzeby poszczególnych branż</w:t>
      </w:r>
      <w:r w:rsidR="0088117A">
        <w:rPr>
          <w:rFonts w:ascii="Garamond" w:hAnsi="Garamond"/>
        </w:rPr>
        <w:t>. Dyskutowaliśmy również na temat takich problemów</w:t>
      </w:r>
      <w:r w:rsidR="003E1CC7">
        <w:rPr>
          <w:rFonts w:ascii="Garamond" w:hAnsi="Garamond"/>
        </w:rPr>
        <w:t>,</w:t>
      </w:r>
      <w:r w:rsidR="0088117A">
        <w:rPr>
          <w:rFonts w:ascii="Garamond" w:hAnsi="Garamond"/>
        </w:rPr>
        <w:t xml:space="preserve"> jak m.in. </w:t>
      </w:r>
      <w:r w:rsidR="00E97FE5">
        <w:rPr>
          <w:rFonts w:ascii="Garamond" w:hAnsi="Garamond"/>
        </w:rPr>
        <w:t>bariery, które uniemożliwiają prowadzenie kształcenia praktycznego uczniów szkół branżowych oraz w znacznym stopniu utrudniają kształcenie praktyczne uczniów szkół technicznych. Z</w:t>
      </w:r>
      <w:r w:rsidR="0088117A">
        <w:rPr>
          <w:rFonts w:ascii="Garamond" w:hAnsi="Garamond"/>
        </w:rPr>
        <w:t xml:space="preserve">ebrane opinie </w:t>
      </w:r>
      <w:r w:rsidR="003E1CC7">
        <w:rPr>
          <w:rFonts w:ascii="Garamond" w:hAnsi="Garamond"/>
        </w:rPr>
        <w:t xml:space="preserve">są </w:t>
      </w:r>
      <w:r w:rsidR="0088117A">
        <w:rPr>
          <w:rFonts w:ascii="Garamond" w:hAnsi="Garamond"/>
        </w:rPr>
        <w:t xml:space="preserve">wykorzystywane </w:t>
      </w:r>
      <w:r w:rsidR="00E97FE5">
        <w:rPr>
          <w:rFonts w:ascii="Garamond" w:hAnsi="Garamond"/>
        </w:rPr>
        <w:t xml:space="preserve">w pracach nad nowymi podstawami programowymi kształcenia w zawodach w ramach projektu „Partnerstwo na rzecz kształcenia zawodowego”, realizowanego jest przez Ośrodek Rozwoju Edukacji w Warszawie. </w:t>
      </w:r>
    </w:p>
    <w:p w:rsidR="00E97FE5" w:rsidRDefault="00E97FE5" w:rsidP="00CF2870">
      <w:pPr>
        <w:pStyle w:val="menfont"/>
        <w:spacing w:after="120"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Planowany termin wejścia w życie nowych podstaw programowych kształcenia w zawodach </w:t>
      </w:r>
      <w:r w:rsidR="003E1CC7">
        <w:rPr>
          <w:rFonts w:ascii="Garamond" w:hAnsi="Garamond"/>
          <w:b/>
          <w:bCs/>
        </w:rPr>
        <w:t>to</w:t>
      </w:r>
      <w:r>
        <w:rPr>
          <w:rFonts w:ascii="Garamond" w:hAnsi="Garamond"/>
          <w:b/>
          <w:bCs/>
        </w:rPr>
        <w:t xml:space="preserve"> 1 września 2019 r.</w:t>
      </w:r>
    </w:p>
    <w:p w:rsidR="00E97FE5" w:rsidRDefault="00E97FE5" w:rsidP="00CF2870">
      <w:pPr>
        <w:pStyle w:val="menfont"/>
        <w:spacing w:after="120"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Powołaliśmy Radę Dyrektorów Szkół Zawodowych, której celem jest </w:t>
      </w:r>
      <w:r>
        <w:rPr>
          <w:rFonts w:ascii="Garamond" w:hAnsi="Garamond"/>
        </w:rPr>
        <w:t xml:space="preserve">udział w tworzeniu </w:t>
      </w:r>
      <w:r w:rsidR="0088117A">
        <w:rPr>
          <w:rFonts w:ascii="Garamond" w:hAnsi="Garamond"/>
        </w:rPr>
        <w:t xml:space="preserve">oraz </w:t>
      </w:r>
      <w:r>
        <w:rPr>
          <w:rFonts w:ascii="Garamond" w:hAnsi="Garamond"/>
        </w:rPr>
        <w:t>opiniowaniu rozwiązań organizacyjno-prawnych</w:t>
      </w:r>
      <w:r w:rsidR="003E1CC7">
        <w:rPr>
          <w:rFonts w:ascii="Garamond" w:hAnsi="Garamond"/>
        </w:rPr>
        <w:t>,</w:t>
      </w:r>
      <w:r>
        <w:rPr>
          <w:rFonts w:ascii="Garamond" w:hAnsi="Garamond"/>
        </w:rPr>
        <w:t xml:space="preserve"> ukierunkowanych na dostosowanie szkolnictwa branżowego i technicznego do potrzeb polskiej gospodarki</w:t>
      </w:r>
      <w:r w:rsidR="0088117A">
        <w:rPr>
          <w:rFonts w:ascii="Garamond" w:hAnsi="Garamond"/>
        </w:rPr>
        <w:t xml:space="preserve">, a także </w:t>
      </w:r>
      <w:r>
        <w:rPr>
          <w:rFonts w:ascii="Garamond" w:hAnsi="Garamond"/>
        </w:rPr>
        <w:t xml:space="preserve">wyzwań współczesnego rynku pracy, w szczególności poprzez aktywną współpracę </w:t>
      </w:r>
      <w:r w:rsidR="003E1CC7">
        <w:rPr>
          <w:rFonts w:ascii="Garamond" w:hAnsi="Garamond"/>
        </w:rPr>
        <w:t xml:space="preserve">z </w:t>
      </w:r>
      <w:r>
        <w:rPr>
          <w:rFonts w:ascii="Garamond" w:hAnsi="Garamond"/>
        </w:rPr>
        <w:t xml:space="preserve">pracodawcami. </w:t>
      </w:r>
    </w:p>
    <w:p w:rsidR="0088117A" w:rsidRDefault="00E97FE5" w:rsidP="0088117A">
      <w:pPr>
        <w:pStyle w:val="menfont"/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W każdym województwie Kuratorzy Oświaty powołali </w:t>
      </w:r>
      <w:r>
        <w:rPr>
          <w:rFonts w:ascii="Garamond" w:hAnsi="Garamond"/>
          <w:b/>
          <w:bCs/>
        </w:rPr>
        <w:t>Koordynatorów ds. kształcenia zawodowego</w:t>
      </w:r>
      <w:r>
        <w:rPr>
          <w:rFonts w:ascii="Garamond" w:hAnsi="Garamond"/>
        </w:rPr>
        <w:t xml:space="preserve">, którzy zajmują się m.in. wspieraniem szkół </w:t>
      </w:r>
      <w:r w:rsidR="003E1CC7">
        <w:rPr>
          <w:rFonts w:ascii="Garamond" w:hAnsi="Garamond"/>
        </w:rPr>
        <w:t xml:space="preserve">w </w:t>
      </w:r>
      <w:r>
        <w:rPr>
          <w:rFonts w:ascii="Garamond" w:hAnsi="Garamond"/>
        </w:rPr>
        <w:t>nawiązywaniu współpracy z pracodawcami oraz pracodawców ze</w:t>
      </w:r>
      <w:r w:rsidR="003E1CC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szkołami, a </w:t>
      </w:r>
      <w:r w:rsidR="003E1CC7">
        <w:rPr>
          <w:rFonts w:ascii="Garamond" w:hAnsi="Garamond"/>
        </w:rPr>
        <w:t xml:space="preserve">także promocją </w:t>
      </w:r>
      <w:r>
        <w:rPr>
          <w:rFonts w:ascii="Garamond" w:hAnsi="Garamond"/>
        </w:rPr>
        <w:t>działań związanych z rozwojem doradztwa zawodowe</w:t>
      </w:r>
      <w:r w:rsidR="0088117A">
        <w:rPr>
          <w:rFonts w:ascii="Garamond" w:hAnsi="Garamond"/>
        </w:rPr>
        <w:t xml:space="preserve">go </w:t>
      </w:r>
      <w:r w:rsidR="003E1CC7">
        <w:rPr>
          <w:rFonts w:ascii="Garamond" w:hAnsi="Garamond"/>
        </w:rPr>
        <w:t xml:space="preserve">w </w:t>
      </w:r>
      <w:r w:rsidR="0088117A">
        <w:rPr>
          <w:rFonts w:ascii="Garamond" w:hAnsi="Garamond"/>
        </w:rPr>
        <w:t>systemie oświaty.</w:t>
      </w:r>
    </w:p>
    <w:p w:rsidR="003E1CC7" w:rsidRDefault="00163587" w:rsidP="0088117A">
      <w:pPr>
        <w:pStyle w:val="menfont"/>
        <w:spacing w:after="120"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/>
      </w:r>
    </w:p>
    <w:p w:rsidR="0088117A" w:rsidRDefault="0088117A" w:rsidP="0088117A">
      <w:pPr>
        <w:pStyle w:val="menfont"/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Edukacja </w:t>
      </w:r>
      <w:r w:rsidR="00E97FE5">
        <w:rPr>
          <w:rFonts w:ascii="Garamond" w:hAnsi="Garamond"/>
          <w:b/>
          <w:bCs/>
        </w:rPr>
        <w:t>włączająca</w:t>
      </w:r>
      <w:r>
        <w:rPr>
          <w:rFonts w:ascii="Garamond" w:hAnsi="Garamond"/>
          <w:b/>
          <w:bCs/>
        </w:rPr>
        <w:t xml:space="preserve"> – priorytet MEN</w:t>
      </w:r>
      <w:r w:rsidR="00E97FE5">
        <w:rPr>
          <w:rFonts w:ascii="Garamond" w:hAnsi="Garamond"/>
        </w:rPr>
        <w:t xml:space="preserve"> </w:t>
      </w:r>
    </w:p>
    <w:p w:rsidR="008F5AEF" w:rsidRDefault="008F5AEF" w:rsidP="0088117A">
      <w:pPr>
        <w:pStyle w:val="menfont"/>
        <w:spacing w:after="120" w:line="276" w:lineRule="auto"/>
        <w:jc w:val="both"/>
        <w:rPr>
          <w:rFonts w:ascii="Garamond" w:hAnsi="Garamond"/>
        </w:rPr>
      </w:pPr>
    </w:p>
    <w:p w:rsidR="0088117A" w:rsidRDefault="0088117A" w:rsidP="0088117A">
      <w:pPr>
        <w:pStyle w:val="menfont"/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Dbamy o uczniów z niepełnosprawnościami. </w:t>
      </w:r>
      <w:r w:rsidR="00E97FE5">
        <w:rPr>
          <w:rFonts w:ascii="Garamond" w:hAnsi="Garamond"/>
        </w:rPr>
        <w:t>Uczeń ze specjalnymi potrzebami edukacyjnymi ma mieć wsparcie w szkole</w:t>
      </w:r>
      <w:r w:rsidR="003E1CC7">
        <w:rPr>
          <w:rFonts w:ascii="Garamond" w:hAnsi="Garamond"/>
        </w:rPr>
        <w:t>, które będzie</w:t>
      </w:r>
      <w:r w:rsidR="00E97FE5">
        <w:rPr>
          <w:rFonts w:ascii="Garamond" w:hAnsi="Garamond"/>
        </w:rPr>
        <w:t xml:space="preserve"> dostosowane do </w:t>
      </w:r>
      <w:r w:rsidR="003E1CC7">
        <w:rPr>
          <w:rFonts w:ascii="Garamond" w:hAnsi="Garamond"/>
        </w:rPr>
        <w:t xml:space="preserve">jego </w:t>
      </w:r>
      <w:r w:rsidR="00E97FE5">
        <w:rPr>
          <w:rFonts w:ascii="Garamond" w:hAnsi="Garamond"/>
        </w:rPr>
        <w:t xml:space="preserve">potrzeb. </w:t>
      </w:r>
    </w:p>
    <w:p w:rsidR="00E97FE5" w:rsidRPr="0088117A" w:rsidRDefault="0088117A" w:rsidP="003E1CC7">
      <w:pPr>
        <w:pStyle w:val="menfont"/>
        <w:spacing w:after="120" w:line="276" w:lineRule="auto"/>
        <w:jc w:val="both"/>
        <w:rPr>
          <w:rFonts w:ascii="Garamond" w:hAnsi="Garamond"/>
        </w:rPr>
      </w:pPr>
      <w:r w:rsidRPr="0088117A">
        <w:rPr>
          <w:rFonts w:ascii="Garamond" w:hAnsi="Garamond"/>
          <w:b/>
          <w:bCs/>
        </w:rPr>
        <w:t>Od</w:t>
      </w:r>
      <w:r w:rsidR="005E0B8D" w:rsidRPr="0088117A">
        <w:rPr>
          <w:rFonts w:ascii="Garamond" w:hAnsi="Garamond"/>
          <w:b/>
          <w:bCs/>
        </w:rPr>
        <w:t xml:space="preserve"> </w:t>
      </w:r>
      <w:r w:rsidR="00E97FE5" w:rsidRPr="0088117A">
        <w:rPr>
          <w:rFonts w:ascii="Garamond" w:hAnsi="Garamond"/>
          <w:b/>
        </w:rPr>
        <w:t xml:space="preserve">1 września 2017 r. w życie weszły nowe przepisy, które dają </w:t>
      </w:r>
      <w:r>
        <w:rPr>
          <w:rFonts w:ascii="Garamond" w:hAnsi="Garamond"/>
          <w:b/>
        </w:rPr>
        <w:t>szereg</w:t>
      </w:r>
      <w:r w:rsidR="00E97FE5" w:rsidRPr="0088117A">
        <w:rPr>
          <w:rFonts w:ascii="Garamond" w:hAnsi="Garamond"/>
          <w:b/>
        </w:rPr>
        <w:t xml:space="preserve"> możliwych, elastycznych rozwiązań w zakresie indywidualizacji procesu kształcenia</w:t>
      </w:r>
      <w:r w:rsidR="00E97FE5" w:rsidRPr="0088117A">
        <w:rPr>
          <w:rFonts w:ascii="Garamond" w:hAnsi="Garamond"/>
        </w:rPr>
        <w:t xml:space="preserve"> </w:t>
      </w:r>
      <w:r w:rsidR="00E97FE5">
        <w:rPr>
          <w:rFonts w:ascii="Garamond" w:hAnsi="Garamond"/>
        </w:rPr>
        <w:t>uczniów ze</w:t>
      </w:r>
      <w:r w:rsidR="003E1CC7">
        <w:rPr>
          <w:rFonts w:ascii="Garamond" w:hAnsi="Garamond"/>
        </w:rPr>
        <w:t> </w:t>
      </w:r>
      <w:r w:rsidR="00E97FE5">
        <w:rPr>
          <w:rFonts w:ascii="Garamond" w:hAnsi="Garamond"/>
        </w:rPr>
        <w:t xml:space="preserve">specjalnymi potrzebami edukacyjnymi. Dzięki tym rozwiązaniom każde dziecko, każdy uczeń ma zapewnione wszechstronne wsparcie w szkole.  </w:t>
      </w:r>
    </w:p>
    <w:p w:rsidR="00E97FE5" w:rsidRDefault="00E97FE5" w:rsidP="00CF2870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Uczniowie z niepełnosprawnością</w:t>
      </w:r>
      <w:r w:rsidR="00125447">
        <w:rPr>
          <w:rFonts w:ascii="Garamond" w:hAnsi="Garamond"/>
          <w:sz w:val="24"/>
          <w:szCs w:val="24"/>
          <w:lang w:eastAsia="pl-PL"/>
        </w:rPr>
        <w:t>,</w:t>
      </w:r>
      <w:r>
        <w:rPr>
          <w:rFonts w:ascii="Garamond" w:hAnsi="Garamond"/>
          <w:sz w:val="24"/>
          <w:szCs w:val="24"/>
          <w:lang w:eastAsia="pl-PL"/>
        </w:rPr>
        <w:t xml:space="preserve"> w przypadku takiej potrzeby</w:t>
      </w:r>
      <w:r w:rsidR="00125447">
        <w:rPr>
          <w:rFonts w:ascii="Garamond" w:hAnsi="Garamond"/>
          <w:sz w:val="24"/>
          <w:szCs w:val="24"/>
          <w:lang w:eastAsia="pl-PL"/>
        </w:rPr>
        <w:t>,</w:t>
      </w:r>
      <w:r>
        <w:rPr>
          <w:rFonts w:ascii="Garamond" w:hAnsi="Garamond"/>
          <w:sz w:val="24"/>
          <w:szCs w:val="24"/>
          <w:lang w:eastAsia="pl-PL"/>
        </w:rPr>
        <w:t xml:space="preserve"> </w:t>
      </w:r>
      <w:r w:rsidRPr="0088117A">
        <w:rPr>
          <w:rFonts w:ascii="Garamond" w:hAnsi="Garamond"/>
          <w:b/>
          <w:sz w:val="24"/>
          <w:szCs w:val="24"/>
          <w:lang w:eastAsia="pl-PL"/>
        </w:rPr>
        <w:t>w ramach indywidualnego program edu</w:t>
      </w:r>
      <w:r w:rsidR="0088117A" w:rsidRPr="0088117A">
        <w:rPr>
          <w:rFonts w:ascii="Garamond" w:hAnsi="Garamond"/>
          <w:b/>
          <w:sz w:val="24"/>
          <w:szCs w:val="24"/>
          <w:lang w:eastAsia="pl-PL"/>
        </w:rPr>
        <w:t>kacyjno-terapeutycznego (IPET)</w:t>
      </w:r>
      <w:r w:rsidR="0088117A">
        <w:rPr>
          <w:rFonts w:ascii="Garamond" w:hAnsi="Garamond"/>
          <w:sz w:val="24"/>
          <w:szCs w:val="24"/>
          <w:lang w:eastAsia="pl-PL"/>
        </w:rPr>
        <w:t> </w:t>
      </w:r>
      <w:r>
        <w:rPr>
          <w:rFonts w:ascii="Garamond" w:hAnsi="Garamond"/>
          <w:sz w:val="24"/>
          <w:szCs w:val="24"/>
          <w:lang w:eastAsia="pl-PL"/>
        </w:rPr>
        <w:t>mogą realizowa</w:t>
      </w:r>
      <w:r w:rsidR="00125447">
        <w:rPr>
          <w:rFonts w:ascii="Garamond" w:hAnsi="Garamond"/>
          <w:sz w:val="24"/>
          <w:szCs w:val="24"/>
          <w:lang w:eastAsia="pl-PL"/>
        </w:rPr>
        <w:t>ć</w:t>
      </w:r>
      <w:r>
        <w:rPr>
          <w:rFonts w:ascii="Garamond" w:hAnsi="Garamond"/>
          <w:sz w:val="24"/>
          <w:szCs w:val="24"/>
          <w:lang w:eastAsia="pl-PL"/>
        </w:rPr>
        <w:t xml:space="preserve"> wybrane zajęcia edukacyjne indywidualnie lub w grupie liczącej do 5 uczniów, nie ma potrzeby posiadania orzeczenia o potrzebie nauczania indywidualnego</w:t>
      </w:r>
      <w:r w:rsidR="0088117A">
        <w:rPr>
          <w:rFonts w:ascii="Garamond" w:hAnsi="Garamond"/>
          <w:sz w:val="24"/>
          <w:szCs w:val="24"/>
          <w:lang w:eastAsia="pl-PL"/>
        </w:rPr>
        <w:t>.</w:t>
      </w:r>
    </w:p>
    <w:p w:rsidR="00E97FE5" w:rsidRDefault="00E97FE5" w:rsidP="00CF2870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Uczniowie, którzy mają z różnych powodów problemy szkolne</w:t>
      </w:r>
      <w:r w:rsidR="0088117A">
        <w:rPr>
          <w:rFonts w:ascii="Garamond" w:hAnsi="Garamond"/>
          <w:sz w:val="24"/>
          <w:szCs w:val="24"/>
          <w:lang w:eastAsia="pl-PL"/>
        </w:rPr>
        <w:t>,</w:t>
      </w:r>
      <w:r>
        <w:rPr>
          <w:rFonts w:ascii="Garamond" w:hAnsi="Garamond"/>
          <w:sz w:val="24"/>
          <w:szCs w:val="24"/>
          <w:lang w:eastAsia="pl-PL"/>
        </w:rPr>
        <w:t xml:space="preserve"> a nie posiadają orzeczenia o</w:t>
      </w:r>
      <w:r w:rsidR="00125447">
        <w:rPr>
          <w:rFonts w:ascii="Garamond" w:hAnsi="Garamond"/>
          <w:sz w:val="24"/>
          <w:szCs w:val="24"/>
          <w:lang w:eastAsia="pl-PL"/>
        </w:rPr>
        <w:t> </w:t>
      </w:r>
      <w:r>
        <w:rPr>
          <w:rFonts w:ascii="Garamond" w:hAnsi="Garamond"/>
          <w:sz w:val="24"/>
          <w:szCs w:val="24"/>
          <w:lang w:eastAsia="pl-PL"/>
        </w:rPr>
        <w:t>potrzebie kształcenia specjalnego</w:t>
      </w:r>
      <w:r w:rsidR="0088117A">
        <w:rPr>
          <w:rFonts w:ascii="Garamond" w:hAnsi="Garamond"/>
          <w:sz w:val="24"/>
          <w:szCs w:val="24"/>
          <w:lang w:eastAsia="pl-PL"/>
        </w:rPr>
        <w:t>,</w:t>
      </w:r>
      <w:r>
        <w:rPr>
          <w:rFonts w:ascii="Garamond" w:hAnsi="Garamond"/>
          <w:sz w:val="24"/>
          <w:szCs w:val="24"/>
          <w:lang w:eastAsia="pl-PL"/>
        </w:rPr>
        <w:t xml:space="preserve"> mogą być objęci </w:t>
      </w:r>
      <w:r w:rsidRPr="0088117A">
        <w:rPr>
          <w:rFonts w:ascii="Garamond" w:hAnsi="Garamond"/>
          <w:b/>
          <w:sz w:val="24"/>
          <w:szCs w:val="24"/>
          <w:lang w:eastAsia="pl-PL"/>
        </w:rPr>
        <w:t xml:space="preserve">zindywidualizowaną ścieżką kształcenia w ramach pomocy psychologiczno-pedagogicznej </w:t>
      </w:r>
      <w:r>
        <w:rPr>
          <w:rFonts w:ascii="Garamond" w:hAnsi="Garamond"/>
          <w:sz w:val="24"/>
          <w:szCs w:val="24"/>
          <w:lang w:eastAsia="pl-PL"/>
        </w:rPr>
        <w:t>w szkole, na podstawie opinii publicznej poradni psychologiczno-pedagogicznej.</w:t>
      </w:r>
    </w:p>
    <w:p w:rsidR="00E97FE5" w:rsidRDefault="00E97FE5" w:rsidP="00CF2870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W </w:t>
      </w:r>
      <w:r w:rsidR="00E01667">
        <w:rPr>
          <w:rFonts w:ascii="Garamond" w:hAnsi="Garamond"/>
          <w:sz w:val="24"/>
          <w:szCs w:val="24"/>
          <w:lang w:eastAsia="pl-PL"/>
        </w:rPr>
        <w:t>ramach</w:t>
      </w:r>
      <w:r>
        <w:rPr>
          <w:rFonts w:ascii="Garamond" w:hAnsi="Garamond"/>
          <w:sz w:val="24"/>
          <w:szCs w:val="24"/>
          <w:lang w:eastAsia="pl-PL"/>
        </w:rPr>
        <w:t xml:space="preserve"> zadań z zakresu administracji rządowej, wynikających z programu kompleksowego wsparcia dla rodzin „Za życiem”, poszerzono zakres oddziaływań wobec dzieci objętych wczesnym wspomaganiem rozwoju</w:t>
      </w:r>
      <w:r w:rsidR="00125447">
        <w:rPr>
          <w:rFonts w:ascii="Garamond" w:hAnsi="Garamond"/>
          <w:sz w:val="24"/>
          <w:szCs w:val="24"/>
          <w:lang w:eastAsia="pl-PL"/>
        </w:rPr>
        <w:t>. D</w:t>
      </w:r>
      <w:r>
        <w:rPr>
          <w:rFonts w:ascii="Garamond" w:hAnsi="Garamond"/>
          <w:sz w:val="24"/>
          <w:szCs w:val="24"/>
          <w:lang w:eastAsia="pl-PL"/>
        </w:rPr>
        <w:t>o 2021 przeznaczymy na ten cel ok.</w:t>
      </w:r>
      <w:r w:rsidR="00125447">
        <w:rPr>
          <w:rFonts w:ascii="Garamond" w:hAnsi="Garamond"/>
          <w:sz w:val="24"/>
          <w:szCs w:val="24"/>
          <w:lang w:eastAsia="pl-PL"/>
        </w:rPr>
        <w:t xml:space="preserve"> </w:t>
      </w:r>
      <w:r>
        <w:rPr>
          <w:rFonts w:ascii="Garamond" w:hAnsi="Garamond"/>
          <w:sz w:val="24"/>
          <w:szCs w:val="24"/>
          <w:lang w:eastAsia="pl-PL"/>
        </w:rPr>
        <w:t xml:space="preserve">300 mln zł. </w:t>
      </w:r>
    </w:p>
    <w:p w:rsidR="00E97FE5" w:rsidRDefault="00E97FE5" w:rsidP="00CF2870">
      <w:pPr>
        <w:spacing w:after="120" w:line="276" w:lineRule="auto"/>
        <w:ind w:left="720"/>
        <w:contextualSpacing/>
        <w:jc w:val="both"/>
        <w:rPr>
          <w:rFonts w:ascii="Garamond" w:hAnsi="Garamond"/>
          <w:sz w:val="24"/>
          <w:szCs w:val="24"/>
          <w:lang w:eastAsia="pl-PL"/>
        </w:rPr>
      </w:pPr>
    </w:p>
    <w:p w:rsidR="00E97FE5" w:rsidRDefault="00E97FE5" w:rsidP="00CF2870">
      <w:p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b/>
          <w:bCs/>
          <w:sz w:val="24"/>
          <w:szCs w:val="24"/>
          <w:lang w:eastAsia="pl-PL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Podstawy programowe dostosowane do potrzeb</w:t>
      </w:r>
      <w:r w:rsidR="00164282">
        <w:rPr>
          <w:rFonts w:ascii="Garamond" w:hAnsi="Garamond"/>
          <w:b/>
          <w:bCs/>
          <w:sz w:val="24"/>
          <w:szCs w:val="24"/>
          <w:lang w:eastAsia="pl-PL"/>
        </w:rPr>
        <w:t xml:space="preserve"> uczniów ze specjalnymi potrzebami</w:t>
      </w:r>
    </w:p>
    <w:p w:rsidR="00E97FE5" w:rsidRDefault="00E97FE5" w:rsidP="00CF2870">
      <w:pPr>
        <w:autoSpaceDE w:val="0"/>
        <w:autoSpaceDN w:val="0"/>
        <w:spacing w:after="120" w:line="276" w:lineRule="auto"/>
        <w:ind w:left="720"/>
        <w:contextualSpacing/>
        <w:jc w:val="both"/>
        <w:rPr>
          <w:rFonts w:ascii="Garamond" w:hAnsi="Garamond"/>
          <w:b/>
          <w:bCs/>
          <w:sz w:val="24"/>
          <w:szCs w:val="24"/>
          <w:lang w:eastAsia="pl-PL"/>
        </w:rPr>
      </w:pPr>
    </w:p>
    <w:p w:rsidR="00E97FE5" w:rsidRDefault="00E97FE5" w:rsidP="00CF2870">
      <w:pPr>
        <w:numPr>
          <w:ilvl w:val="0"/>
          <w:numId w:val="5"/>
        </w:num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Od 1 września br. w szkołach dla uczniów z niepełnosprawnością intelektualną </w:t>
      </w:r>
      <w:r>
        <w:rPr>
          <w:rFonts w:ascii="Garamond" w:hAnsi="Garamond"/>
          <w:sz w:val="24"/>
          <w:szCs w:val="24"/>
          <w:lang w:eastAsia="pl-PL"/>
        </w:rPr>
        <w:br/>
        <w:t xml:space="preserve">w stopniu umiarkowanym i znacznym oraz w szkołach przysposabiających do pracy </w:t>
      </w:r>
      <w:r w:rsidRPr="006314A6">
        <w:rPr>
          <w:rFonts w:ascii="Garamond" w:hAnsi="Garamond"/>
          <w:b/>
          <w:sz w:val="24"/>
          <w:szCs w:val="24"/>
          <w:lang w:eastAsia="pl-PL"/>
        </w:rPr>
        <w:t>realizowane są nowe podstawy programowe.</w:t>
      </w:r>
      <w:r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E97FE5" w:rsidRDefault="00E97FE5" w:rsidP="00CF2870">
      <w:pPr>
        <w:numPr>
          <w:ilvl w:val="0"/>
          <w:numId w:val="5"/>
        </w:num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Przygotowano </w:t>
      </w:r>
      <w:r w:rsidRPr="00C754D8">
        <w:rPr>
          <w:rFonts w:ascii="Garamond" w:hAnsi="Garamond"/>
          <w:iCs/>
          <w:sz w:val="24"/>
          <w:szCs w:val="24"/>
          <w:lang w:eastAsia="pl-PL"/>
        </w:rPr>
        <w:t>„Podstawę programową kształcenia ogólnego z komentarzem”</w:t>
      </w:r>
      <w:r>
        <w:rPr>
          <w:rFonts w:ascii="Garamond" w:hAnsi="Garamond"/>
          <w:sz w:val="24"/>
          <w:szCs w:val="24"/>
          <w:lang w:eastAsia="pl-PL"/>
        </w:rPr>
        <w:t xml:space="preserve"> zawierającą dostosowania do możliwości psychofizycznych uczniów z poszczególnymi rodzajami niepełnosprawności </w:t>
      </w:r>
      <w:r w:rsidR="006314A6">
        <w:rPr>
          <w:rFonts w:ascii="Garamond" w:hAnsi="Garamond"/>
          <w:sz w:val="24"/>
          <w:szCs w:val="24"/>
          <w:lang w:eastAsia="pl-PL"/>
        </w:rPr>
        <w:t>–</w:t>
      </w:r>
      <w:r>
        <w:rPr>
          <w:rFonts w:ascii="Garamond" w:hAnsi="Garamond"/>
          <w:sz w:val="24"/>
          <w:szCs w:val="24"/>
          <w:lang w:eastAsia="pl-PL"/>
        </w:rPr>
        <w:t xml:space="preserve"> dla szkół podstawowych i ponadpodstawowych</w:t>
      </w:r>
      <w:r w:rsidR="006314A6">
        <w:rPr>
          <w:rFonts w:ascii="Garamond" w:hAnsi="Garamond"/>
          <w:sz w:val="24"/>
          <w:szCs w:val="24"/>
          <w:lang w:eastAsia="pl-PL"/>
        </w:rPr>
        <w:t xml:space="preserve">. Nauczyciele mają dostęp do takich materiałów </w:t>
      </w:r>
      <w:r>
        <w:rPr>
          <w:rFonts w:ascii="Garamond" w:hAnsi="Garamond"/>
          <w:sz w:val="24"/>
          <w:szCs w:val="24"/>
          <w:lang w:eastAsia="pl-PL"/>
        </w:rPr>
        <w:t xml:space="preserve">po raz pierwszy. </w:t>
      </w:r>
    </w:p>
    <w:p w:rsidR="00E97FE5" w:rsidRDefault="00E97FE5" w:rsidP="00CF2870">
      <w:p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</w:p>
    <w:p w:rsidR="00E97FE5" w:rsidRDefault="0064447B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 w:rsidRPr="006314A6">
        <w:rPr>
          <w:rFonts w:ascii="Garamond" w:hAnsi="Garamond"/>
          <w:b/>
          <w:sz w:val="24"/>
          <w:szCs w:val="24"/>
          <w:lang w:eastAsia="pl-PL"/>
        </w:rPr>
        <w:lastRenderedPageBreak/>
        <w:t>Zapewniliśmy</w:t>
      </w:r>
      <w:r w:rsidR="00E97FE5" w:rsidRPr="006314A6">
        <w:rPr>
          <w:rFonts w:ascii="Garamond" w:hAnsi="Garamond"/>
          <w:b/>
          <w:sz w:val="24"/>
          <w:szCs w:val="24"/>
          <w:lang w:eastAsia="pl-PL"/>
        </w:rPr>
        <w:t xml:space="preserve"> dostosowane podręc</w:t>
      </w:r>
      <w:r w:rsidR="006314A6" w:rsidRPr="006314A6">
        <w:rPr>
          <w:rFonts w:ascii="Garamond" w:hAnsi="Garamond"/>
          <w:b/>
          <w:sz w:val="24"/>
          <w:szCs w:val="24"/>
          <w:lang w:eastAsia="pl-PL"/>
        </w:rPr>
        <w:t>zniki do klasy I, IV i VII d</w:t>
      </w:r>
      <w:r w:rsidR="00E97FE5" w:rsidRPr="006314A6">
        <w:rPr>
          <w:rFonts w:ascii="Garamond" w:hAnsi="Garamond"/>
          <w:b/>
          <w:sz w:val="24"/>
          <w:szCs w:val="24"/>
          <w:lang w:eastAsia="pl-PL"/>
        </w:rPr>
        <w:t>la uczniów niewidomych i słabowidzących.</w:t>
      </w:r>
      <w:r w:rsidRPr="006314A6">
        <w:rPr>
          <w:rFonts w:ascii="Garamond" w:hAnsi="Garamond"/>
          <w:b/>
          <w:bCs/>
          <w:sz w:val="24"/>
          <w:szCs w:val="24"/>
          <w:lang w:eastAsia="pl-PL"/>
        </w:rPr>
        <w:t xml:space="preserve"> </w:t>
      </w:r>
      <w:r w:rsidR="00727906" w:rsidRPr="006314A6">
        <w:rPr>
          <w:rFonts w:ascii="Garamond" w:hAnsi="Garamond"/>
          <w:bCs/>
          <w:sz w:val="24"/>
          <w:szCs w:val="24"/>
          <w:lang w:eastAsia="pl-PL"/>
        </w:rPr>
        <w:t>Dostosowaliśmy</w:t>
      </w:r>
      <w:r w:rsidRPr="006314A6">
        <w:rPr>
          <w:rFonts w:ascii="Garamond" w:hAnsi="Garamond"/>
          <w:bCs/>
          <w:sz w:val="24"/>
          <w:szCs w:val="24"/>
          <w:lang w:eastAsia="pl-PL"/>
        </w:rPr>
        <w:t xml:space="preserve"> </w:t>
      </w:r>
      <w:r w:rsidR="00E97FE5" w:rsidRPr="006314A6">
        <w:rPr>
          <w:rFonts w:ascii="Garamond" w:hAnsi="Garamond"/>
          <w:bCs/>
          <w:sz w:val="24"/>
          <w:szCs w:val="24"/>
          <w:lang w:eastAsia="pl-PL"/>
        </w:rPr>
        <w:t>podręczniki, materiały edukacyjne w postaci zeszytów piktogramów wykorzystując</w:t>
      </w:r>
      <w:r w:rsidR="00125447">
        <w:rPr>
          <w:rFonts w:ascii="Garamond" w:hAnsi="Garamond"/>
          <w:bCs/>
          <w:sz w:val="24"/>
          <w:szCs w:val="24"/>
          <w:lang w:eastAsia="pl-PL"/>
        </w:rPr>
        <w:t>ych</w:t>
      </w:r>
      <w:r w:rsidR="00E97FE5" w:rsidRPr="006314A6">
        <w:rPr>
          <w:rFonts w:ascii="Garamond" w:hAnsi="Garamond"/>
          <w:bCs/>
          <w:sz w:val="24"/>
          <w:szCs w:val="24"/>
          <w:lang w:eastAsia="pl-PL"/>
        </w:rPr>
        <w:t xml:space="preserve"> symbole PCS</w:t>
      </w:r>
      <w:r w:rsidR="00E97FE5" w:rsidRPr="006314A6">
        <w:rPr>
          <w:rFonts w:ascii="Garamond" w:hAnsi="Garamond"/>
          <w:sz w:val="24"/>
          <w:szCs w:val="24"/>
          <w:lang w:eastAsia="pl-PL"/>
        </w:rPr>
        <w:t>,</w:t>
      </w:r>
      <w:r w:rsidR="00E97FE5">
        <w:rPr>
          <w:rFonts w:ascii="Garamond" w:hAnsi="Garamond"/>
          <w:sz w:val="24"/>
          <w:szCs w:val="24"/>
          <w:lang w:eastAsia="pl-PL"/>
        </w:rPr>
        <w:t xml:space="preserve"> materiały edukacyjne w formie multimedialnej zawierającej tłumaczenia na polski język migowy (PJM) dla uczniów klasy I, mających trudności w uczeniu się i/lub komunikowaniu się, niesłyszących, słabosłyszących, z niepełnospra</w:t>
      </w:r>
      <w:r w:rsidR="006314A6">
        <w:rPr>
          <w:rFonts w:ascii="Garamond" w:hAnsi="Garamond"/>
          <w:sz w:val="24"/>
          <w:szCs w:val="24"/>
          <w:lang w:eastAsia="pl-PL"/>
        </w:rPr>
        <w:t>wnością intelektualną, autyzmem, a także</w:t>
      </w:r>
      <w:r w:rsidR="00E97FE5">
        <w:rPr>
          <w:rFonts w:ascii="Garamond" w:hAnsi="Garamond"/>
          <w:sz w:val="24"/>
          <w:szCs w:val="24"/>
          <w:lang w:eastAsia="pl-PL"/>
        </w:rPr>
        <w:t xml:space="preserve"> afazją. </w:t>
      </w:r>
      <w:r w:rsidR="006314A6">
        <w:rPr>
          <w:rFonts w:ascii="Garamond" w:hAnsi="Garamond"/>
          <w:sz w:val="24"/>
          <w:szCs w:val="24"/>
          <w:lang w:eastAsia="pl-PL"/>
        </w:rPr>
        <w:t xml:space="preserve">Dodatkowo </w:t>
      </w:r>
      <w:r w:rsidR="006314A6" w:rsidRPr="006314A6">
        <w:rPr>
          <w:rFonts w:ascii="Garamond" w:hAnsi="Garamond"/>
          <w:b/>
          <w:sz w:val="24"/>
          <w:szCs w:val="24"/>
          <w:lang w:eastAsia="pl-PL"/>
        </w:rPr>
        <w:t>p</w:t>
      </w:r>
      <w:r w:rsidR="00E97FE5">
        <w:rPr>
          <w:rFonts w:ascii="Garamond" w:hAnsi="Garamond"/>
          <w:b/>
          <w:bCs/>
          <w:sz w:val="24"/>
          <w:szCs w:val="24"/>
          <w:lang w:eastAsia="pl-PL"/>
        </w:rPr>
        <w:t>owstały książki pomocnicze</w:t>
      </w:r>
      <w:r w:rsidR="00E97FE5">
        <w:rPr>
          <w:rFonts w:ascii="Garamond" w:hAnsi="Garamond"/>
          <w:sz w:val="24"/>
          <w:szCs w:val="24"/>
          <w:lang w:eastAsia="pl-PL"/>
        </w:rPr>
        <w:t xml:space="preserve"> zawierające zasady i</w:t>
      </w:r>
      <w:r w:rsidR="00B55664">
        <w:rPr>
          <w:rFonts w:ascii="Garamond" w:hAnsi="Garamond"/>
          <w:sz w:val="24"/>
          <w:szCs w:val="24"/>
          <w:lang w:eastAsia="pl-PL"/>
        </w:rPr>
        <w:t xml:space="preserve"> </w:t>
      </w:r>
      <w:r w:rsidR="00E97FE5">
        <w:rPr>
          <w:rFonts w:ascii="Garamond" w:hAnsi="Garamond"/>
          <w:sz w:val="24"/>
          <w:szCs w:val="24"/>
          <w:lang w:eastAsia="pl-PL"/>
        </w:rPr>
        <w:t>dobre praktyki dotyczące korzystania z zaadaptowanych materiałów edukacyjnych, materiałów ćwiczeniowych.</w:t>
      </w:r>
    </w:p>
    <w:p w:rsidR="00E97FE5" w:rsidRDefault="00E97FE5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</w:p>
    <w:p w:rsidR="00E97FE5" w:rsidRDefault="0064447B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Uruchomiliśmy</w:t>
      </w:r>
      <w:r w:rsidR="00E97FE5">
        <w:rPr>
          <w:rFonts w:ascii="Garamond" w:hAnsi="Garamond"/>
          <w:b/>
          <w:bCs/>
          <w:sz w:val="24"/>
          <w:szCs w:val="24"/>
          <w:lang w:eastAsia="pl-PL"/>
        </w:rPr>
        <w:t>  portal  internetowy  z  materiałami edukacyjnymi w</w:t>
      </w:r>
      <w:r w:rsidR="00B55664">
        <w:rPr>
          <w:rFonts w:ascii="Garamond" w:hAnsi="Garamond"/>
          <w:b/>
          <w:bCs/>
          <w:sz w:val="24"/>
          <w:szCs w:val="24"/>
          <w:lang w:eastAsia="pl-PL"/>
        </w:rPr>
        <w:t xml:space="preserve"> </w:t>
      </w:r>
      <w:r w:rsidR="00E97FE5">
        <w:rPr>
          <w:rFonts w:ascii="Garamond" w:hAnsi="Garamond"/>
          <w:b/>
          <w:bCs/>
          <w:sz w:val="24"/>
          <w:szCs w:val="24"/>
          <w:lang w:eastAsia="pl-PL"/>
        </w:rPr>
        <w:t>wersji multimedialnej</w:t>
      </w:r>
      <w:r w:rsidR="00E97FE5">
        <w:rPr>
          <w:rFonts w:ascii="Garamond" w:hAnsi="Garamond"/>
          <w:sz w:val="24"/>
          <w:szCs w:val="24"/>
          <w:lang w:eastAsia="pl-PL"/>
        </w:rPr>
        <w:t>, które zawierają dostosowania tekstowe i graficzne (symbole PCS)</w:t>
      </w:r>
      <w:r w:rsidR="006314A6">
        <w:rPr>
          <w:rFonts w:ascii="Garamond" w:hAnsi="Garamond"/>
          <w:sz w:val="24"/>
          <w:szCs w:val="24"/>
          <w:lang w:eastAsia="pl-PL"/>
        </w:rPr>
        <w:t xml:space="preserve">. Udostępniliśmy również </w:t>
      </w:r>
      <w:r w:rsidR="00E97FE5">
        <w:rPr>
          <w:rFonts w:ascii="Garamond" w:hAnsi="Garamond"/>
          <w:sz w:val="24"/>
          <w:szCs w:val="24"/>
          <w:lang w:eastAsia="pl-PL"/>
        </w:rPr>
        <w:t>nagrania video w polskim języku migowym (PJM) dla uczniów mających trudności w uczeniu się i/lub komunikowaniu się</w:t>
      </w:r>
      <w:r w:rsidR="00E97FE5">
        <w:rPr>
          <w:rFonts w:ascii="Garamond" w:hAnsi="Garamond"/>
          <w:sz w:val="24"/>
          <w:szCs w:val="24"/>
        </w:rPr>
        <w:t xml:space="preserve"> </w:t>
      </w:r>
      <w:r w:rsidR="00E97FE5">
        <w:rPr>
          <w:rFonts w:ascii="Garamond" w:hAnsi="Garamond"/>
          <w:sz w:val="24"/>
          <w:szCs w:val="24"/>
          <w:lang w:eastAsia="pl-PL"/>
        </w:rPr>
        <w:t>uczęszczających do klasy IV i VII.</w:t>
      </w:r>
    </w:p>
    <w:p w:rsidR="00E97FE5" w:rsidRDefault="00E97FE5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</w:p>
    <w:p w:rsidR="00E97FE5" w:rsidRDefault="0064447B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b/>
          <w:bCs/>
          <w:sz w:val="24"/>
          <w:szCs w:val="24"/>
          <w:lang w:eastAsia="pl-PL"/>
        </w:rPr>
        <w:t>Przygotowane zostały</w:t>
      </w:r>
      <w:r w:rsidR="00D40F75">
        <w:rPr>
          <w:rFonts w:ascii="Garamond" w:hAnsi="Garamond"/>
          <w:b/>
          <w:bCs/>
          <w:sz w:val="24"/>
          <w:szCs w:val="24"/>
          <w:lang w:eastAsia="pl-PL"/>
        </w:rPr>
        <w:t xml:space="preserve">  materiały ćwiczeniowe </w:t>
      </w:r>
      <w:r w:rsidR="00E97FE5">
        <w:rPr>
          <w:rFonts w:ascii="Garamond" w:hAnsi="Garamond"/>
          <w:b/>
          <w:bCs/>
          <w:sz w:val="24"/>
          <w:szCs w:val="24"/>
          <w:lang w:eastAsia="pl-PL"/>
        </w:rPr>
        <w:t>w postaci kart pracy</w:t>
      </w:r>
      <w:r w:rsidR="00E97FE5">
        <w:rPr>
          <w:rFonts w:ascii="Garamond" w:hAnsi="Garamond"/>
          <w:sz w:val="24"/>
          <w:szCs w:val="24"/>
          <w:lang w:eastAsia="pl-PL"/>
        </w:rPr>
        <w:t xml:space="preserve"> dla uczniów z niepełnosprawnością intelektualną w stopniu umiarkowanym lub znacznym.</w:t>
      </w:r>
      <w:r w:rsidR="00E97FE5">
        <w:rPr>
          <w:rFonts w:ascii="Garamond" w:hAnsi="Garamond"/>
          <w:sz w:val="24"/>
          <w:szCs w:val="24"/>
        </w:rPr>
        <w:t xml:space="preserve"> </w:t>
      </w:r>
      <w:r w:rsidR="00CD3B97">
        <w:rPr>
          <w:rFonts w:ascii="Garamond" w:hAnsi="Garamond"/>
          <w:sz w:val="24"/>
          <w:szCs w:val="24"/>
        </w:rPr>
        <w:br/>
      </w:r>
      <w:r w:rsidR="00B55664">
        <w:rPr>
          <w:rFonts w:ascii="Garamond" w:hAnsi="Garamond"/>
          <w:b/>
          <w:bCs/>
          <w:sz w:val="24"/>
          <w:szCs w:val="24"/>
        </w:rPr>
        <w:t>Z</w:t>
      </w:r>
      <w:r>
        <w:rPr>
          <w:rFonts w:ascii="Garamond" w:hAnsi="Garamond"/>
          <w:b/>
          <w:bCs/>
          <w:sz w:val="24"/>
          <w:szCs w:val="24"/>
        </w:rPr>
        <w:t xml:space="preserve">ostał </w:t>
      </w:r>
      <w:r w:rsidR="00B55664">
        <w:rPr>
          <w:rFonts w:ascii="Garamond" w:hAnsi="Garamond"/>
          <w:b/>
          <w:bCs/>
          <w:sz w:val="24"/>
          <w:szCs w:val="24"/>
        </w:rPr>
        <w:t xml:space="preserve">opracowany </w:t>
      </w:r>
      <w:r>
        <w:rPr>
          <w:rFonts w:ascii="Garamond" w:hAnsi="Garamond"/>
          <w:b/>
          <w:bCs/>
          <w:sz w:val="24"/>
          <w:szCs w:val="24"/>
        </w:rPr>
        <w:t>również</w:t>
      </w:r>
      <w:r w:rsidR="00E97FE5">
        <w:rPr>
          <w:rFonts w:ascii="Garamond" w:hAnsi="Garamond"/>
          <w:b/>
          <w:bCs/>
          <w:sz w:val="24"/>
          <w:szCs w:val="24"/>
        </w:rPr>
        <w:t xml:space="preserve"> podręcznik do </w:t>
      </w:r>
      <w:r w:rsidR="00B55664">
        <w:rPr>
          <w:rFonts w:ascii="Garamond" w:hAnsi="Garamond"/>
          <w:b/>
          <w:bCs/>
          <w:sz w:val="24"/>
          <w:szCs w:val="24"/>
        </w:rPr>
        <w:t xml:space="preserve">nauki </w:t>
      </w:r>
      <w:r w:rsidR="00E97FE5">
        <w:rPr>
          <w:rFonts w:ascii="Garamond" w:hAnsi="Garamond"/>
          <w:b/>
          <w:bCs/>
          <w:sz w:val="24"/>
          <w:szCs w:val="24"/>
        </w:rPr>
        <w:t>polskiego języka migowego</w:t>
      </w:r>
      <w:r w:rsidR="00E97FE5">
        <w:rPr>
          <w:rFonts w:ascii="Garamond" w:hAnsi="Garamond"/>
          <w:sz w:val="24"/>
          <w:szCs w:val="24"/>
        </w:rPr>
        <w:t>, będący odpowi</w:t>
      </w:r>
      <w:r w:rsidR="00D40F75">
        <w:rPr>
          <w:rFonts w:ascii="Garamond" w:hAnsi="Garamond"/>
          <w:sz w:val="24"/>
          <w:szCs w:val="24"/>
        </w:rPr>
        <w:t>edzią na postulaty środowisk związanych</w:t>
      </w:r>
      <w:r w:rsidR="00E97FE5">
        <w:rPr>
          <w:rFonts w:ascii="Garamond" w:hAnsi="Garamond"/>
          <w:sz w:val="24"/>
          <w:szCs w:val="24"/>
        </w:rPr>
        <w:t xml:space="preserve"> z uczniami niesłyszącymi.  </w:t>
      </w:r>
    </w:p>
    <w:p w:rsidR="00E97FE5" w:rsidRDefault="00E97FE5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</w:p>
    <w:p w:rsidR="00E97FE5" w:rsidRDefault="00E97FE5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Zakup podręczników dla uczniów z niepełnosprawnościami, jest i będzie </w:t>
      </w:r>
      <w:r w:rsidR="00B55664">
        <w:rPr>
          <w:rFonts w:ascii="Garamond" w:hAnsi="Garamond"/>
          <w:sz w:val="24"/>
          <w:szCs w:val="24"/>
        </w:rPr>
        <w:t>wspierany</w:t>
      </w:r>
      <w:r>
        <w:rPr>
          <w:rFonts w:ascii="Garamond" w:hAnsi="Garamond"/>
          <w:sz w:val="24"/>
          <w:szCs w:val="24"/>
        </w:rPr>
        <w:br/>
        <w:t xml:space="preserve">w ramach </w:t>
      </w:r>
      <w:r w:rsidRPr="0064447B">
        <w:rPr>
          <w:rFonts w:ascii="Garamond" w:hAnsi="Garamond"/>
          <w:b/>
          <w:sz w:val="24"/>
          <w:szCs w:val="24"/>
        </w:rPr>
        <w:t xml:space="preserve">Rządowego Programu </w:t>
      </w:r>
      <w:r w:rsidR="00727906">
        <w:rPr>
          <w:rFonts w:ascii="Garamond" w:hAnsi="Garamond"/>
          <w:b/>
          <w:sz w:val="24"/>
          <w:szCs w:val="24"/>
        </w:rPr>
        <w:t>„</w:t>
      </w:r>
      <w:r w:rsidRPr="0064447B">
        <w:rPr>
          <w:rFonts w:ascii="Garamond" w:hAnsi="Garamond"/>
          <w:b/>
          <w:sz w:val="24"/>
          <w:szCs w:val="24"/>
        </w:rPr>
        <w:t>Wyprawka szkolna</w:t>
      </w:r>
      <w:r w:rsidR="00727906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, na który w budżecie MEN zarezerwowana jest kwota </w:t>
      </w:r>
      <w:r w:rsidR="00727906">
        <w:rPr>
          <w:rFonts w:ascii="Garamond" w:hAnsi="Garamond"/>
          <w:sz w:val="24"/>
          <w:szCs w:val="24"/>
        </w:rPr>
        <w:t>w tym roku</w:t>
      </w:r>
      <w:r w:rsidR="00B556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18 mln</w:t>
      </w:r>
      <w:r w:rsidR="00727906">
        <w:rPr>
          <w:rFonts w:ascii="Garamond" w:hAnsi="Garamond"/>
          <w:sz w:val="24"/>
          <w:szCs w:val="24"/>
        </w:rPr>
        <w:t xml:space="preserve"> zł</w:t>
      </w:r>
      <w:r>
        <w:rPr>
          <w:rFonts w:ascii="Garamond" w:hAnsi="Garamond"/>
          <w:sz w:val="24"/>
          <w:szCs w:val="24"/>
        </w:rPr>
        <w:t>.</w:t>
      </w:r>
    </w:p>
    <w:p w:rsidR="00E97FE5" w:rsidRDefault="00E97FE5" w:rsidP="00CF2870">
      <w:pPr>
        <w:autoSpaceDE w:val="0"/>
        <w:autoSpaceDN w:val="0"/>
        <w:spacing w:after="120" w:line="276" w:lineRule="auto"/>
        <w:contextualSpacing/>
        <w:jc w:val="both"/>
        <w:rPr>
          <w:rFonts w:ascii="Garamond" w:hAnsi="Garamond"/>
          <w:b/>
          <w:bCs/>
          <w:sz w:val="24"/>
          <w:szCs w:val="24"/>
          <w:lang w:eastAsia="pl-PL"/>
        </w:rPr>
      </w:pPr>
    </w:p>
    <w:p w:rsidR="00E97FE5" w:rsidRPr="005E0B8D" w:rsidRDefault="00D40F75" w:rsidP="00CF2870">
      <w:pPr>
        <w:spacing w:after="120" w:line="276" w:lineRule="auto"/>
        <w:contextualSpacing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Zobowiązaliśmy samorządy do tego, aby w</w:t>
      </w:r>
      <w:r w:rsidR="00E97FE5">
        <w:rPr>
          <w:rFonts w:ascii="Garamond" w:hAnsi="Garamond"/>
          <w:sz w:val="24"/>
          <w:szCs w:val="24"/>
        </w:rPr>
        <w:t xml:space="preserve"> danym roku budżetowym na realizację zadań wymagających stosowani</w:t>
      </w:r>
      <w:r>
        <w:rPr>
          <w:rFonts w:ascii="Garamond" w:hAnsi="Garamond"/>
          <w:sz w:val="24"/>
          <w:szCs w:val="24"/>
        </w:rPr>
        <w:t>a specjalnej organizacji nauki oraz</w:t>
      </w:r>
      <w:r w:rsidR="00E97FE5">
        <w:rPr>
          <w:rFonts w:ascii="Garamond" w:hAnsi="Garamond"/>
          <w:sz w:val="24"/>
          <w:szCs w:val="24"/>
        </w:rPr>
        <w:t xml:space="preserve"> metod pracy dla dzieci i młodzieży przeznaczały środki w wysokości nie mniejszej niż wynikająca z podziału części oświatowej subwencji ogólnej dla jednostek samorządu terytorialnego na ten rok. </w:t>
      </w:r>
      <w:r w:rsidRPr="00D40F75">
        <w:rPr>
          <w:rFonts w:ascii="Garamond" w:hAnsi="Garamond"/>
          <w:b/>
          <w:sz w:val="24"/>
          <w:szCs w:val="24"/>
        </w:rPr>
        <w:t>W</w:t>
      </w:r>
      <w:r w:rsidR="00E97FE5" w:rsidRPr="00D40F75">
        <w:rPr>
          <w:rFonts w:ascii="Garamond" w:hAnsi="Garamond"/>
          <w:b/>
          <w:sz w:val="24"/>
          <w:szCs w:val="24"/>
        </w:rPr>
        <w:t xml:space="preserve"> subwencji </w:t>
      </w:r>
      <w:r w:rsidRPr="00D40F75">
        <w:rPr>
          <w:rFonts w:ascii="Garamond" w:hAnsi="Garamond"/>
          <w:b/>
          <w:sz w:val="24"/>
          <w:szCs w:val="24"/>
        </w:rPr>
        <w:t xml:space="preserve">przeznaczamy </w:t>
      </w:r>
      <w:r w:rsidR="00E97FE5" w:rsidRPr="00D40F75">
        <w:rPr>
          <w:rFonts w:ascii="Garamond" w:hAnsi="Garamond"/>
          <w:b/>
          <w:sz w:val="24"/>
          <w:szCs w:val="24"/>
        </w:rPr>
        <w:t>kwotę ok.</w:t>
      </w:r>
      <w:r w:rsidR="00B55664">
        <w:rPr>
          <w:rFonts w:ascii="Garamond" w:hAnsi="Garamond"/>
          <w:b/>
          <w:sz w:val="24"/>
          <w:szCs w:val="24"/>
        </w:rPr>
        <w:t xml:space="preserve"> </w:t>
      </w:r>
      <w:r w:rsidR="00E97FE5" w:rsidRPr="00D40F75">
        <w:rPr>
          <w:rFonts w:ascii="Garamond" w:hAnsi="Garamond"/>
          <w:b/>
          <w:sz w:val="24"/>
          <w:szCs w:val="24"/>
        </w:rPr>
        <w:t>7</w:t>
      </w:r>
      <w:r w:rsidR="00727906" w:rsidRPr="00D40F75">
        <w:rPr>
          <w:rFonts w:ascii="Garamond" w:hAnsi="Garamond"/>
          <w:b/>
          <w:sz w:val="24"/>
          <w:szCs w:val="24"/>
        </w:rPr>
        <w:t xml:space="preserve"> mld zł </w:t>
      </w:r>
      <w:r w:rsidR="00E97FE5" w:rsidRPr="00D40F75">
        <w:rPr>
          <w:rFonts w:ascii="Garamond" w:hAnsi="Garamond"/>
          <w:b/>
          <w:sz w:val="24"/>
          <w:szCs w:val="24"/>
        </w:rPr>
        <w:t>na realizację kształcenia uczniów ze specjalnymi potrzebami</w:t>
      </w:r>
      <w:r w:rsidR="00B55664">
        <w:rPr>
          <w:rFonts w:ascii="Garamond" w:hAnsi="Garamond"/>
          <w:b/>
          <w:sz w:val="24"/>
          <w:szCs w:val="24"/>
        </w:rPr>
        <w:t xml:space="preserve"> edukacyjnymi</w:t>
      </w:r>
      <w:r w:rsidR="00E97FE5" w:rsidRPr="00D40F75">
        <w:rPr>
          <w:rFonts w:ascii="Garamond" w:hAnsi="Garamond"/>
          <w:b/>
          <w:sz w:val="24"/>
          <w:szCs w:val="24"/>
        </w:rPr>
        <w:t>.</w:t>
      </w:r>
    </w:p>
    <w:p w:rsidR="0064447B" w:rsidRDefault="0064447B" w:rsidP="00CF2870">
      <w:pPr>
        <w:spacing w:after="120" w:line="276" w:lineRule="auto"/>
        <w:contextualSpacing/>
        <w:jc w:val="both"/>
        <w:rPr>
          <w:rFonts w:ascii="Garamond" w:hAnsi="Garamond"/>
          <w:b/>
          <w:bCs/>
          <w:sz w:val="24"/>
          <w:szCs w:val="24"/>
        </w:rPr>
      </w:pPr>
    </w:p>
    <w:p w:rsidR="00E97FE5" w:rsidRDefault="008F5AEF" w:rsidP="00CF2870">
      <w:pPr>
        <w:spacing w:after="120" w:line="276" w:lineRule="auto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b/>
          <w:bCs/>
          <w:sz w:val="24"/>
          <w:szCs w:val="24"/>
        </w:rPr>
        <w:t>MEN pracuje nad u</w:t>
      </w:r>
      <w:r w:rsidR="00E97FE5">
        <w:rPr>
          <w:rFonts w:ascii="Garamond" w:hAnsi="Garamond"/>
          <w:b/>
          <w:bCs/>
          <w:sz w:val="24"/>
          <w:szCs w:val="24"/>
        </w:rPr>
        <w:t>sprawnienie</w:t>
      </w:r>
      <w:r>
        <w:rPr>
          <w:rFonts w:ascii="Garamond" w:hAnsi="Garamond"/>
          <w:b/>
          <w:bCs/>
          <w:sz w:val="24"/>
          <w:szCs w:val="24"/>
        </w:rPr>
        <w:t>m</w:t>
      </w:r>
      <w:r w:rsidR="00E97FE5">
        <w:rPr>
          <w:rFonts w:ascii="Garamond" w:hAnsi="Garamond"/>
          <w:b/>
          <w:bCs/>
          <w:sz w:val="24"/>
          <w:szCs w:val="24"/>
        </w:rPr>
        <w:t xml:space="preserve"> systemu kształcenia uczniów ze specjalnymi potrzebami edukacyjnymi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E97FE5">
        <w:rPr>
          <w:rFonts w:ascii="Garamond" w:hAnsi="Garamond"/>
          <w:sz w:val="24"/>
          <w:szCs w:val="24"/>
          <w:lang w:eastAsia="pl-PL"/>
        </w:rPr>
        <w:t xml:space="preserve">Ministerstwo podjęło prace nad opracowaniem nowego modelu kształcenia uczniów ze specjalnymi potrzebami edukacyjnymi. </w:t>
      </w:r>
      <w:r w:rsidR="004E69E7">
        <w:rPr>
          <w:rFonts w:ascii="Garamond" w:hAnsi="Garamond"/>
          <w:sz w:val="24"/>
          <w:szCs w:val="24"/>
          <w:lang w:eastAsia="pl-PL"/>
        </w:rPr>
        <w:t xml:space="preserve">Ich celem </w:t>
      </w:r>
      <w:r w:rsidR="00E97FE5">
        <w:rPr>
          <w:rFonts w:ascii="Garamond" w:hAnsi="Garamond"/>
          <w:sz w:val="24"/>
          <w:szCs w:val="24"/>
          <w:lang w:eastAsia="pl-PL"/>
        </w:rPr>
        <w:t xml:space="preserve">jest podniesienie skuteczności kształcenia oraz  poprawa jakości edukacji włączającej. Planowane jest </w:t>
      </w:r>
      <w:r w:rsidR="00E97FE5" w:rsidRPr="004E69E7">
        <w:rPr>
          <w:rFonts w:ascii="Garamond" w:hAnsi="Garamond"/>
          <w:b/>
          <w:sz w:val="24"/>
          <w:szCs w:val="24"/>
          <w:lang w:eastAsia="pl-PL"/>
        </w:rPr>
        <w:t>przejście z</w:t>
      </w:r>
      <w:r w:rsidR="00473743">
        <w:rPr>
          <w:rFonts w:ascii="Garamond" w:hAnsi="Garamond"/>
          <w:b/>
          <w:sz w:val="24"/>
          <w:szCs w:val="24"/>
          <w:lang w:eastAsia="pl-PL"/>
        </w:rPr>
        <w:t> </w:t>
      </w:r>
      <w:r w:rsidR="00E97FE5" w:rsidRPr="004E69E7">
        <w:rPr>
          <w:rFonts w:ascii="Garamond" w:hAnsi="Garamond"/>
          <w:b/>
          <w:sz w:val="24"/>
          <w:szCs w:val="24"/>
          <w:lang w:eastAsia="pl-PL"/>
        </w:rPr>
        <w:t xml:space="preserve">modelu medycznego na model </w:t>
      </w:r>
      <w:proofErr w:type="spellStart"/>
      <w:r w:rsidR="00E97FE5" w:rsidRPr="004E69E7">
        <w:rPr>
          <w:rFonts w:ascii="Garamond" w:hAnsi="Garamond"/>
          <w:b/>
          <w:sz w:val="24"/>
          <w:szCs w:val="24"/>
          <w:lang w:eastAsia="pl-PL"/>
        </w:rPr>
        <w:t>biopsychospołeczny</w:t>
      </w:r>
      <w:proofErr w:type="spellEnd"/>
      <w:r w:rsidR="00E97FE5" w:rsidRPr="004E69E7">
        <w:rPr>
          <w:rFonts w:ascii="Garamond" w:hAnsi="Garamond"/>
          <w:b/>
          <w:sz w:val="24"/>
          <w:szCs w:val="24"/>
          <w:lang w:eastAsia="pl-PL"/>
        </w:rPr>
        <w:t xml:space="preserve"> i wykorzystanie Międzynarodowej Klasyfikacji Funkcjonowania, Niepełnosprawności i Zdrowia (ICF).</w:t>
      </w:r>
      <w:r w:rsidR="00E97FE5">
        <w:rPr>
          <w:rFonts w:ascii="Garamond" w:hAnsi="Garamond"/>
          <w:sz w:val="24"/>
          <w:szCs w:val="24"/>
          <w:lang w:eastAsia="pl-PL"/>
        </w:rPr>
        <w:t xml:space="preserve"> </w:t>
      </w:r>
      <w:r w:rsidR="004E69E7">
        <w:rPr>
          <w:rFonts w:ascii="Garamond" w:hAnsi="Garamond"/>
          <w:sz w:val="24"/>
          <w:szCs w:val="24"/>
          <w:lang w:eastAsia="pl-PL"/>
        </w:rPr>
        <w:t>Przedstawiciele MEN pracują</w:t>
      </w:r>
      <w:r w:rsidR="00E97FE5">
        <w:rPr>
          <w:rFonts w:ascii="Garamond" w:hAnsi="Garamond"/>
          <w:sz w:val="24"/>
          <w:szCs w:val="24"/>
          <w:lang w:eastAsia="pl-PL"/>
        </w:rPr>
        <w:t xml:space="preserve"> w międzyresortowym zespole ds. orzekania o niepełnosprawności nad ujednoliceniem orzekania, w tym do celów edukacyjnych.</w:t>
      </w:r>
    </w:p>
    <w:p w:rsidR="00D40F75" w:rsidRPr="00DB71E3" w:rsidRDefault="00D40F75" w:rsidP="00CF2870">
      <w:pPr>
        <w:spacing w:after="120" w:line="276" w:lineRule="auto"/>
        <w:contextualSpacing/>
        <w:jc w:val="both"/>
        <w:rPr>
          <w:rFonts w:ascii="Garamond" w:hAnsi="Garamond"/>
          <w:b/>
          <w:bCs/>
          <w:sz w:val="24"/>
          <w:szCs w:val="24"/>
        </w:rPr>
      </w:pPr>
    </w:p>
    <w:p w:rsidR="00E97FE5" w:rsidRDefault="00E97FE5" w:rsidP="00CF2870">
      <w:pPr>
        <w:spacing w:after="12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lastRenderedPageBreak/>
        <w:t xml:space="preserve">ORE </w:t>
      </w:r>
      <w:r w:rsidR="0064447B">
        <w:rPr>
          <w:rFonts w:ascii="Garamond" w:hAnsi="Garamond"/>
          <w:sz w:val="24"/>
          <w:szCs w:val="24"/>
          <w:lang w:eastAsia="pl-PL"/>
        </w:rPr>
        <w:t xml:space="preserve">realizuje </w:t>
      </w:r>
      <w:r>
        <w:rPr>
          <w:rFonts w:ascii="Garamond" w:hAnsi="Garamond"/>
          <w:sz w:val="24"/>
          <w:szCs w:val="24"/>
          <w:lang w:eastAsia="pl-PL"/>
        </w:rPr>
        <w:t>projekty unijne, w ramach  których powstają narzędzia dla poradni psychologiczno-pedagogicznych i szkół</w:t>
      </w:r>
      <w:r w:rsidR="004E69E7">
        <w:rPr>
          <w:rFonts w:ascii="Garamond" w:hAnsi="Garamond"/>
          <w:sz w:val="24"/>
          <w:szCs w:val="24"/>
          <w:lang w:eastAsia="pl-PL"/>
        </w:rPr>
        <w:t xml:space="preserve">. Dodatkowo </w:t>
      </w:r>
      <w:r w:rsidR="008F5AEF">
        <w:rPr>
          <w:rFonts w:ascii="Garamond" w:hAnsi="Garamond"/>
          <w:sz w:val="24"/>
          <w:szCs w:val="24"/>
          <w:lang w:eastAsia="pl-PL"/>
        </w:rPr>
        <w:t>prowadzone</w:t>
      </w:r>
      <w:r>
        <w:rPr>
          <w:rFonts w:ascii="Garamond" w:hAnsi="Garamond"/>
          <w:sz w:val="24"/>
          <w:szCs w:val="24"/>
          <w:lang w:eastAsia="pl-PL"/>
        </w:rPr>
        <w:t xml:space="preserve"> są </w:t>
      </w:r>
      <w:r w:rsidRPr="004E69E7">
        <w:rPr>
          <w:rFonts w:ascii="Garamond" w:hAnsi="Garamond"/>
          <w:b/>
          <w:sz w:val="24"/>
          <w:szCs w:val="24"/>
          <w:lang w:eastAsia="pl-PL"/>
        </w:rPr>
        <w:t xml:space="preserve">szkolenia dla pracowników poradni </w:t>
      </w:r>
      <w:r w:rsidR="004E69E7" w:rsidRPr="004E69E7">
        <w:rPr>
          <w:rFonts w:ascii="Garamond" w:hAnsi="Garamond"/>
          <w:b/>
          <w:sz w:val="24"/>
          <w:szCs w:val="24"/>
          <w:lang w:eastAsia="pl-PL"/>
        </w:rPr>
        <w:br/>
      </w:r>
      <w:r w:rsidRPr="004E69E7">
        <w:rPr>
          <w:rFonts w:ascii="Garamond" w:hAnsi="Garamond"/>
          <w:b/>
          <w:sz w:val="24"/>
          <w:szCs w:val="24"/>
          <w:lang w:eastAsia="pl-PL"/>
        </w:rPr>
        <w:t xml:space="preserve">i nauczycieli </w:t>
      </w:r>
      <w:r w:rsidR="004E69E7" w:rsidRPr="004E69E7">
        <w:rPr>
          <w:rFonts w:ascii="Garamond" w:hAnsi="Garamond"/>
          <w:b/>
          <w:sz w:val="24"/>
          <w:szCs w:val="24"/>
          <w:lang w:eastAsia="pl-PL"/>
        </w:rPr>
        <w:t xml:space="preserve">z zakresu pomocy psychologiczno-pedagogicznej </w:t>
      </w:r>
      <w:r>
        <w:rPr>
          <w:rFonts w:ascii="Garamond" w:hAnsi="Garamond"/>
          <w:sz w:val="24"/>
          <w:szCs w:val="24"/>
          <w:lang w:eastAsia="pl-PL"/>
        </w:rPr>
        <w:t>oraz trwa pilotaż nowych rozwiązań.</w:t>
      </w:r>
    </w:p>
    <w:p w:rsidR="00E97FE5" w:rsidRPr="008F5AEF" w:rsidRDefault="00E97FE5" w:rsidP="008F5AEF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Wystąpiliśmy do Komisji Europejskiej z wnioskiem o wsparcie w ramach </w:t>
      </w:r>
      <w:r w:rsidR="0064447B">
        <w:rPr>
          <w:rFonts w:ascii="Garamond" w:hAnsi="Garamond"/>
          <w:sz w:val="24"/>
          <w:szCs w:val="24"/>
          <w:lang w:eastAsia="pl-PL"/>
        </w:rPr>
        <w:t>Programu</w:t>
      </w:r>
      <w:r>
        <w:rPr>
          <w:rFonts w:ascii="Garamond" w:hAnsi="Garamond"/>
          <w:sz w:val="24"/>
          <w:szCs w:val="24"/>
          <w:lang w:eastAsia="pl-PL"/>
        </w:rPr>
        <w:t xml:space="preserve"> Wsparcia Reform Strukturalnych w zakresie działań mających na celu opracowanie strategii wdrażania edukacji włączającej w codzienną praktykę szkół. Wniosek został zaakceptowany przez KE do</w:t>
      </w:r>
      <w:r w:rsidR="00473743">
        <w:rPr>
          <w:rFonts w:ascii="Garamond" w:hAnsi="Garamond"/>
          <w:sz w:val="24"/>
          <w:szCs w:val="24"/>
          <w:lang w:eastAsia="pl-PL"/>
        </w:rPr>
        <w:t> </w:t>
      </w:r>
      <w:r>
        <w:rPr>
          <w:rFonts w:ascii="Garamond" w:hAnsi="Garamond"/>
          <w:sz w:val="24"/>
          <w:szCs w:val="24"/>
          <w:lang w:eastAsia="pl-PL"/>
        </w:rPr>
        <w:t>realizacji w 2018 roku. K</w:t>
      </w:r>
      <w:r w:rsidR="008F5AEF">
        <w:rPr>
          <w:rFonts w:ascii="Garamond" w:hAnsi="Garamond"/>
          <w:sz w:val="24"/>
          <w:szCs w:val="24"/>
          <w:lang w:eastAsia="pl-PL"/>
        </w:rPr>
        <w:t xml:space="preserve">omisja </w:t>
      </w:r>
      <w:r>
        <w:rPr>
          <w:rFonts w:ascii="Garamond" w:hAnsi="Garamond"/>
          <w:sz w:val="24"/>
          <w:szCs w:val="24"/>
          <w:lang w:eastAsia="pl-PL"/>
        </w:rPr>
        <w:t xml:space="preserve">wskazała </w:t>
      </w:r>
      <w:r w:rsidR="008F5AEF">
        <w:rPr>
          <w:rFonts w:ascii="Garamond" w:hAnsi="Garamond"/>
          <w:sz w:val="24"/>
          <w:szCs w:val="24"/>
          <w:lang w:eastAsia="pl-PL"/>
        </w:rPr>
        <w:t xml:space="preserve">jako realizatora wsparcia </w:t>
      </w:r>
      <w:r>
        <w:rPr>
          <w:rFonts w:ascii="Garamond" w:hAnsi="Garamond"/>
          <w:sz w:val="24"/>
          <w:szCs w:val="24"/>
          <w:lang w:eastAsia="pl-PL"/>
        </w:rPr>
        <w:t>Europejską Agencję ds.</w:t>
      </w:r>
      <w:r w:rsidR="00473743">
        <w:rPr>
          <w:rFonts w:ascii="Garamond" w:hAnsi="Garamond"/>
          <w:sz w:val="24"/>
          <w:szCs w:val="24"/>
          <w:lang w:eastAsia="pl-PL"/>
        </w:rPr>
        <w:t> </w:t>
      </w:r>
      <w:r>
        <w:rPr>
          <w:rFonts w:ascii="Garamond" w:hAnsi="Garamond"/>
          <w:sz w:val="24"/>
          <w:szCs w:val="24"/>
          <w:lang w:eastAsia="pl-PL"/>
        </w:rPr>
        <w:t>Specjalnych Potrzeb i Edukacji Włączającej, z którą współpraca</w:t>
      </w:r>
      <w:r w:rsidR="008F5AEF">
        <w:rPr>
          <w:rFonts w:ascii="Garamond" w:hAnsi="Garamond"/>
          <w:sz w:val="24"/>
          <w:szCs w:val="24"/>
          <w:lang w:eastAsia="pl-PL"/>
        </w:rPr>
        <w:t xml:space="preserve"> MEN układa się bardzo dobrze.</w:t>
      </w:r>
      <w:r w:rsidR="008F5AEF">
        <w:rPr>
          <w:rFonts w:ascii="Garamond" w:hAnsi="Garamond"/>
          <w:sz w:val="24"/>
          <w:szCs w:val="24"/>
          <w:lang w:eastAsia="pl-PL"/>
        </w:rPr>
        <w:br/>
      </w:r>
      <w:r w:rsidR="008F5AEF">
        <w:rPr>
          <w:rFonts w:ascii="Garamond" w:hAnsi="Garamond"/>
          <w:sz w:val="24"/>
          <w:szCs w:val="24"/>
          <w:lang w:eastAsia="pl-PL"/>
        </w:rPr>
        <w:br/>
      </w:r>
      <w:r w:rsidR="008F5AEF">
        <w:rPr>
          <w:rFonts w:ascii="Garamond" w:hAnsi="Garamond"/>
          <w:b/>
          <w:bCs/>
          <w:sz w:val="24"/>
          <w:szCs w:val="24"/>
          <w:lang w:eastAsia="pl-PL"/>
        </w:rPr>
        <w:t>W zakresie programu „</w:t>
      </w:r>
      <w:r>
        <w:rPr>
          <w:rFonts w:ascii="Garamond" w:hAnsi="Garamond"/>
          <w:b/>
          <w:bCs/>
          <w:sz w:val="24"/>
          <w:szCs w:val="24"/>
          <w:lang w:eastAsia="pl-PL"/>
        </w:rPr>
        <w:t>Dostępność +</w:t>
      </w:r>
      <w:r w:rsidR="008F5AEF">
        <w:rPr>
          <w:rFonts w:ascii="Garamond" w:hAnsi="Garamond"/>
          <w:b/>
          <w:bCs/>
          <w:sz w:val="24"/>
          <w:szCs w:val="24"/>
          <w:lang w:eastAsia="pl-PL"/>
        </w:rPr>
        <w:t>”</w:t>
      </w:r>
      <w:r>
        <w:rPr>
          <w:rFonts w:ascii="Garamond" w:hAnsi="Garamond"/>
          <w:b/>
          <w:bCs/>
          <w:sz w:val="24"/>
          <w:szCs w:val="24"/>
          <w:lang w:eastAsia="pl-PL"/>
        </w:rPr>
        <w:t xml:space="preserve"> </w:t>
      </w:r>
      <w:r w:rsidR="008F5AEF">
        <w:rPr>
          <w:rFonts w:ascii="Garamond" w:hAnsi="Garamond"/>
          <w:b/>
          <w:bCs/>
          <w:sz w:val="24"/>
          <w:szCs w:val="24"/>
          <w:lang w:eastAsia="pl-PL"/>
        </w:rPr>
        <w:t xml:space="preserve">MEN wprowadziło swój komponent </w:t>
      </w:r>
      <w:r w:rsidR="00CD3B97">
        <w:rPr>
          <w:rFonts w:ascii="Garamond" w:hAnsi="Garamond"/>
          <w:b/>
          <w:bCs/>
          <w:sz w:val="24"/>
          <w:szCs w:val="24"/>
          <w:lang w:eastAsia="pl-PL"/>
        </w:rPr>
        <w:br/>
      </w:r>
      <w:r w:rsidR="008F5AEF" w:rsidRPr="008F5AEF">
        <w:rPr>
          <w:rFonts w:ascii="Garamond" w:hAnsi="Garamond"/>
          <w:b/>
          <w:sz w:val="24"/>
          <w:szCs w:val="24"/>
          <w:lang w:eastAsia="pl-PL"/>
        </w:rPr>
        <w:t>–</w:t>
      </w:r>
      <w:r w:rsidRPr="008F5AEF">
        <w:rPr>
          <w:rFonts w:ascii="Garamond" w:hAnsi="Garamond"/>
          <w:b/>
          <w:sz w:val="24"/>
          <w:szCs w:val="24"/>
          <w:lang w:eastAsia="pl-PL"/>
        </w:rPr>
        <w:t xml:space="preserve"> 200 dostępnych szkół i przedszkoli. </w:t>
      </w:r>
      <w:r>
        <w:rPr>
          <w:rFonts w:ascii="Garamond" w:hAnsi="Garamond"/>
          <w:sz w:val="24"/>
          <w:szCs w:val="24"/>
          <w:lang w:eastAsia="pl-PL"/>
        </w:rPr>
        <w:t xml:space="preserve">Działania w ramach </w:t>
      </w:r>
      <w:r w:rsidR="008F5AEF">
        <w:rPr>
          <w:rFonts w:ascii="Garamond" w:hAnsi="Garamond"/>
          <w:sz w:val="24"/>
          <w:szCs w:val="24"/>
          <w:lang w:eastAsia="pl-PL"/>
        </w:rPr>
        <w:t>tego p</w:t>
      </w:r>
      <w:r>
        <w:rPr>
          <w:rFonts w:ascii="Garamond" w:hAnsi="Garamond"/>
          <w:sz w:val="24"/>
          <w:szCs w:val="24"/>
          <w:lang w:eastAsia="pl-PL"/>
        </w:rPr>
        <w:t xml:space="preserve">rogramu obejmują </w:t>
      </w:r>
      <w:r w:rsidR="00CD3B97">
        <w:rPr>
          <w:rFonts w:ascii="Garamond" w:hAnsi="Garamond"/>
          <w:sz w:val="24"/>
          <w:szCs w:val="24"/>
          <w:lang w:eastAsia="pl-PL"/>
        </w:rPr>
        <w:br/>
      </w:r>
      <w:r w:rsidR="008F5AEF">
        <w:rPr>
          <w:rFonts w:ascii="Garamond" w:hAnsi="Garamond"/>
          <w:sz w:val="24"/>
          <w:szCs w:val="24"/>
          <w:lang w:eastAsia="pl-PL"/>
        </w:rPr>
        <w:t xml:space="preserve">m.in. </w:t>
      </w:r>
      <w:r>
        <w:rPr>
          <w:rFonts w:ascii="Garamond" w:hAnsi="Garamond"/>
          <w:sz w:val="24"/>
          <w:szCs w:val="24"/>
          <w:lang w:eastAsia="pl-PL"/>
        </w:rPr>
        <w:t>zapewnienie</w:t>
      </w:r>
      <w:r w:rsidR="008F5AEF">
        <w:rPr>
          <w:rFonts w:ascii="Garamond" w:hAnsi="Garamond"/>
          <w:sz w:val="24"/>
          <w:szCs w:val="24"/>
          <w:lang w:eastAsia="pl-PL"/>
        </w:rPr>
        <w:t xml:space="preserve"> wyposażenia</w:t>
      </w:r>
      <w:r>
        <w:rPr>
          <w:rFonts w:ascii="Garamond" w:hAnsi="Garamond"/>
          <w:sz w:val="24"/>
          <w:szCs w:val="24"/>
          <w:lang w:eastAsia="pl-PL"/>
        </w:rPr>
        <w:t xml:space="preserve"> dostosowanego do potrzeb uczniów z niepełnosprawnością, transportu do szkoły, podręczników i materiałów edukacyjnych, jak również sposobu organizacji pracy przedszkola i</w:t>
      </w:r>
      <w:r w:rsidR="00473743">
        <w:rPr>
          <w:rFonts w:ascii="Garamond" w:hAnsi="Garamond"/>
          <w:sz w:val="24"/>
          <w:szCs w:val="24"/>
          <w:lang w:eastAsia="pl-PL"/>
        </w:rPr>
        <w:t> </w:t>
      </w:r>
      <w:r>
        <w:rPr>
          <w:rFonts w:ascii="Garamond" w:hAnsi="Garamond"/>
          <w:sz w:val="24"/>
          <w:szCs w:val="24"/>
          <w:lang w:eastAsia="pl-PL"/>
        </w:rPr>
        <w:t>szkoły uwzględniającej zróżnicowane potrzeby uczniów oraz ich rodzin</w:t>
      </w:r>
      <w:r w:rsidR="008F5AEF">
        <w:rPr>
          <w:rFonts w:ascii="Garamond" w:hAnsi="Garamond"/>
          <w:sz w:val="24"/>
          <w:szCs w:val="24"/>
          <w:lang w:eastAsia="pl-PL"/>
        </w:rPr>
        <w:t xml:space="preserve">. Wskazane są również </w:t>
      </w:r>
      <w:r>
        <w:rPr>
          <w:rFonts w:ascii="Garamond" w:hAnsi="Garamond"/>
          <w:sz w:val="24"/>
          <w:szCs w:val="24"/>
          <w:lang w:eastAsia="pl-PL"/>
        </w:rPr>
        <w:t xml:space="preserve">kompetencje kadry zarządzającej, nauczycieli, rodziców. Działania obejmują </w:t>
      </w:r>
      <w:r w:rsidR="008F5AEF">
        <w:rPr>
          <w:rFonts w:ascii="Garamond" w:hAnsi="Garamond"/>
          <w:sz w:val="24"/>
          <w:szCs w:val="24"/>
          <w:lang w:eastAsia="pl-PL"/>
        </w:rPr>
        <w:t>również</w:t>
      </w:r>
      <w:r>
        <w:rPr>
          <w:rFonts w:ascii="Garamond" w:hAnsi="Garamond"/>
          <w:sz w:val="24"/>
          <w:szCs w:val="24"/>
          <w:lang w:eastAsia="pl-PL"/>
        </w:rPr>
        <w:t xml:space="preserve"> pilotaż rozwiązań w zakresie działalności Centrum Wsparcia Edukacji Włączającej </w:t>
      </w:r>
      <w:r w:rsidR="00CD3B97">
        <w:rPr>
          <w:rFonts w:ascii="Garamond" w:hAnsi="Garamond"/>
          <w:sz w:val="24"/>
          <w:szCs w:val="24"/>
          <w:lang w:eastAsia="pl-PL"/>
        </w:rPr>
        <w:br/>
      </w:r>
      <w:r>
        <w:rPr>
          <w:rFonts w:ascii="Garamond" w:hAnsi="Garamond"/>
          <w:sz w:val="24"/>
          <w:szCs w:val="24"/>
          <w:lang w:eastAsia="pl-PL"/>
        </w:rPr>
        <w:t>z wykorzystaniem potencjału placówek specjalnych w celu wsparcia procesu edukacji włączającej.</w:t>
      </w:r>
      <w:r w:rsidR="008F5AEF">
        <w:rPr>
          <w:rFonts w:ascii="Garamond" w:hAnsi="Garamond"/>
          <w:sz w:val="24"/>
          <w:szCs w:val="24"/>
          <w:lang w:eastAsia="pl-PL"/>
        </w:rPr>
        <w:br/>
      </w:r>
      <w:r w:rsidR="008F5AEF">
        <w:rPr>
          <w:rFonts w:ascii="Garamond" w:hAnsi="Garamond"/>
          <w:sz w:val="24"/>
          <w:szCs w:val="24"/>
          <w:lang w:eastAsia="pl-PL"/>
        </w:rPr>
        <w:br/>
      </w:r>
      <w:r w:rsidR="0064447B" w:rsidRPr="00727906">
        <w:rPr>
          <w:rFonts w:ascii="Garamond" w:hAnsi="Garamond"/>
          <w:b/>
          <w:sz w:val="24"/>
          <w:szCs w:val="24"/>
        </w:rPr>
        <w:t>Zajęcia indywidualne.</w:t>
      </w:r>
      <w:r w:rsidR="0064447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Wszystkie dzieci, również ze specjalnymi potrzebami edukacyjnymi</w:t>
      </w:r>
      <w:r w:rsidR="0047374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mają możliwość realizowania obowiązku szkolnego i obowiązku nauki w szkole. Od 1 września 2017 r. uczniowie z niepełnospraw</w:t>
      </w:r>
      <w:r w:rsidR="008F5AEF">
        <w:rPr>
          <w:rFonts w:ascii="Garamond" w:hAnsi="Garamond"/>
          <w:sz w:val="24"/>
          <w:szCs w:val="24"/>
        </w:rPr>
        <w:t xml:space="preserve">nościami mogą mieć </w:t>
      </w:r>
      <w:r w:rsidR="00727906">
        <w:rPr>
          <w:rFonts w:ascii="Garamond" w:hAnsi="Garamond"/>
          <w:sz w:val="24"/>
          <w:szCs w:val="24"/>
        </w:rPr>
        <w:t>zajęcia orga</w:t>
      </w:r>
      <w:r>
        <w:rPr>
          <w:rFonts w:ascii="Garamond" w:hAnsi="Garamond"/>
          <w:sz w:val="24"/>
          <w:szCs w:val="24"/>
        </w:rPr>
        <w:t xml:space="preserve">nizowane z klasą, a także indywidualnie lub w małej grupie. Potrzebę organizacji zajęć indywidualnych lub zajęć w małej grupie określa zespół nauczycieli i specjalistów pracujących z uczniem w szkole. Zespół ten opracowuje dla ucznia </w:t>
      </w:r>
      <w:r w:rsidRPr="008F5AEF">
        <w:rPr>
          <w:rFonts w:ascii="Garamond" w:hAnsi="Garamond"/>
          <w:b/>
          <w:sz w:val="24"/>
          <w:szCs w:val="24"/>
        </w:rPr>
        <w:t>indywidualny program edukacyjno-terapeutyczny</w:t>
      </w:r>
      <w:r w:rsidR="00605011" w:rsidRPr="008F5AEF">
        <w:rPr>
          <w:rFonts w:ascii="Garamond" w:hAnsi="Garamond"/>
          <w:b/>
          <w:sz w:val="24"/>
          <w:szCs w:val="24"/>
        </w:rPr>
        <w:t>(IPET)</w:t>
      </w:r>
      <w:r w:rsidRPr="008F5AEF">
        <w:rPr>
          <w:rFonts w:ascii="Garamond" w:hAnsi="Garamond"/>
          <w:b/>
          <w:sz w:val="24"/>
          <w:szCs w:val="24"/>
        </w:rPr>
        <w:t>. Rodzice uczniów włączeni są</w:t>
      </w:r>
      <w:r w:rsidR="00473743">
        <w:rPr>
          <w:rFonts w:ascii="Garamond" w:hAnsi="Garamond"/>
          <w:b/>
          <w:sz w:val="24"/>
          <w:szCs w:val="24"/>
        </w:rPr>
        <w:t> </w:t>
      </w:r>
      <w:r w:rsidRPr="008F5AEF">
        <w:rPr>
          <w:rFonts w:ascii="Garamond" w:hAnsi="Garamond"/>
          <w:b/>
          <w:sz w:val="24"/>
          <w:szCs w:val="24"/>
        </w:rPr>
        <w:t>w</w:t>
      </w:r>
      <w:r w:rsidR="00473743">
        <w:rPr>
          <w:rFonts w:ascii="Garamond" w:hAnsi="Garamond"/>
          <w:b/>
          <w:sz w:val="24"/>
          <w:szCs w:val="24"/>
        </w:rPr>
        <w:t> </w:t>
      </w:r>
      <w:r w:rsidRPr="008F5AEF">
        <w:rPr>
          <w:rFonts w:ascii="Garamond" w:hAnsi="Garamond"/>
          <w:b/>
          <w:sz w:val="24"/>
          <w:szCs w:val="24"/>
        </w:rPr>
        <w:t>pracę zespołu.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F5AEF" w:rsidRDefault="008F5AEF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Nowe technologie w szkołach </w:t>
      </w:r>
    </w:p>
    <w:p w:rsidR="004D250C" w:rsidRDefault="004D250C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</w:t>
      </w:r>
      <w:r w:rsidR="00D459E7">
        <w:rPr>
          <w:rFonts w:ascii="Garamond" w:hAnsi="Garamond"/>
          <w:b/>
          <w:bCs/>
          <w:sz w:val="24"/>
          <w:szCs w:val="24"/>
        </w:rPr>
        <w:t>spólnie z Ministerstwem Cyfryzacji wprowadza</w:t>
      </w:r>
      <w:r>
        <w:rPr>
          <w:rFonts w:ascii="Garamond" w:hAnsi="Garamond"/>
          <w:b/>
          <w:bCs/>
          <w:sz w:val="24"/>
          <w:szCs w:val="24"/>
        </w:rPr>
        <w:t>my</w:t>
      </w:r>
      <w:r w:rsidR="00D459E7">
        <w:rPr>
          <w:rFonts w:ascii="Garamond" w:hAnsi="Garamond"/>
          <w:b/>
          <w:bCs/>
          <w:sz w:val="24"/>
          <w:szCs w:val="24"/>
        </w:rPr>
        <w:t xml:space="preserve"> </w:t>
      </w:r>
      <w:r w:rsidR="008F5AEF">
        <w:rPr>
          <w:rFonts w:ascii="Garamond" w:hAnsi="Garamond"/>
          <w:b/>
          <w:bCs/>
          <w:sz w:val="24"/>
          <w:szCs w:val="24"/>
        </w:rPr>
        <w:t>do wszystkich szkół s</w:t>
      </w:r>
      <w:r w:rsidR="00E97FE5">
        <w:rPr>
          <w:rFonts w:ascii="Garamond" w:hAnsi="Garamond"/>
          <w:b/>
          <w:bCs/>
          <w:sz w:val="24"/>
          <w:szCs w:val="24"/>
        </w:rPr>
        <w:t>zer</w:t>
      </w:r>
      <w:r w:rsidR="008F5AEF">
        <w:rPr>
          <w:rFonts w:ascii="Garamond" w:hAnsi="Garamond"/>
          <w:b/>
          <w:bCs/>
          <w:sz w:val="24"/>
          <w:szCs w:val="24"/>
        </w:rPr>
        <w:t>okopasmowy i</w:t>
      </w:r>
      <w:r w:rsidR="00E97FE5">
        <w:rPr>
          <w:rFonts w:ascii="Garamond" w:hAnsi="Garamond"/>
          <w:b/>
          <w:bCs/>
          <w:sz w:val="24"/>
          <w:szCs w:val="24"/>
        </w:rPr>
        <w:t>nternet</w:t>
      </w:r>
      <w:r w:rsidR="00473743">
        <w:rPr>
          <w:rFonts w:ascii="Garamond" w:hAnsi="Garamond"/>
          <w:b/>
          <w:bCs/>
          <w:sz w:val="24"/>
          <w:szCs w:val="24"/>
        </w:rPr>
        <w:t>,</w:t>
      </w:r>
      <w:r w:rsidR="00E97FE5">
        <w:rPr>
          <w:rFonts w:ascii="Garamond" w:hAnsi="Garamond"/>
          <w:b/>
          <w:bCs/>
          <w:sz w:val="24"/>
          <w:szCs w:val="24"/>
        </w:rPr>
        <w:t xml:space="preserve"> </w:t>
      </w:r>
      <w:r w:rsidR="008F5AEF">
        <w:rPr>
          <w:rFonts w:ascii="Garamond" w:hAnsi="Garamond"/>
          <w:b/>
          <w:bCs/>
          <w:sz w:val="24"/>
          <w:szCs w:val="24"/>
        </w:rPr>
        <w:t>tworząc</w:t>
      </w:r>
      <w:r w:rsidR="00E97FE5">
        <w:rPr>
          <w:rFonts w:ascii="Garamond" w:hAnsi="Garamond"/>
          <w:b/>
          <w:bCs/>
          <w:sz w:val="24"/>
          <w:szCs w:val="24"/>
        </w:rPr>
        <w:t xml:space="preserve"> Ogólnopolską Sieć Edukacyjną</w:t>
      </w:r>
      <w:r w:rsidR="00E97FE5">
        <w:rPr>
          <w:rFonts w:ascii="Garamond" w:hAnsi="Garamond"/>
          <w:sz w:val="24"/>
          <w:szCs w:val="24"/>
        </w:rPr>
        <w:t xml:space="preserve"> </w:t>
      </w:r>
      <w:r w:rsidR="00E97FE5" w:rsidRPr="004E2DB1">
        <w:rPr>
          <w:rFonts w:ascii="Garamond" w:hAnsi="Garamond"/>
          <w:b/>
          <w:sz w:val="24"/>
          <w:szCs w:val="24"/>
        </w:rPr>
        <w:t>(OSE)</w:t>
      </w:r>
      <w:r w:rsidR="0064447B" w:rsidRPr="004E2DB1">
        <w:rPr>
          <w:rFonts w:ascii="Garamond" w:hAnsi="Garamond"/>
          <w:b/>
          <w:sz w:val="24"/>
          <w:szCs w:val="24"/>
        </w:rPr>
        <w:t xml:space="preserve">. </w:t>
      </w:r>
      <w:r w:rsidR="00E97FE5">
        <w:rPr>
          <w:rFonts w:ascii="Garamond" w:hAnsi="Garamond"/>
          <w:sz w:val="24"/>
          <w:szCs w:val="24"/>
        </w:rPr>
        <w:t xml:space="preserve">Jedynie </w:t>
      </w:r>
      <w:r w:rsidR="00CD3B97">
        <w:rPr>
          <w:rFonts w:ascii="Garamond" w:hAnsi="Garamond"/>
          <w:sz w:val="24"/>
          <w:szCs w:val="24"/>
        </w:rPr>
        <w:br/>
      </w:r>
      <w:r w:rsidR="00E97FE5">
        <w:rPr>
          <w:rFonts w:ascii="Garamond" w:hAnsi="Garamond"/>
          <w:sz w:val="24"/>
          <w:szCs w:val="24"/>
        </w:rPr>
        <w:t xml:space="preserve">ok. 23 </w:t>
      </w:r>
      <w:r w:rsidR="007B1B7B">
        <w:rPr>
          <w:rFonts w:ascii="Garamond" w:hAnsi="Garamond"/>
          <w:sz w:val="24"/>
          <w:szCs w:val="24"/>
        </w:rPr>
        <w:t xml:space="preserve">proc. </w:t>
      </w:r>
      <w:r w:rsidR="00E97FE5">
        <w:rPr>
          <w:rFonts w:ascii="Garamond" w:hAnsi="Garamond"/>
          <w:sz w:val="24"/>
          <w:szCs w:val="24"/>
        </w:rPr>
        <w:t xml:space="preserve">szkół znajduje się w zasięgu nowoczesnej sieci </w:t>
      </w:r>
      <w:r w:rsidR="008F5AEF">
        <w:rPr>
          <w:rFonts w:ascii="Garamond" w:hAnsi="Garamond"/>
          <w:sz w:val="24"/>
          <w:szCs w:val="24"/>
        </w:rPr>
        <w:t>z dostępem do i</w:t>
      </w:r>
      <w:r w:rsidR="00E97FE5">
        <w:rPr>
          <w:rFonts w:ascii="Garamond" w:hAnsi="Garamond"/>
          <w:sz w:val="24"/>
          <w:szCs w:val="24"/>
        </w:rPr>
        <w:t xml:space="preserve">nternetu, umożliwiającej świadczenie usług o przepustowości co najmniej 100 Mb/s. </w:t>
      </w:r>
      <w:r>
        <w:rPr>
          <w:rFonts w:ascii="Garamond" w:hAnsi="Garamond"/>
          <w:sz w:val="24"/>
          <w:szCs w:val="24"/>
        </w:rPr>
        <w:t>S</w:t>
      </w:r>
      <w:r w:rsidR="004E2DB1">
        <w:rPr>
          <w:rFonts w:ascii="Garamond" w:hAnsi="Garamond"/>
          <w:sz w:val="24"/>
          <w:szCs w:val="24"/>
        </w:rPr>
        <w:t>zacuje</w:t>
      </w:r>
      <w:r>
        <w:rPr>
          <w:rFonts w:ascii="Garamond" w:hAnsi="Garamond"/>
          <w:sz w:val="24"/>
          <w:szCs w:val="24"/>
        </w:rPr>
        <w:t>my</w:t>
      </w:r>
      <w:r w:rsidR="004E2DB1">
        <w:rPr>
          <w:rFonts w:ascii="Garamond" w:hAnsi="Garamond"/>
          <w:sz w:val="24"/>
          <w:szCs w:val="24"/>
        </w:rPr>
        <w:t>, ż</w:t>
      </w:r>
      <w:r w:rsidR="00E97FE5">
        <w:rPr>
          <w:rFonts w:ascii="Garamond" w:hAnsi="Garamond"/>
          <w:sz w:val="24"/>
          <w:szCs w:val="24"/>
        </w:rPr>
        <w:t xml:space="preserve">e do 2020 </w:t>
      </w:r>
      <w:r w:rsidR="00473743">
        <w:rPr>
          <w:rFonts w:ascii="Garamond" w:hAnsi="Garamond"/>
          <w:sz w:val="24"/>
          <w:szCs w:val="24"/>
        </w:rPr>
        <w:t xml:space="preserve">r. zostanie </w:t>
      </w:r>
      <w:r w:rsidR="004E2DB1">
        <w:rPr>
          <w:rFonts w:ascii="Garamond" w:hAnsi="Garamond"/>
          <w:sz w:val="24"/>
          <w:szCs w:val="24"/>
        </w:rPr>
        <w:t xml:space="preserve">podłączonych </w:t>
      </w:r>
      <w:r w:rsidR="00E97FE5">
        <w:rPr>
          <w:rFonts w:ascii="Garamond" w:hAnsi="Garamond"/>
          <w:sz w:val="24"/>
          <w:szCs w:val="24"/>
        </w:rPr>
        <w:t xml:space="preserve">do </w:t>
      </w:r>
      <w:r w:rsidR="004E2DB1">
        <w:rPr>
          <w:rFonts w:ascii="Garamond" w:hAnsi="Garamond"/>
          <w:sz w:val="24"/>
          <w:szCs w:val="24"/>
        </w:rPr>
        <w:t>i</w:t>
      </w:r>
      <w:r w:rsidR="00E97FE5">
        <w:rPr>
          <w:rFonts w:ascii="Garamond" w:hAnsi="Garamond"/>
          <w:sz w:val="24"/>
          <w:szCs w:val="24"/>
        </w:rPr>
        <w:t>nt</w:t>
      </w:r>
      <w:r w:rsidR="004E2DB1">
        <w:rPr>
          <w:rFonts w:ascii="Garamond" w:hAnsi="Garamond"/>
          <w:sz w:val="24"/>
          <w:szCs w:val="24"/>
        </w:rPr>
        <w:t>ernetu około 19,5 tys. szkół</w:t>
      </w:r>
      <w:r w:rsidR="00E97FE5">
        <w:rPr>
          <w:rFonts w:ascii="Garamond" w:hAnsi="Garamond"/>
          <w:sz w:val="24"/>
          <w:szCs w:val="24"/>
        </w:rPr>
        <w:t xml:space="preserve"> w Polsce. </w:t>
      </w:r>
      <w:r w:rsidR="004E2DB1">
        <w:rPr>
          <w:rFonts w:ascii="Garamond" w:hAnsi="Garamond"/>
          <w:sz w:val="24"/>
          <w:szCs w:val="24"/>
        </w:rPr>
        <w:t>Dzięki temu u</w:t>
      </w:r>
      <w:r w:rsidR="00E97FE5">
        <w:rPr>
          <w:rFonts w:ascii="Garamond" w:hAnsi="Garamond"/>
          <w:sz w:val="24"/>
          <w:szCs w:val="24"/>
        </w:rPr>
        <w:t xml:space="preserve">czniowie i nauczyciele zyskają możliwości korzystania w pełni z </w:t>
      </w:r>
      <w:r w:rsidR="004E2DB1">
        <w:rPr>
          <w:rFonts w:ascii="Garamond" w:hAnsi="Garamond"/>
          <w:sz w:val="24"/>
          <w:szCs w:val="24"/>
        </w:rPr>
        <w:t>nowoczesnych</w:t>
      </w:r>
      <w:r w:rsidR="00E97FE5">
        <w:rPr>
          <w:rFonts w:ascii="Garamond" w:hAnsi="Garamond"/>
          <w:sz w:val="24"/>
          <w:szCs w:val="24"/>
        </w:rPr>
        <w:t xml:space="preserve"> form edukacji cyfrowej. </w:t>
      </w:r>
      <w:r>
        <w:rPr>
          <w:rFonts w:ascii="Garamond" w:hAnsi="Garamond"/>
          <w:sz w:val="24"/>
          <w:szCs w:val="24"/>
        </w:rPr>
        <w:t>P</w:t>
      </w:r>
      <w:r w:rsidR="00E97FE5">
        <w:rPr>
          <w:rFonts w:ascii="Garamond" w:hAnsi="Garamond"/>
          <w:sz w:val="24"/>
          <w:szCs w:val="24"/>
        </w:rPr>
        <w:t>ierwsze szkoły zostaną podłączone do Ogólnopolskiej Sieci Edukacyjnej</w:t>
      </w:r>
      <w:r>
        <w:rPr>
          <w:rFonts w:ascii="Garamond" w:hAnsi="Garamond"/>
          <w:sz w:val="24"/>
          <w:szCs w:val="24"/>
        </w:rPr>
        <w:t xml:space="preserve"> już w </w:t>
      </w:r>
      <w:r>
        <w:rPr>
          <w:rFonts w:ascii="Garamond" w:hAnsi="Garamond"/>
          <w:sz w:val="24"/>
          <w:szCs w:val="24"/>
        </w:rPr>
        <w:lastRenderedPageBreak/>
        <w:t>czerwcu br.</w:t>
      </w:r>
      <w:r w:rsidR="00E97FE5">
        <w:rPr>
          <w:rFonts w:ascii="Garamond" w:hAnsi="Garamond"/>
          <w:sz w:val="24"/>
          <w:szCs w:val="24"/>
        </w:rPr>
        <w:t xml:space="preserve"> Operator NASK opublikował pierwszą listę lokalizacji szkół z 5 województw: podlaski</w:t>
      </w:r>
      <w:r>
        <w:rPr>
          <w:rFonts w:ascii="Garamond" w:hAnsi="Garamond"/>
          <w:sz w:val="24"/>
          <w:szCs w:val="24"/>
        </w:rPr>
        <w:t>ego, świętokrzyskiego, łódzkiego, lubuskiego</w:t>
      </w:r>
      <w:r w:rsidR="00E97FE5">
        <w:rPr>
          <w:rFonts w:ascii="Garamond" w:hAnsi="Garamond"/>
          <w:sz w:val="24"/>
          <w:szCs w:val="24"/>
        </w:rPr>
        <w:t xml:space="preserve"> oraz </w:t>
      </w:r>
      <w:r>
        <w:rPr>
          <w:rFonts w:ascii="Garamond" w:hAnsi="Garamond"/>
          <w:sz w:val="24"/>
          <w:szCs w:val="24"/>
        </w:rPr>
        <w:t>mazowieckiego</w:t>
      </w:r>
      <w:r w:rsidR="00E97FE5">
        <w:rPr>
          <w:rFonts w:ascii="Garamond" w:hAnsi="Garamond"/>
          <w:sz w:val="24"/>
          <w:szCs w:val="24"/>
        </w:rPr>
        <w:t>.</w:t>
      </w:r>
      <w:r w:rsidR="00E97FE5">
        <w:rPr>
          <w:rFonts w:ascii="Garamond" w:hAnsi="Garamond"/>
          <w:b/>
          <w:bCs/>
          <w:sz w:val="24"/>
          <w:szCs w:val="24"/>
        </w:rPr>
        <w:t xml:space="preserve">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„Aktywna Tablica”</w:t>
      </w:r>
      <w:r w:rsidRPr="00C754D8">
        <w:rPr>
          <w:rFonts w:ascii="Garamond" w:hAnsi="Garamond"/>
          <w:bCs/>
          <w:sz w:val="24"/>
          <w:szCs w:val="24"/>
        </w:rPr>
        <w:t xml:space="preserve"> </w:t>
      </w:r>
      <w:r w:rsidR="004D250C" w:rsidRPr="00C754D8">
        <w:rPr>
          <w:rFonts w:ascii="Garamond" w:hAnsi="Garamond"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wprowadziliśmy rządowy program, dzięki któremu w ciągu najbliższych 3</w:t>
      </w:r>
      <w:r w:rsidR="0047374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lat (2017-2019) wyposażymy szkoły w urządzenia multimedialne zastępujące tradycyjne tablice w</w:t>
      </w:r>
      <w:r w:rsidR="0047374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klasach lekcyjnych. Zapewnimy szkołom niezbędną infrastrukturę w zakresie </w:t>
      </w:r>
      <w:r w:rsidR="004D250C">
        <w:rPr>
          <w:rFonts w:ascii="Garamond" w:hAnsi="Garamond"/>
          <w:sz w:val="24"/>
          <w:szCs w:val="24"/>
        </w:rPr>
        <w:t>technologii informacyjno-komunikacyjnych (</w:t>
      </w:r>
      <w:r>
        <w:rPr>
          <w:rFonts w:ascii="Garamond" w:hAnsi="Garamond"/>
          <w:sz w:val="24"/>
          <w:szCs w:val="24"/>
        </w:rPr>
        <w:t>TIK</w:t>
      </w:r>
      <w:r w:rsidR="004D250C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w postaci nowoczesnych pomocy dydaktycznych (tablic interaktywnych, projektorów lub projektorów ultra krótkoogniskowych, głośników oraz innych urządzeń pozwalających na przekaz dźwięku, a także interaktywnych monitorów dotykowych). </w:t>
      </w:r>
      <w:r w:rsidRPr="00605011">
        <w:rPr>
          <w:rFonts w:ascii="Garamond" w:hAnsi="Garamond"/>
          <w:b/>
          <w:sz w:val="24"/>
          <w:szCs w:val="24"/>
        </w:rPr>
        <w:t>Na</w:t>
      </w:r>
      <w:r w:rsidR="00797C64">
        <w:rPr>
          <w:rFonts w:ascii="Garamond" w:hAnsi="Garamond"/>
          <w:b/>
          <w:sz w:val="24"/>
          <w:szCs w:val="24"/>
        </w:rPr>
        <w:t> </w:t>
      </w:r>
      <w:r w:rsidRPr="00605011">
        <w:rPr>
          <w:rFonts w:ascii="Garamond" w:hAnsi="Garamond"/>
          <w:b/>
          <w:sz w:val="24"/>
          <w:szCs w:val="24"/>
        </w:rPr>
        <w:t>program przewidziano łączną kwotę 224 mln zł</w:t>
      </w:r>
      <w:r w:rsidRPr="004D250C">
        <w:rPr>
          <w:rFonts w:ascii="Garamond" w:hAnsi="Garamond"/>
          <w:b/>
          <w:sz w:val="24"/>
          <w:szCs w:val="24"/>
        </w:rPr>
        <w:t xml:space="preserve">. W 2017 roku 7 117 szkół zawnioskowało o udział w programie „Aktywna tablica”, z czego wsparcie otrzymało </w:t>
      </w:r>
      <w:r w:rsidR="007B1B7B">
        <w:rPr>
          <w:rFonts w:ascii="Garamond" w:hAnsi="Garamond"/>
          <w:b/>
          <w:sz w:val="24"/>
          <w:szCs w:val="24"/>
        </w:rPr>
        <w:br/>
      </w:r>
      <w:r w:rsidRPr="004D250C">
        <w:rPr>
          <w:rFonts w:ascii="Garamond" w:hAnsi="Garamond"/>
          <w:b/>
          <w:sz w:val="24"/>
          <w:szCs w:val="24"/>
        </w:rPr>
        <w:t>5 633 szkół.</w:t>
      </w:r>
      <w:r>
        <w:rPr>
          <w:rFonts w:ascii="Garamond" w:hAnsi="Garamond"/>
          <w:sz w:val="24"/>
          <w:szCs w:val="24"/>
        </w:rPr>
        <w:t xml:space="preserve"> </w:t>
      </w:r>
    </w:p>
    <w:p w:rsidR="00E97FE5" w:rsidRDefault="004D250C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Ponadto pomoc finansowa</w:t>
      </w:r>
      <w:r w:rsidR="00E97F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trafiła do</w:t>
      </w:r>
      <w:r w:rsidR="00E97FE5">
        <w:rPr>
          <w:rFonts w:ascii="Garamond" w:hAnsi="Garamond"/>
          <w:sz w:val="24"/>
          <w:szCs w:val="24"/>
        </w:rPr>
        <w:t xml:space="preserve"> 19 szkół prowadzonych przez ministra właściwego do spraw kultury i dziedzictwa narodowego,</w:t>
      </w:r>
      <w:r w:rsidR="00605011">
        <w:rPr>
          <w:rFonts w:ascii="Garamond" w:hAnsi="Garamond"/>
          <w:sz w:val="24"/>
          <w:szCs w:val="24"/>
        </w:rPr>
        <w:t xml:space="preserve"> </w:t>
      </w:r>
      <w:r w:rsidR="00E97FE5">
        <w:rPr>
          <w:rFonts w:ascii="Garamond" w:hAnsi="Garamond"/>
          <w:sz w:val="24"/>
          <w:szCs w:val="24"/>
        </w:rPr>
        <w:t>13 szkół za granicą prowadzonych przez ministra właściwego do spraw oświaty i wychowania i 5 szkół prowadzonych przez Ministra Sp</w:t>
      </w:r>
      <w:r w:rsidR="00185C56">
        <w:rPr>
          <w:rFonts w:ascii="Garamond" w:hAnsi="Garamond"/>
          <w:sz w:val="24"/>
          <w:szCs w:val="24"/>
        </w:rPr>
        <w:t xml:space="preserve">rawiedliwości. Łącznie </w:t>
      </w:r>
      <w:r>
        <w:rPr>
          <w:rFonts w:ascii="Garamond" w:hAnsi="Garamond"/>
          <w:b/>
          <w:sz w:val="24"/>
          <w:szCs w:val="24"/>
        </w:rPr>
        <w:t>dofinansowanie</w:t>
      </w:r>
      <w:r w:rsidR="00185C56" w:rsidRPr="004D250C">
        <w:rPr>
          <w:rFonts w:ascii="Garamond" w:hAnsi="Garamond"/>
          <w:b/>
          <w:sz w:val="24"/>
          <w:szCs w:val="24"/>
        </w:rPr>
        <w:t xml:space="preserve"> przyznano </w:t>
      </w:r>
      <w:r w:rsidR="00E97FE5" w:rsidRPr="004D250C">
        <w:rPr>
          <w:rFonts w:ascii="Garamond" w:hAnsi="Garamond"/>
          <w:b/>
          <w:sz w:val="24"/>
          <w:szCs w:val="24"/>
        </w:rPr>
        <w:t xml:space="preserve">5 670 szkołom na kwotę blisko 78 mln zł. W 2018 r. pozytywnie </w:t>
      </w:r>
      <w:r w:rsidR="00185C56" w:rsidRPr="004D250C">
        <w:rPr>
          <w:rFonts w:ascii="Garamond" w:hAnsi="Garamond"/>
          <w:b/>
          <w:sz w:val="24"/>
          <w:szCs w:val="24"/>
        </w:rPr>
        <w:t xml:space="preserve">rozpatrzono 3690 wniosków </w:t>
      </w:r>
      <w:r w:rsidR="00E97FE5" w:rsidRPr="004D250C">
        <w:rPr>
          <w:rFonts w:ascii="Garamond" w:hAnsi="Garamond"/>
          <w:b/>
          <w:sz w:val="24"/>
          <w:szCs w:val="24"/>
        </w:rPr>
        <w:t xml:space="preserve">o przyznanie wsparcia finansowego </w:t>
      </w:r>
      <w:r w:rsidRPr="004D250C">
        <w:rPr>
          <w:rFonts w:ascii="Garamond" w:hAnsi="Garamond"/>
          <w:b/>
          <w:sz w:val="24"/>
          <w:szCs w:val="24"/>
        </w:rPr>
        <w:t>w wysokości</w:t>
      </w:r>
      <w:r w:rsidR="00E97FE5" w:rsidRPr="004D250C">
        <w:rPr>
          <w:rFonts w:ascii="Garamond" w:hAnsi="Garamond"/>
          <w:b/>
          <w:sz w:val="24"/>
          <w:szCs w:val="24"/>
        </w:rPr>
        <w:t xml:space="preserve"> ponad 52 mln złotych.</w:t>
      </w:r>
    </w:p>
    <w:p w:rsidR="007D180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Laboratoria przedmiotowe dla szkół podstawowych</w:t>
      </w:r>
      <w:r>
        <w:rPr>
          <w:rFonts w:ascii="Garamond" w:hAnsi="Garamond"/>
          <w:sz w:val="24"/>
          <w:szCs w:val="24"/>
        </w:rPr>
        <w:t xml:space="preserve"> – </w:t>
      </w:r>
      <w:r w:rsidR="004D250C">
        <w:rPr>
          <w:rFonts w:ascii="Garamond" w:hAnsi="Garamond"/>
          <w:sz w:val="24"/>
          <w:szCs w:val="24"/>
        </w:rPr>
        <w:t>przeznaczyliśmy</w:t>
      </w:r>
      <w:r>
        <w:rPr>
          <w:rFonts w:ascii="Garamond" w:hAnsi="Garamond"/>
          <w:sz w:val="24"/>
          <w:szCs w:val="24"/>
        </w:rPr>
        <w:t xml:space="preserve"> środki dla samorządów na dofinansowanie zakupu pomocy dydaktycznych do szkolnych pracowni/laboratoriów przedmiotowych</w:t>
      </w:r>
      <w:r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Dofinansowujemy zakup pomocy dydaktycznych niezbędnych do realizacji podstawy programowej z przedmiotów przyrodniczych (biologia, geografia, chemia i fizyka). </w:t>
      </w:r>
      <w:r w:rsidRPr="004D250C">
        <w:rPr>
          <w:rFonts w:ascii="Garamond" w:hAnsi="Garamond"/>
          <w:b/>
          <w:sz w:val="24"/>
          <w:szCs w:val="24"/>
        </w:rPr>
        <w:t>W</w:t>
      </w:r>
      <w:r w:rsidR="00797C64">
        <w:rPr>
          <w:rFonts w:ascii="Garamond" w:hAnsi="Garamond"/>
          <w:b/>
          <w:sz w:val="24"/>
          <w:szCs w:val="24"/>
        </w:rPr>
        <w:t> </w:t>
      </w:r>
      <w:r w:rsidRPr="004D250C">
        <w:rPr>
          <w:rFonts w:ascii="Garamond" w:hAnsi="Garamond"/>
          <w:b/>
          <w:sz w:val="24"/>
          <w:szCs w:val="24"/>
        </w:rPr>
        <w:t xml:space="preserve">tym roku to 80 mln zł, w sumie przez 4 lata będzie to kwota 320 mln zł. </w:t>
      </w:r>
      <w:r>
        <w:rPr>
          <w:rFonts w:ascii="Garamond" w:hAnsi="Garamond"/>
          <w:sz w:val="24"/>
          <w:szCs w:val="24"/>
        </w:rPr>
        <w:t xml:space="preserve">Samorządy mogą zakupić do szkolnych pracowni wyposażenie dostępne na rynku i odpowiadające </w:t>
      </w:r>
      <w:r w:rsidR="007B1B7B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na zapotrzebowanie danej szkoły. Ponadto Centrum Nauki Kopernik (CNK) na zamówienie Ministerstwa Edukacji Narodowej przygotowało propozycję nowoczesnego sposobu kształcenia uczniów klas IV-VIII szkół podstawowych. Projekt jest realizowany we współpracy z finansującą go Fundacją Rozwoju Systemu Edukacji. Modułowe Pracownie Przyrody są przykładem rozwiązania, z którego samorządy mogą skorzystać, ale nie muszą. </w:t>
      </w:r>
      <w:r w:rsidR="004D250C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o </w:t>
      </w:r>
      <w:r w:rsidR="004D250C">
        <w:rPr>
          <w:rFonts w:ascii="Garamond" w:hAnsi="Garamond"/>
          <w:sz w:val="24"/>
          <w:szCs w:val="24"/>
        </w:rPr>
        <w:t xml:space="preserve">dobrowolna </w:t>
      </w:r>
      <w:r>
        <w:rPr>
          <w:rFonts w:ascii="Garamond" w:hAnsi="Garamond"/>
          <w:sz w:val="24"/>
          <w:szCs w:val="24"/>
        </w:rPr>
        <w:t>propozycja</w:t>
      </w:r>
      <w:r w:rsidR="00BF1F10">
        <w:rPr>
          <w:rFonts w:ascii="Garamond" w:hAnsi="Garamond"/>
          <w:sz w:val="24"/>
          <w:szCs w:val="24"/>
        </w:rPr>
        <w:t>.</w:t>
      </w:r>
      <w:r w:rsidR="00BF1F10">
        <w:rPr>
          <w:rFonts w:ascii="Garamond" w:hAnsi="Garamond"/>
          <w:sz w:val="24"/>
          <w:szCs w:val="24"/>
        </w:rPr>
        <w:br/>
      </w:r>
    </w:p>
    <w:p w:rsidR="00797C64" w:rsidRDefault="00797C64" w:rsidP="00CF287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797C64" w:rsidRDefault="00797C64" w:rsidP="00CF287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D250C" w:rsidRPr="004D250C" w:rsidRDefault="004D250C" w:rsidP="00CF287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4D250C">
        <w:rPr>
          <w:rFonts w:ascii="Garamond" w:hAnsi="Garamond"/>
          <w:b/>
          <w:sz w:val="24"/>
          <w:szCs w:val="24"/>
        </w:rPr>
        <w:t>Wzmacniamy polską oświatę za granicą</w:t>
      </w:r>
    </w:p>
    <w:p w:rsidR="00185C56" w:rsidRDefault="00185C56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Odpowiadamy na apel Polonii. Wprowadzamy </w:t>
      </w:r>
      <w:r w:rsidRP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>możliwość przystąpienia do awansu zawodowego nauczycieli polonijnych uczących języka polskiego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lub innych przedmiotów w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> 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języku polskim w szkołach organizacji polonijnych i w szkołach działających w systemach 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lastRenderedPageBreak/>
        <w:t>oświaty innych państw. Szczegółowe rozwiązania prawne będą określone w ustawie, której projekt zostanie skierowany do konsultacji publicznych jeszcze w czerwcu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 xml:space="preserve"> br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. </w:t>
      </w:r>
    </w:p>
    <w:p w:rsidR="004D250C" w:rsidRPr="00185C56" w:rsidRDefault="004D250C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185C56" w:rsidRPr="00185C56" w:rsidRDefault="00185C56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>Szkolne Punkty Konsultacyjne otrzymają nazwę „Szkoła Polska”</w:t>
      </w:r>
      <w:r w:rsidRPr="00797C64">
        <w:rPr>
          <w:rFonts w:ascii="Garamond" w:hAnsi="Garamond" w:cs="Arial"/>
          <w:color w:val="000000"/>
          <w:sz w:val="24"/>
          <w:szCs w:val="24"/>
          <w:lang w:eastAsia="pl-PL"/>
        </w:rPr>
        <w:t>,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co przywróci ich faktyczną rangę.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>Rozwijamy sieć partnerstwa szkół tych w Polsce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>, jak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i za granicą. </w:t>
      </w:r>
      <w:r w:rsidRP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>Realizowany jest dwuletni projekt konkursowy „</w:t>
      </w:r>
      <w:r w:rsidR="004D250C" w:rsidRP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>Rodzina polonijna”</w:t>
      </w:r>
      <w:r w:rsid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. </w:t>
      </w:r>
      <w:r w:rsidR="004D250C" w:rsidRPr="004D250C">
        <w:rPr>
          <w:rFonts w:ascii="Garamond" w:hAnsi="Garamond" w:cs="Arial"/>
          <w:color w:val="000000"/>
          <w:sz w:val="24"/>
          <w:szCs w:val="24"/>
          <w:lang w:eastAsia="pl-PL"/>
        </w:rPr>
        <w:t>Jego cel</w:t>
      </w:r>
      <w:r w:rsid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 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>to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wsparcie integracji dzieci i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> 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>młod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 xml:space="preserve">zieży mieszkających poza Polską, a także tych w kraju, dzięki realizowaniu przez 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>szkoły wspólnych przedsięwzięć edukacyjnych. Motywem przewod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>nim projektu jest upamiętnienie setnej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rocznicy odzyskania przez Polskę niepodległości. W ramach </w:t>
      </w:r>
      <w:r w:rsidR="004D250C">
        <w:rPr>
          <w:rFonts w:ascii="Garamond" w:hAnsi="Garamond" w:cs="Arial"/>
          <w:color w:val="000000"/>
          <w:sz w:val="24"/>
          <w:szCs w:val="24"/>
          <w:lang w:eastAsia="pl-PL"/>
        </w:rPr>
        <w:t>„Rodziny polonijnej”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="00797C64"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są 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organizowane wystawy, konkursy, gry, festiwale, wizyty w szkołach partnerskich i inne przedsięwzięcia, </w:t>
      </w:r>
      <w:r w:rsidR="007B1B7B">
        <w:rPr>
          <w:rFonts w:ascii="Garamond" w:hAnsi="Garamond" w:cs="Arial"/>
          <w:color w:val="000000"/>
          <w:sz w:val="24"/>
          <w:szCs w:val="24"/>
          <w:lang w:eastAsia="pl-PL"/>
        </w:rPr>
        <w:br/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które pozwalają na doskonalenie znajomości języka polskiego, wiedzy o Polsce i Polakach </w:t>
      </w:r>
      <w:r w:rsidR="007B1B7B">
        <w:rPr>
          <w:rFonts w:ascii="Garamond" w:hAnsi="Garamond" w:cs="Arial"/>
          <w:color w:val="000000"/>
          <w:sz w:val="24"/>
          <w:szCs w:val="24"/>
          <w:lang w:eastAsia="pl-PL"/>
        </w:rPr>
        <w:br/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za granicą czy poznawanie polskiego dziedzictwa kulturowego za granicą. </w:t>
      </w:r>
      <w:r w:rsidRPr="004D250C">
        <w:rPr>
          <w:rFonts w:ascii="Garamond" w:hAnsi="Garamond" w:cs="Arial"/>
          <w:b/>
          <w:color w:val="000000"/>
          <w:sz w:val="24"/>
          <w:szCs w:val="24"/>
          <w:lang w:eastAsia="pl-PL"/>
        </w:rPr>
        <w:t>W ramach konkursu MEN rozdysponowuje rocznie 1,5 mln zł.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 Obecnie </w:t>
      </w:r>
      <w:r w:rsidR="00797C64"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jest 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>realizowana pierwsza edycja konkursu. Na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> 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>realizacje zadania w latach 2017-2018 dofinansowanie dostało 14 podmiotów, które wspierają przedsięwzięcia edukacyjne realizowane przez 48 par szkół z Polski i 14 krajów świata (Belgia, Białoruś, Czechy, Gruzja, Irlandia, Litwa, Łotwa, Norwegia, Ukraina, Rosja, Stany Zjednoczone, Szkocja, Węgry, Włochy). W projekcie uczestniczy ponad 2 tys. uczniów i ich nauczycieli. W maju rozstrzygnięty został konkurs na realizację zadania w latach 2018-2019. Dotację otrzymało 12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> </w:t>
      </w:r>
      <w:r w:rsidRPr="00185C56">
        <w:rPr>
          <w:rFonts w:ascii="Garamond" w:hAnsi="Garamond" w:cs="Arial"/>
          <w:color w:val="000000"/>
          <w:sz w:val="24"/>
          <w:szCs w:val="24"/>
          <w:lang w:eastAsia="pl-PL"/>
        </w:rPr>
        <w:t xml:space="preserve">podmiotów. </w:t>
      </w:r>
    </w:p>
    <w:p w:rsidR="00DE7C72" w:rsidRPr="00185C56" w:rsidRDefault="00DE7C72" w:rsidP="00CF2870">
      <w:pPr>
        <w:spacing w:after="0" w:line="276" w:lineRule="auto"/>
        <w:jc w:val="both"/>
        <w:rPr>
          <w:rFonts w:ascii="Garamond" w:hAnsi="Garamond" w:cs="Arial"/>
          <w:b/>
          <w:color w:val="000000"/>
          <w:sz w:val="24"/>
          <w:szCs w:val="24"/>
          <w:lang w:eastAsia="pl-PL"/>
        </w:rPr>
      </w:pPr>
    </w:p>
    <w:p w:rsidR="00044402" w:rsidRDefault="007525CD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>Przygotowaliśmy p</w:t>
      </w:r>
      <w:r w:rsidR="00DE7C72" w:rsidRPr="00044402">
        <w:rPr>
          <w:rFonts w:ascii="Garamond" w:hAnsi="Garamond" w:cs="Arial"/>
          <w:b/>
          <w:color w:val="000000"/>
          <w:sz w:val="24"/>
          <w:szCs w:val="24"/>
          <w:lang w:eastAsia="pl-PL"/>
        </w:rPr>
        <w:t>akiety edukacyjne do szkół polskich za granicą.</w:t>
      </w:r>
      <w:r w:rsidR="00DE7C7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Każda 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szkoła polska działająca</w:t>
      </w:r>
      <w:r w:rsidR="00044402" w:rsidRPr="00DE7C7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przy placówkach 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dyplomatycznych, jak i społeczna – prowadzona</w:t>
      </w:r>
      <w:r w:rsidR="00044402" w:rsidRPr="00DE7C7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przez polskie parafie czy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stowarzyszenia rodziców 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 xml:space="preserve">– 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oraz ta, działająca</w:t>
      </w:r>
      <w:r w:rsidR="00044402" w:rsidRPr="00DE7C7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w 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systemach oświaty innych państw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,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 xml:space="preserve"> otrzymała pakiet edukacyjny. 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Zawiera on polskie godło, flagę, mapę, książkę i 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gr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ę</w:t>
      </w:r>
      <w:r w:rsidR="00044402">
        <w:rPr>
          <w:rFonts w:ascii="Garamond" w:hAnsi="Garamond" w:cs="Arial"/>
          <w:color w:val="000000"/>
          <w:sz w:val="24"/>
          <w:szCs w:val="24"/>
          <w:lang w:eastAsia="pl-PL"/>
        </w:rPr>
        <w:t>.</w:t>
      </w:r>
    </w:p>
    <w:p w:rsidR="00044402" w:rsidRDefault="00044402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7525CD" w:rsidRDefault="007525CD" w:rsidP="00CF2870">
      <w:pPr>
        <w:spacing w:after="0" w:line="276" w:lineRule="auto"/>
        <w:jc w:val="both"/>
        <w:rPr>
          <w:rFonts w:ascii="Garamond" w:hAnsi="Garamond" w:cs="Arial"/>
          <w:b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Świętujemy rocznicę odzyskania niepodległości </w:t>
      </w:r>
    </w:p>
    <w:p w:rsidR="007525CD" w:rsidRDefault="007525CD" w:rsidP="00CF2870">
      <w:pPr>
        <w:spacing w:after="0" w:line="276" w:lineRule="auto"/>
        <w:jc w:val="both"/>
        <w:rPr>
          <w:rFonts w:ascii="Garamond" w:hAnsi="Garamond" w:cs="Arial"/>
          <w:b/>
          <w:color w:val="000000"/>
          <w:sz w:val="24"/>
          <w:szCs w:val="24"/>
          <w:lang w:eastAsia="pl-PL"/>
        </w:rPr>
      </w:pPr>
    </w:p>
    <w:p w:rsidR="0050553F" w:rsidRPr="0050553F" w:rsidRDefault="0050553F" w:rsidP="0050553F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0553F">
        <w:rPr>
          <w:rFonts w:ascii="Garamond" w:hAnsi="Garamond"/>
          <w:sz w:val="24"/>
          <w:szCs w:val="24"/>
        </w:rPr>
        <w:t xml:space="preserve">We wrześniu </w:t>
      </w:r>
      <w:r w:rsidR="00797C64">
        <w:rPr>
          <w:rFonts w:ascii="Garamond" w:hAnsi="Garamond"/>
          <w:sz w:val="24"/>
          <w:szCs w:val="24"/>
        </w:rPr>
        <w:t>2017 r.</w:t>
      </w:r>
      <w:r w:rsidRPr="0050553F">
        <w:rPr>
          <w:rFonts w:ascii="Garamond" w:hAnsi="Garamond"/>
          <w:sz w:val="24"/>
          <w:szCs w:val="24"/>
        </w:rPr>
        <w:t xml:space="preserve"> M</w:t>
      </w:r>
      <w:r w:rsidR="009612AA" w:rsidRPr="0050553F">
        <w:rPr>
          <w:rFonts w:ascii="Garamond" w:hAnsi="Garamond"/>
          <w:sz w:val="24"/>
          <w:szCs w:val="24"/>
        </w:rPr>
        <w:t>inister Edukacji Narodowej Anna Zalewska ogłosiła</w:t>
      </w:r>
      <w:r w:rsidRPr="0050553F">
        <w:rPr>
          <w:rFonts w:ascii="Garamond" w:hAnsi="Garamond"/>
          <w:sz w:val="24"/>
          <w:szCs w:val="24"/>
        </w:rPr>
        <w:t xml:space="preserve"> </w:t>
      </w:r>
      <w:r w:rsidRPr="0050553F">
        <w:rPr>
          <w:rFonts w:ascii="Garamond" w:hAnsi="Garamond"/>
          <w:b/>
          <w:sz w:val="24"/>
          <w:szCs w:val="24"/>
        </w:rPr>
        <w:t>rok szkolny 2017/2018</w:t>
      </w:r>
      <w:r w:rsidR="009612AA" w:rsidRPr="0050553F">
        <w:rPr>
          <w:rFonts w:ascii="Garamond" w:hAnsi="Garamond"/>
          <w:b/>
          <w:sz w:val="24"/>
          <w:szCs w:val="24"/>
        </w:rPr>
        <w:t xml:space="preserve"> „Rokiem dla Niepodległej”. </w:t>
      </w:r>
      <w:r w:rsidR="009612AA" w:rsidRPr="0050553F">
        <w:rPr>
          <w:rFonts w:ascii="Garamond" w:hAnsi="Garamond"/>
          <w:sz w:val="24"/>
          <w:szCs w:val="24"/>
        </w:rPr>
        <w:t xml:space="preserve">W związku z tym </w:t>
      </w:r>
      <w:r>
        <w:rPr>
          <w:rFonts w:ascii="Garamond" w:hAnsi="Garamond"/>
          <w:sz w:val="24"/>
          <w:szCs w:val="24"/>
        </w:rPr>
        <w:t>zachęcaliśmy i wciąż zachęcamy</w:t>
      </w:r>
      <w:r w:rsidR="009612AA" w:rsidRPr="0050553F">
        <w:rPr>
          <w:rFonts w:ascii="Garamond" w:hAnsi="Garamond"/>
          <w:sz w:val="24"/>
          <w:szCs w:val="24"/>
        </w:rPr>
        <w:t xml:space="preserve"> dyrektorów szkół, nauczycieli, uczniów i ich rodziców, aby aktywnie włączyli się we wspólne świętowanie 100-lecia polskiej niepodległości.</w:t>
      </w:r>
      <w:r w:rsidRPr="0050553F">
        <w:rPr>
          <w:rFonts w:ascii="Garamond" w:hAnsi="Garamond"/>
          <w:sz w:val="24"/>
          <w:szCs w:val="24"/>
        </w:rPr>
        <w:t xml:space="preserve"> Na stronie internetowej MEN powstała specjalna zakładka </w:t>
      </w:r>
      <w:r>
        <w:rPr>
          <w:rFonts w:ascii="Garamond" w:hAnsi="Garamond"/>
          <w:sz w:val="24"/>
          <w:szCs w:val="24"/>
        </w:rPr>
        <w:t xml:space="preserve">„Niepodległa” </w:t>
      </w:r>
      <w:r w:rsidRPr="0050553F">
        <w:rPr>
          <w:rFonts w:ascii="Garamond" w:hAnsi="Garamond"/>
          <w:sz w:val="24"/>
          <w:szCs w:val="24"/>
        </w:rPr>
        <w:t xml:space="preserve">poświęcona inicjatywom rocznicowym w obszarze </w:t>
      </w:r>
      <w:r>
        <w:rPr>
          <w:rFonts w:ascii="Garamond" w:hAnsi="Garamond"/>
          <w:sz w:val="24"/>
          <w:szCs w:val="24"/>
        </w:rPr>
        <w:t xml:space="preserve">edukacji. </w:t>
      </w:r>
    </w:p>
    <w:p w:rsidR="0050553F" w:rsidRPr="0050553F" w:rsidRDefault="0050553F" w:rsidP="0050553F">
      <w:pPr>
        <w:pStyle w:val="NormalnyWeb"/>
        <w:shd w:val="clear" w:color="auto" w:fill="FFFFFF"/>
        <w:spacing w:line="276" w:lineRule="auto"/>
        <w:jc w:val="both"/>
        <w:rPr>
          <w:rFonts w:ascii="Garamond" w:hAnsi="Garamond"/>
          <w:b/>
        </w:rPr>
      </w:pPr>
      <w:r w:rsidRPr="0050553F">
        <w:rPr>
          <w:rFonts w:ascii="Garamond" w:eastAsiaTheme="minorHAnsi" w:hAnsi="Garamond" w:cs="Arial"/>
          <w:color w:val="000000"/>
        </w:rPr>
        <w:t>W</w:t>
      </w:r>
      <w:r w:rsidRPr="0050553F">
        <w:rPr>
          <w:rFonts w:ascii="Garamond" w:hAnsi="Garamond"/>
        </w:rPr>
        <w:t xml:space="preserve"> ramach programu wieloletniego pn. </w:t>
      </w:r>
      <w:r w:rsidRPr="0050553F">
        <w:rPr>
          <w:rStyle w:val="Uwydatnienie"/>
          <w:rFonts w:ascii="Garamond" w:hAnsi="Garamond"/>
        </w:rPr>
        <w:t>Niepodległa na lata 2017-2021</w:t>
      </w:r>
      <w:r>
        <w:rPr>
          <w:rFonts w:ascii="Garamond" w:hAnsi="Garamond"/>
        </w:rPr>
        <w:t xml:space="preserve"> </w:t>
      </w:r>
      <w:r w:rsidRPr="0050553F">
        <w:rPr>
          <w:rFonts w:ascii="Garamond" w:hAnsi="Garamond"/>
          <w:b/>
        </w:rPr>
        <w:t>Ministerstwo Edukacji Narodowej przekaże środki finansowe w wysokości 6,9 mln zł na różnorodne działania związane z rocznicą odzyskania przez Polskę niepodległości.</w:t>
      </w:r>
    </w:p>
    <w:p w:rsidR="0050553F" w:rsidRPr="0050553F" w:rsidRDefault="0050553F" w:rsidP="0050553F">
      <w:pPr>
        <w:pStyle w:val="NormalnyWeb"/>
        <w:shd w:val="clear" w:color="auto" w:fill="FFFFFF"/>
        <w:spacing w:line="276" w:lineRule="auto"/>
        <w:jc w:val="both"/>
        <w:rPr>
          <w:rFonts w:ascii="Garamond" w:hAnsi="Garamond"/>
        </w:rPr>
      </w:pPr>
      <w:r w:rsidRPr="0050553F">
        <w:rPr>
          <w:rFonts w:ascii="Garamond" w:hAnsi="Garamond"/>
        </w:rPr>
        <w:lastRenderedPageBreak/>
        <w:t>Wsparcie dotyczyć będzie szkół, placówek oraz szkolnych punktów konsultacyjnych</w:t>
      </w:r>
      <w:r w:rsidR="00797C64">
        <w:rPr>
          <w:rFonts w:ascii="Garamond" w:hAnsi="Garamond"/>
        </w:rPr>
        <w:t xml:space="preserve">, </w:t>
      </w:r>
      <w:r w:rsidR="007B1B7B">
        <w:rPr>
          <w:rFonts w:ascii="Garamond" w:hAnsi="Garamond"/>
        </w:rPr>
        <w:br/>
      </w:r>
      <w:r w:rsidR="00797C64">
        <w:rPr>
          <w:rFonts w:ascii="Garamond" w:hAnsi="Garamond"/>
        </w:rPr>
        <w:t>m.in.</w:t>
      </w:r>
      <w:r w:rsidRPr="0050553F">
        <w:rPr>
          <w:rFonts w:ascii="Garamond" w:hAnsi="Garamond"/>
        </w:rPr>
        <w:t xml:space="preserve"> </w:t>
      </w:r>
      <w:r w:rsidR="00797C64">
        <w:rPr>
          <w:rFonts w:ascii="Garamond" w:hAnsi="Garamond"/>
        </w:rPr>
        <w:t>w </w:t>
      </w:r>
      <w:r w:rsidRPr="0050553F">
        <w:rPr>
          <w:rFonts w:ascii="Garamond" w:hAnsi="Garamond"/>
        </w:rPr>
        <w:t>zakresie m.in. przygotowania materiałów edukacyjnych, wycieczek, wystaw, konkursów, gier czy aplikacji mobilnej. Pieniądze będą przekazywane do końca 2020 r.</w:t>
      </w:r>
    </w:p>
    <w:p w:rsidR="00044402" w:rsidRDefault="00AE6834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>Projekt</w:t>
      </w:r>
      <w:r w:rsidR="00CC314B" w:rsidRPr="0050553F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 „Go</w:t>
      </w:r>
      <w:r w:rsidR="007525CD" w:rsidRPr="0050553F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dność. Wolność. Niepodległość” </w:t>
      </w: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>to dofinansowanie</w:t>
      </w:r>
      <w:r w:rsidR="00044402" w:rsidRPr="0050553F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>szkół</w:t>
      </w:r>
      <w:r w:rsidR="00044402" w:rsidRPr="0050553F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 i placów</w:t>
      </w:r>
      <w:r>
        <w:rPr>
          <w:rFonts w:ascii="Garamond" w:hAnsi="Garamond" w:cs="Arial"/>
          <w:b/>
          <w:color w:val="000000"/>
          <w:sz w:val="24"/>
          <w:szCs w:val="24"/>
          <w:lang w:eastAsia="pl-PL"/>
        </w:rPr>
        <w:t>ek</w:t>
      </w:r>
      <w:r w:rsidR="00044402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 w 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celu </w:t>
      </w:r>
      <w:r w:rsidR="00044402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organizacji obchodów związanych z setną rocznicą odzyskania przez Polskę niepodległości. </w:t>
      </w:r>
      <w:r w:rsidR="0050553F" w:rsidRPr="0050553F">
        <w:rPr>
          <w:rFonts w:ascii="Garamond" w:hAnsi="Garamond" w:cs="Arial"/>
          <w:color w:val="000000"/>
          <w:sz w:val="24"/>
          <w:szCs w:val="24"/>
          <w:lang w:eastAsia="pl-PL"/>
        </w:rPr>
        <w:t>Dzięki konkursowi</w:t>
      </w:r>
      <w:r w:rsidR="00044402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 szkoły i placówki edukacyjne mogą uzyskać od 3</w:t>
      </w:r>
      <w:r w:rsidR="00CC314B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 do 10 tys. </w:t>
      </w:r>
      <w:r w:rsidR="00044402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zł. </w:t>
      </w:r>
      <w:r w:rsidR="00CC314B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Pieniądze </w:t>
      </w:r>
      <w:r w:rsidR="0050553F" w:rsidRPr="0050553F">
        <w:rPr>
          <w:rFonts w:ascii="Garamond" w:hAnsi="Garamond" w:cs="Arial"/>
          <w:color w:val="000000"/>
          <w:sz w:val="24"/>
          <w:szCs w:val="24"/>
          <w:lang w:eastAsia="pl-PL"/>
        </w:rPr>
        <w:t>mają</w:t>
      </w:r>
      <w:r w:rsidR="00CC314B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 być przeznaczone na:</w:t>
      </w:r>
      <w:r w:rsidR="007525CD" w:rsidRP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="00044402" w:rsidRPr="0050553F">
        <w:rPr>
          <w:rFonts w:ascii="Garamond" w:hAnsi="Garamond" w:cs="Arial"/>
          <w:color w:val="000000"/>
          <w:sz w:val="24"/>
          <w:szCs w:val="24"/>
          <w:lang w:eastAsia="pl-PL"/>
        </w:rPr>
        <w:t>organizację wystawy zł</w:t>
      </w:r>
      <w:r w:rsidR="00044402" w:rsidRPr="00044402">
        <w:rPr>
          <w:rFonts w:ascii="Garamond" w:hAnsi="Garamond" w:cs="Arial"/>
          <w:color w:val="000000"/>
          <w:sz w:val="24"/>
          <w:szCs w:val="24"/>
          <w:lang w:eastAsia="pl-PL"/>
        </w:rPr>
        <w:t>ożonej z pamiątek związanych z odzyska</w:t>
      </w:r>
      <w:r w:rsidR="007525CD">
        <w:rPr>
          <w:rFonts w:ascii="Garamond" w:hAnsi="Garamond" w:cs="Arial"/>
          <w:color w:val="000000"/>
          <w:sz w:val="24"/>
          <w:szCs w:val="24"/>
          <w:lang w:eastAsia="pl-PL"/>
        </w:rPr>
        <w:t>niem niepodległości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 xml:space="preserve"> i </w:t>
      </w:r>
      <w:r w:rsidR="00044402" w:rsidRPr="00044402">
        <w:rPr>
          <w:rFonts w:ascii="Garamond" w:hAnsi="Garamond" w:cs="Arial"/>
          <w:color w:val="000000"/>
          <w:sz w:val="24"/>
          <w:szCs w:val="24"/>
          <w:lang w:eastAsia="pl-PL"/>
        </w:rPr>
        <w:t>zorganizowanie wycieczki patriotycznej związanej tematyczni</w:t>
      </w:r>
      <w:r w:rsidR="007525CD">
        <w:rPr>
          <w:rFonts w:ascii="Garamond" w:hAnsi="Garamond" w:cs="Arial"/>
          <w:color w:val="000000"/>
          <w:sz w:val="24"/>
          <w:szCs w:val="24"/>
          <w:lang w:eastAsia="pl-PL"/>
        </w:rPr>
        <w:t xml:space="preserve">e z wydarzeniami historycznymi. </w:t>
      </w:r>
      <w:r w:rsidR="00044402" w:rsidRPr="00044402">
        <w:rPr>
          <w:rFonts w:ascii="Garamond" w:hAnsi="Garamond" w:cs="Arial"/>
          <w:color w:val="000000"/>
          <w:sz w:val="24"/>
          <w:szCs w:val="24"/>
          <w:lang w:eastAsia="pl-PL"/>
        </w:rPr>
        <w:t>Dodatkowo projekty mogą uwzględniać inne działania w za</w:t>
      </w:r>
      <w:r w:rsidR="00CC314B">
        <w:rPr>
          <w:rFonts w:ascii="Garamond" w:hAnsi="Garamond" w:cs="Arial"/>
          <w:color w:val="000000"/>
          <w:sz w:val="24"/>
          <w:szCs w:val="24"/>
          <w:lang w:eastAsia="pl-PL"/>
        </w:rPr>
        <w:t xml:space="preserve">kresie edukacji patriotycznej, </w:t>
      </w:r>
      <w:r w:rsidR="00044402" w:rsidRPr="00044402">
        <w:rPr>
          <w:rFonts w:ascii="Garamond" w:hAnsi="Garamond" w:cs="Arial"/>
          <w:color w:val="000000"/>
          <w:sz w:val="24"/>
          <w:szCs w:val="24"/>
          <w:lang w:eastAsia="pl-PL"/>
        </w:rPr>
        <w:t>w szczególności: koncerty, insceniza</w:t>
      </w:r>
      <w:r w:rsidR="007525CD">
        <w:rPr>
          <w:rFonts w:ascii="Garamond" w:hAnsi="Garamond" w:cs="Arial"/>
          <w:color w:val="000000"/>
          <w:sz w:val="24"/>
          <w:szCs w:val="24"/>
          <w:lang w:eastAsia="pl-PL"/>
        </w:rPr>
        <w:t xml:space="preserve">cje, rekonstrukcje historyczne czy </w:t>
      </w:r>
      <w:r w:rsidR="00044402" w:rsidRPr="00044402">
        <w:rPr>
          <w:rFonts w:ascii="Garamond" w:hAnsi="Garamond" w:cs="Arial"/>
          <w:color w:val="000000"/>
          <w:sz w:val="24"/>
          <w:szCs w:val="24"/>
          <w:lang w:eastAsia="pl-PL"/>
        </w:rPr>
        <w:t>s</w:t>
      </w:r>
      <w:r w:rsid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potkania </w:t>
      </w:r>
      <w:r w:rsidR="007B1B7B">
        <w:rPr>
          <w:rFonts w:ascii="Garamond" w:hAnsi="Garamond" w:cs="Arial"/>
          <w:color w:val="000000"/>
          <w:sz w:val="24"/>
          <w:szCs w:val="24"/>
          <w:lang w:eastAsia="pl-PL"/>
        </w:rPr>
        <w:br/>
      </w:r>
      <w:r w:rsidR="0050553F">
        <w:rPr>
          <w:rFonts w:ascii="Garamond" w:hAnsi="Garamond" w:cs="Arial"/>
          <w:color w:val="000000"/>
          <w:sz w:val="24"/>
          <w:szCs w:val="24"/>
          <w:lang w:eastAsia="pl-PL"/>
        </w:rPr>
        <w:t xml:space="preserve">ze świadkami historii. </w:t>
      </w:r>
    </w:p>
    <w:p w:rsidR="0050553F" w:rsidRDefault="0050553F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26344D" w:rsidRDefault="0050553F" w:rsidP="00CF2870">
      <w:pPr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26344D">
        <w:rPr>
          <w:rFonts w:ascii="Garamond" w:hAnsi="Garamond" w:cs="Arial"/>
          <w:color w:val="000000"/>
          <w:sz w:val="24"/>
          <w:szCs w:val="24"/>
          <w:lang w:eastAsia="pl-PL"/>
        </w:rPr>
        <w:t>Projekt „Godność. Wolność. Niepodległość” został przygotowany przez Ministra Edukacji Narodowej w ramach rządowego programu wieloletniego „Niepodległa”. Jego celem jest wspieranie szkół i placówek oświatowych w kształtowaniu postaw opartych na wsp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ólnych dla Polaków wartościach</w:t>
      </w:r>
      <w:r w:rsidR="00797C64">
        <w:rPr>
          <w:rFonts w:ascii="Garamond" w:hAnsi="Garamond" w:cs="Arial"/>
          <w:color w:val="000000"/>
          <w:sz w:val="24"/>
          <w:szCs w:val="24"/>
          <w:lang w:eastAsia="pl-PL"/>
        </w:rPr>
        <w:t>,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Pr="0026344D">
        <w:rPr>
          <w:rFonts w:ascii="Garamond" w:hAnsi="Garamond" w:cs="Arial"/>
          <w:color w:val="000000"/>
          <w:sz w:val="24"/>
          <w:szCs w:val="24"/>
          <w:lang w:eastAsia="pl-PL"/>
        </w:rPr>
        <w:t>m.in.: wolnoś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ci, godności, solidarności</w:t>
      </w:r>
      <w:r w:rsidRPr="0026344D">
        <w:rPr>
          <w:rFonts w:ascii="Garamond" w:hAnsi="Garamond" w:cs="Arial"/>
          <w:color w:val="000000"/>
          <w:sz w:val="24"/>
          <w:szCs w:val="24"/>
          <w:lang w:eastAsia="pl-PL"/>
        </w:rPr>
        <w:t>, prawa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ch człowieka, a także wzmacniania</w:t>
      </w:r>
      <w:r w:rsidRPr="0026344D">
        <w:rPr>
          <w:rFonts w:ascii="Garamond" w:hAnsi="Garamond" w:cs="Arial"/>
          <w:color w:val="000000"/>
          <w:sz w:val="24"/>
          <w:szCs w:val="24"/>
          <w:lang w:eastAsia="pl-PL"/>
        </w:rPr>
        <w:t xml:space="preserve"> poczucia tożsamości narodowej i kształtowanie postaw patriotycznych.  </w:t>
      </w:r>
    </w:p>
    <w:p w:rsidR="00E97FE5" w:rsidRDefault="00E97FE5" w:rsidP="00CF287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97FE5" w:rsidRDefault="00E97FE5" w:rsidP="00CF287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Rok szkolny 2018/2019</w:t>
      </w:r>
    </w:p>
    <w:p w:rsidR="001F21A6" w:rsidRDefault="00E97FE5" w:rsidP="002B2DED">
      <w:pPr>
        <w:spacing w:line="276" w:lineRule="auto"/>
        <w:jc w:val="both"/>
        <w:rPr>
          <w:rFonts w:ascii="Garamond" w:hAnsi="Garamond" w:cstheme="minorBidi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Rok szkolny 2018/2019 rozpocznie się 1 września</w:t>
      </w:r>
      <w:r w:rsidR="00B46320">
        <w:rPr>
          <w:rFonts w:ascii="Garamond" w:hAnsi="Garamond"/>
          <w:sz w:val="24"/>
          <w:szCs w:val="24"/>
        </w:rPr>
        <w:t xml:space="preserve"> 2018 r.</w:t>
      </w:r>
      <w:r w:rsidR="002B2DED">
        <w:rPr>
          <w:rFonts w:ascii="Garamond" w:hAnsi="Garamond"/>
          <w:sz w:val="24"/>
          <w:szCs w:val="24"/>
        </w:rPr>
        <w:t xml:space="preserve">, a pierwsze zajęcia </w:t>
      </w:r>
      <w:r>
        <w:rPr>
          <w:rFonts w:ascii="Garamond" w:hAnsi="Garamond"/>
          <w:sz w:val="24"/>
          <w:szCs w:val="24"/>
        </w:rPr>
        <w:t xml:space="preserve">dydaktyczno-wychowawcze </w:t>
      </w:r>
      <w:r w:rsidR="002B2DED">
        <w:rPr>
          <w:rFonts w:ascii="Garamond" w:hAnsi="Garamond"/>
          <w:sz w:val="24"/>
          <w:szCs w:val="24"/>
        </w:rPr>
        <w:t>odbędą</w:t>
      </w:r>
      <w:r>
        <w:rPr>
          <w:rFonts w:ascii="Garamond" w:hAnsi="Garamond"/>
          <w:sz w:val="24"/>
          <w:szCs w:val="24"/>
        </w:rPr>
        <w:t xml:space="preserve"> się 3 września. </w:t>
      </w:r>
      <w:r w:rsidR="002B2DED">
        <w:rPr>
          <w:rFonts w:ascii="Garamond" w:hAnsi="Garamond"/>
          <w:sz w:val="24"/>
          <w:szCs w:val="24"/>
        </w:rPr>
        <w:t xml:space="preserve">Zimowa przerwa nastąpi w terminie 23-31 grudnia br., </w:t>
      </w:r>
      <w:r w:rsidR="007B1B7B">
        <w:rPr>
          <w:rFonts w:ascii="Garamond" w:hAnsi="Garamond"/>
          <w:sz w:val="24"/>
          <w:szCs w:val="24"/>
        </w:rPr>
        <w:br/>
      </w:r>
      <w:bookmarkStart w:id="0" w:name="_GoBack"/>
      <w:bookmarkEnd w:id="0"/>
      <w:r w:rsidR="002B2DED">
        <w:rPr>
          <w:rFonts w:ascii="Garamond" w:hAnsi="Garamond"/>
          <w:sz w:val="24"/>
          <w:szCs w:val="24"/>
        </w:rPr>
        <w:t xml:space="preserve">zaś ferie zimowe potrwają od 14 stycznia do 24 lutego. Datę przyszłorocznego zakończenia </w:t>
      </w:r>
      <w:r w:rsidR="00AE6834">
        <w:rPr>
          <w:rFonts w:ascii="Garamond" w:hAnsi="Garamond"/>
          <w:sz w:val="24"/>
          <w:szCs w:val="24"/>
        </w:rPr>
        <w:t>zajęć</w:t>
      </w:r>
      <w:r w:rsidR="002B2DED">
        <w:rPr>
          <w:rFonts w:ascii="Garamond" w:hAnsi="Garamond"/>
          <w:sz w:val="24"/>
          <w:szCs w:val="24"/>
        </w:rPr>
        <w:t xml:space="preserve"> dydaktyczno-wychowawczych ustalono na 21 czerwca 2019 r. </w:t>
      </w:r>
      <w:r>
        <w:rPr>
          <w:rFonts w:ascii="Garamond" w:hAnsi="Garamond"/>
          <w:sz w:val="24"/>
          <w:szCs w:val="24"/>
        </w:rPr>
        <w:t>Kalendarz roku szkolnego 2018/2019 dostęp</w:t>
      </w:r>
      <w:r w:rsidR="002B2DED">
        <w:rPr>
          <w:rFonts w:ascii="Garamond" w:hAnsi="Garamond"/>
          <w:sz w:val="24"/>
          <w:szCs w:val="24"/>
        </w:rPr>
        <w:t>ny</w:t>
      </w:r>
      <w:r w:rsidR="00B46320">
        <w:rPr>
          <w:rFonts w:ascii="Garamond" w:hAnsi="Garamond"/>
          <w:sz w:val="24"/>
          <w:szCs w:val="24"/>
        </w:rPr>
        <w:t xml:space="preserve"> jest </w:t>
      </w:r>
      <w:r w:rsidR="002B2DED">
        <w:rPr>
          <w:rFonts w:ascii="Garamond" w:hAnsi="Garamond"/>
          <w:sz w:val="24"/>
          <w:szCs w:val="24"/>
        </w:rPr>
        <w:t xml:space="preserve">na stronie internetowej MEN. </w:t>
      </w:r>
    </w:p>
    <w:p w:rsidR="00E97FE5" w:rsidRDefault="00E97FE5" w:rsidP="00CF287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Departament Informacji i Promocji </w:t>
      </w:r>
    </w:p>
    <w:p w:rsidR="007D1805" w:rsidRDefault="00E97FE5" w:rsidP="00D801D5">
      <w:pPr>
        <w:spacing w:line="276" w:lineRule="auto"/>
      </w:pPr>
      <w:r>
        <w:rPr>
          <w:rFonts w:ascii="Garamond" w:hAnsi="Garamond"/>
          <w:sz w:val="24"/>
          <w:szCs w:val="24"/>
        </w:rPr>
        <w:t>Ministerstwo Edukacji Narodowej</w:t>
      </w:r>
    </w:p>
    <w:sectPr w:rsidR="007D1805" w:rsidSect="003A52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C6" w:rsidRDefault="001E6AC6" w:rsidP="00DB71E3">
      <w:pPr>
        <w:spacing w:after="0" w:line="240" w:lineRule="auto"/>
      </w:pPr>
      <w:r>
        <w:separator/>
      </w:r>
    </w:p>
  </w:endnote>
  <w:endnote w:type="continuationSeparator" w:id="0">
    <w:p w:rsidR="001E6AC6" w:rsidRDefault="001E6AC6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816690"/>
      <w:docPartObj>
        <w:docPartGallery w:val="Page Numbers (Bottom of Page)"/>
        <w:docPartUnique/>
      </w:docPartObj>
    </w:sdtPr>
    <w:sdtContent>
      <w:p w:rsidR="007D1805" w:rsidRDefault="007D1805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-88723</wp:posOffset>
              </wp:positionV>
              <wp:extent cx="5756910" cy="687705"/>
              <wp:effectExtent l="0" t="0" r="0" b="0"/>
              <wp:wrapTight wrapText="bothSides">
                <wp:wrapPolygon edited="0">
                  <wp:start x="0" y="0"/>
                  <wp:lineTo x="0" y="20942"/>
                  <wp:lineTo x="21514" y="20942"/>
                  <wp:lineTo x="21514" y="0"/>
                  <wp:lineTo x="0" y="0"/>
                </wp:wrapPolygon>
              </wp:wrapTight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524C">
          <w:fldChar w:fldCharType="begin"/>
        </w:r>
        <w:r>
          <w:instrText>PAGE   \* MERGEFORMAT</w:instrText>
        </w:r>
        <w:r w:rsidR="003A524C">
          <w:fldChar w:fldCharType="separate"/>
        </w:r>
        <w:r w:rsidR="0053742B">
          <w:rPr>
            <w:noProof/>
          </w:rPr>
          <w:t>7</w:t>
        </w:r>
        <w:r w:rsidR="003A524C">
          <w:fldChar w:fldCharType="end"/>
        </w:r>
      </w:p>
    </w:sdtContent>
  </w:sdt>
  <w:p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C6" w:rsidRDefault="001E6AC6" w:rsidP="00DB71E3">
      <w:pPr>
        <w:spacing w:after="0" w:line="240" w:lineRule="auto"/>
      </w:pPr>
      <w:r>
        <w:separator/>
      </w:r>
    </w:p>
  </w:footnote>
  <w:footnote w:type="continuationSeparator" w:id="0">
    <w:p w:rsidR="001E6AC6" w:rsidRDefault="001E6AC6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1020" w:rsidRDefault="006C10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7FE5"/>
    <w:rsid w:val="00003955"/>
    <w:rsid w:val="00044402"/>
    <w:rsid w:val="000F3651"/>
    <w:rsid w:val="00125447"/>
    <w:rsid w:val="00163587"/>
    <w:rsid w:val="00164282"/>
    <w:rsid w:val="00185C56"/>
    <w:rsid w:val="001E6AC6"/>
    <w:rsid w:val="001F1BC6"/>
    <w:rsid w:val="001F21A6"/>
    <w:rsid w:val="00222325"/>
    <w:rsid w:val="00223B31"/>
    <w:rsid w:val="002402C8"/>
    <w:rsid w:val="0025298E"/>
    <w:rsid w:val="0026344D"/>
    <w:rsid w:val="0027299A"/>
    <w:rsid w:val="002A155E"/>
    <w:rsid w:val="002B102B"/>
    <w:rsid w:val="002B2DED"/>
    <w:rsid w:val="002B527E"/>
    <w:rsid w:val="002B6255"/>
    <w:rsid w:val="003676AB"/>
    <w:rsid w:val="00387E0A"/>
    <w:rsid w:val="003A524C"/>
    <w:rsid w:val="003E1CC7"/>
    <w:rsid w:val="00473743"/>
    <w:rsid w:val="004D1807"/>
    <w:rsid w:val="004D250C"/>
    <w:rsid w:val="004E2DB1"/>
    <w:rsid w:val="004E69E7"/>
    <w:rsid w:val="0050553F"/>
    <w:rsid w:val="00535F07"/>
    <w:rsid w:val="0053742B"/>
    <w:rsid w:val="00560DF6"/>
    <w:rsid w:val="005710EA"/>
    <w:rsid w:val="005B4B8D"/>
    <w:rsid w:val="005E0B8D"/>
    <w:rsid w:val="00605011"/>
    <w:rsid w:val="006314A6"/>
    <w:rsid w:val="0064447B"/>
    <w:rsid w:val="00652CFB"/>
    <w:rsid w:val="006C1020"/>
    <w:rsid w:val="007066E7"/>
    <w:rsid w:val="00727906"/>
    <w:rsid w:val="007525CD"/>
    <w:rsid w:val="0079479B"/>
    <w:rsid w:val="00797C64"/>
    <w:rsid w:val="007A596A"/>
    <w:rsid w:val="007B1B7B"/>
    <w:rsid w:val="007B6E8A"/>
    <w:rsid w:val="007D1805"/>
    <w:rsid w:val="007F716B"/>
    <w:rsid w:val="00833FF0"/>
    <w:rsid w:val="0088117A"/>
    <w:rsid w:val="008F5AEF"/>
    <w:rsid w:val="008F6220"/>
    <w:rsid w:val="00913F75"/>
    <w:rsid w:val="00927B35"/>
    <w:rsid w:val="009612AA"/>
    <w:rsid w:val="0097085D"/>
    <w:rsid w:val="00986A64"/>
    <w:rsid w:val="009A5A35"/>
    <w:rsid w:val="009D2359"/>
    <w:rsid w:val="009E4475"/>
    <w:rsid w:val="00AB3283"/>
    <w:rsid w:val="00AD0B77"/>
    <w:rsid w:val="00AE6834"/>
    <w:rsid w:val="00B46320"/>
    <w:rsid w:val="00B55664"/>
    <w:rsid w:val="00BF1F10"/>
    <w:rsid w:val="00C01EBA"/>
    <w:rsid w:val="00C754D8"/>
    <w:rsid w:val="00CB1E99"/>
    <w:rsid w:val="00CC314B"/>
    <w:rsid w:val="00CD3B97"/>
    <w:rsid w:val="00CF2870"/>
    <w:rsid w:val="00D32BBA"/>
    <w:rsid w:val="00D40F75"/>
    <w:rsid w:val="00D459E7"/>
    <w:rsid w:val="00D801D5"/>
    <w:rsid w:val="00DB47DC"/>
    <w:rsid w:val="00DB71E3"/>
    <w:rsid w:val="00DE7C72"/>
    <w:rsid w:val="00E01667"/>
    <w:rsid w:val="00E2103C"/>
    <w:rsid w:val="00E64D7C"/>
    <w:rsid w:val="00E803BF"/>
    <w:rsid w:val="00E97FE5"/>
    <w:rsid w:val="00EB4BA2"/>
    <w:rsid w:val="00ED0F57"/>
    <w:rsid w:val="00ED6404"/>
    <w:rsid w:val="00F17C1A"/>
    <w:rsid w:val="00F41E3D"/>
    <w:rsid w:val="00FB15EA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8378-F6B9-4CF2-9BCD-9D915DFC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5210</Words>
  <Characters>31264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..</cp:lastModifiedBy>
  <cp:revision>2</cp:revision>
  <dcterms:created xsi:type="dcterms:W3CDTF">2018-06-29T06:37:00Z</dcterms:created>
  <dcterms:modified xsi:type="dcterms:W3CDTF">2018-06-29T06:37:00Z</dcterms:modified>
</cp:coreProperties>
</file>