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6" w:rsidRPr="000D79BB" w:rsidRDefault="00903546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88.55pt;margin-top:-42.9pt;width:90.05pt;height:81pt;z-index:251658240;visibility:visible" filled="f" strokecolor="white">
            <v:textbox>
              <w:txbxContent>
                <w:p w:rsidR="00903546" w:rsidRDefault="00903546"/>
              </w:txbxContent>
            </v:textbox>
          </v:shape>
        </w:pict>
      </w:r>
    </w:p>
    <w:p w:rsidR="00903546" w:rsidRPr="000D79BB" w:rsidRDefault="00903546">
      <w:pPr>
        <w:jc w:val="center"/>
        <w:rPr>
          <w:sz w:val="32"/>
          <w:szCs w:val="32"/>
        </w:rPr>
      </w:pPr>
    </w:p>
    <w:p w:rsidR="00903546" w:rsidRPr="000D79BB" w:rsidRDefault="00903546">
      <w:pPr>
        <w:jc w:val="center"/>
        <w:rPr>
          <w:sz w:val="32"/>
          <w:szCs w:val="32"/>
        </w:rPr>
      </w:pPr>
      <w:r w:rsidRPr="000D79BB">
        <w:rPr>
          <w:sz w:val="32"/>
          <w:szCs w:val="32"/>
        </w:rPr>
        <w:t xml:space="preserve">REGULAMIN KONKURSU MATEMATYCZNEGO </w:t>
      </w:r>
      <w:r w:rsidRPr="000D79BB">
        <w:rPr>
          <w:sz w:val="32"/>
          <w:szCs w:val="32"/>
        </w:rPr>
        <w:br/>
        <w:t>DLA GIMNAZJALISTÓW</w:t>
      </w:r>
    </w:p>
    <w:p w:rsidR="00903546" w:rsidRPr="000D79BB" w:rsidRDefault="00903546"/>
    <w:p w:rsidR="00903546" w:rsidRPr="000D79BB" w:rsidRDefault="00903546">
      <w:pPr>
        <w:pStyle w:val="Heading1"/>
        <w:rPr>
          <w:sz w:val="28"/>
          <w:szCs w:val="28"/>
        </w:rPr>
      </w:pPr>
      <w:r w:rsidRPr="000D79BB">
        <w:rPr>
          <w:sz w:val="28"/>
          <w:szCs w:val="28"/>
        </w:rPr>
        <w:t>„Matematyka-moja pasja”</w:t>
      </w:r>
    </w:p>
    <w:p w:rsidR="00903546" w:rsidRPr="000D79BB" w:rsidRDefault="00903546"/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Organizatorem konkursu jest Wydział Matematyki i Informatyki Uniwersytetu Łódzkiego wraz z Publicznym Liceum Ogólnokształcącym Uniwersytetu Łódzkiego oraz Łódzkim Kuratorem Oświaty.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Uczestnikiem konkursu może być uczeń gimnazjum, którego siedziba znajduje się na terenie województwa łódzkiego.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 xml:space="preserve">Dyrektor szkoły informuje uczniów o organizacji, terminach przeprowadzania i warunkach udziału w konkursie. </w:t>
      </w:r>
    </w:p>
    <w:p w:rsidR="00903546" w:rsidRPr="000D79BB" w:rsidRDefault="00903546">
      <w:pPr>
        <w:pStyle w:val="Default"/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color w:val="auto"/>
        </w:rPr>
      </w:pPr>
      <w:r w:rsidRPr="000D79BB">
        <w:t xml:space="preserve">Konkurs jest kierowany do uczniów szczególnie uzdolnionych, wykazujących zainteresowanie </w:t>
      </w:r>
      <w:r w:rsidRPr="000D79BB">
        <w:rPr>
          <w:color w:val="auto"/>
        </w:rPr>
        <w:t xml:space="preserve">matematyką. </w:t>
      </w:r>
    </w:p>
    <w:p w:rsidR="00903546" w:rsidRPr="000D79BB" w:rsidRDefault="00903546">
      <w:pPr>
        <w:pStyle w:val="Default"/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color w:val="auto"/>
        </w:rPr>
      </w:pPr>
      <w:r w:rsidRPr="000D79BB">
        <w:rPr>
          <w:color w:val="auto"/>
        </w:rPr>
        <w:t>Konkurs ma na celu popularyzację matematyki wśród uczniów gimnazjum województwa łódzkiego oraz podniesienie poziomu wiedzy i umiejętności z tego przedmiotu.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Konkurs obejmuje treści podstawy programowej nauczania matematyki w klasach I-III gimnazjum oraz treściwykraczające poza tę podstawę wymienione w załączniku.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Udział w konkursie jest dobrowolny i bezpłatny.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Konkurs ma formę pisemną. Podczas konkursu nie wolno korzystać z kalkulatorów ani z tablic ze wzorami. Uczestnicy konkursu mogą korzystać z przyborów kreślarskich. Wolno używać tylko niebieskiego lub czarnego pisaka.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Konkurs jest przeprowadzany w trzech etapach:</w:t>
      </w:r>
    </w:p>
    <w:p w:rsidR="00903546" w:rsidRPr="000D79BB" w:rsidRDefault="00903546">
      <w:pPr>
        <w:numPr>
          <w:ilvl w:val="1"/>
          <w:numId w:val="20"/>
        </w:numPr>
        <w:tabs>
          <w:tab w:val="left" w:pos="720"/>
        </w:tabs>
        <w:spacing w:line="360" w:lineRule="auto"/>
        <w:jc w:val="both"/>
      </w:pPr>
      <w:r w:rsidRPr="000D79BB">
        <w:t>I stopień - szkolny, przeprowadzany na terenie własnej szkoły. W przypadku, gdy w szkole, do której uczeń uczęszcza nie organizuje się konkursu, uczeń może do niego przystąpić w szkole wskazanej przez dyrektora szkoły macierzystej.</w:t>
      </w:r>
    </w:p>
    <w:p w:rsidR="00903546" w:rsidRPr="000D79BB" w:rsidRDefault="00903546">
      <w:pPr>
        <w:numPr>
          <w:ilvl w:val="1"/>
          <w:numId w:val="20"/>
        </w:numPr>
        <w:tabs>
          <w:tab w:val="left" w:pos="720"/>
        </w:tabs>
        <w:spacing w:line="360" w:lineRule="auto"/>
        <w:jc w:val="both"/>
      </w:pPr>
      <w:r w:rsidRPr="000D79BB">
        <w:t>II stopień - ponadszkolny, przeprowadzany w budynkach Wydziału Matematyki i Informatyki Uniwersytetu Łódzkiego oraz Publicznego Liceum Ogólnokształcącego Uniwersytetu Łódzkiego.</w:t>
      </w:r>
    </w:p>
    <w:p w:rsidR="00903546" w:rsidRPr="000D79BB" w:rsidRDefault="00903546">
      <w:pPr>
        <w:numPr>
          <w:ilvl w:val="1"/>
          <w:numId w:val="20"/>
        </w:numPr>
        <w:tabs>
          <w:tab w:val="left" w:pos="720"/>
        </w:tabs>
        <w:spacing w:line="360" w:lineRule="auto"/>
        <w:jc w:val="both"/>
      </w:pPr>
      <w:r w:rsidRPr="000D79BB">
        <w:t>III stopień - wojewódzki, przeprowadzany w budynkach Wydziału Matematyki i Informatyki Uniwersytetu Łódzkiego  oraz Publicznego Liceum Ogólnokształcącego Uniwersytetu Łódzkiego.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 xml:space="preserve">Organizacja zawodów I stopnia – szkolnego.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>Dyrektor Szkoły powołuje Szkolną Komisję Konkursową. W skład komisji wchodzi między innymi nauczyciel matematyki, tzw. Szkolny Koordynator Konkursu (w skrócie SKK).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Do dnia </w:t>
      </w:r>
      <w:r w:rsidRPr="00DD16BE">
        <w:rPr>
          <w:color w:val="7030A0"/>
        </w:rPr>
        <w:t>14 listopada 201</w:t>
      </w:r>
      <w:r>
        <w:rPr>
          <w:color w:val="7030A0"/>
        </w:rPr>
        <w:t>6</w:t>
      </w:r>
      <w:r w:rsidRPr="00DD16BE">
        <w:rPr>
          <w:color w:val="7030A0"/>
        </w:rPr>
        <w:t>r</w:t>
      </w:r>
      <w:r w:rsidRPr="000D79BB">
        <w:t>. SKK dokonuje zgłoszenia udziału w konkursie podając:</w:t>
      </w:r>
    </w:p>
    <w:p w:rsidR="00903546" w:rsidRPr="000D79BB" w:rsidRDefault="00903546">
      <w:pPr>
        <w:numPr>
          <w:ilvl w:val="2"/>
          <w:numId w:val="22"/>
        </w:numPr>
        <w:tabs>
          <w:tab w:val="left" w:pos="720"/>
        </w:tabs>
        <w:spacing w:line="360" w:lineRule="auto"/>
        <w:jc w:val="both"/>
      </w:pPr>
      <w:r w:rsidRPr="000D79BB">
        <w:t>imię i nazwisko Szkolnego Koordynatora Konkursu,</w:t>
      </w:r>
    </w:p>
    <w:p w:rsidR="00903546" w:rsidRPr="000D79BB" w:rsidRDefault="00903546">
      <w:pPr>
        <w:numPr>
          <w:ilvl w:val="2"/>
          <w:numId w:val="22"/>
        </w:numPr>
        <w:tabs>
          <w:tab w:val="left" w:pos="720"/>
        </w:tabs>
        <w:spacing w:line="360" w:lineRule="auto"/>
        <w:jc w:val="both"/>
      </w:pPr>
      <w:r w:rsidRPr="000D79BB">
        <w:t>pełną nazwę i adres szkoły,</w:t>
      </w:r>
    </w:p>
    <w:p w:rsidR="00903546" w:rsidRPr="000D79BB" w:rsidRDefault="00903546">
      <w:pPr>
        <w:numPr>
          <w:ilvl w:val="2"/>
          <w:numId w:val="22"/>
        </w:numPr>
        <w:tabs>
          <w:tab w:val="left" w:pos="720"/>
        </w:tabs>
        <w:spacing w:line="360" w:lineRule="auto"/>
        <w:jc w:val="both"/>
      </w:pPr>
      <w:r w:rsidRPr="000D79BB">
        <w:t>adres mailowy SKK do kontaktu,</w:t>
      </w:r>
    </w:p>
    <w:p w:rsidR="00903546" w:rsidRPr="000D79BB" w:rsidRDefault="00903546">
      <w:pPr>
        <w:numPr>
          <w:ilvl w:val="2"/>
          <w:numId w:val="22"/>
        </w:numPr>
        <w:tabs>
          <w:tab w:val="left" w:pos="720"/>
        </w:tabs>
        <w:spacing w:line="360" w:lineRule="auto"/>
        <w:jc w:val="both"/>
      </w:pPr>
      <w:r w:rsidRPr="000D79BB">
        <w:t>listę uczniów z następującymi danymi: imię/imiona i nazwisko uczestnika, data i miejsce urodzenia, imię i nazwisko opiekuna, klasa;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>Formularz zgłoszenia do konkursu jest zamieszczony w systemie rejestracji na stronie WWW konkursu. Zgłoszenie jest możliwe tylko w formie elektronicznej.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Do dnia </w:t>
      </w:r>
      <w:r w:rsidRPr="00DD16BE">
        <w:rPr>
          <w:color w:val="7030A0"/>
        </w:rPr>
        <w:t>14 listopada 201</w:t>
      </w:r>
      <w:r>
        <w:rPr>
          <w:color w:val="7030A0"/>
        </w:rPr>
        <w:t>6</w:t>
      </w:r>
      <w:r w:rsidRPr="000D79BB">
        <w:t>roku SKK wysyła na adres Ponadszkolnej Komisji Konkursowejupoważnienie do elektronicznego odbioru arkuszy konkursowych na etap szkolny. Wzór upoważnienia zostanie zamieszczony na stronie WWW konkursu.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W dniu </w:t>
      </w:r>
      <w:r>
        <w:rPr>
          <w:color w:val="7030A0"/>
        </w:rPr>
        <w:t>8</w:t>
      </w:r>
      <w:r w:rsidRPr="00DD16BE">
        <w:rPr>
          <w:color w:val="7030A0"/>
        </w:rPr>
        <w:t xml:space="preserve"> grudnia 201</w:t>
      </w:r>
      <w:r>
        <w:rPr>
          <w:color w:val="7030A0"/>
        </w:rPr>
        <w:t>6</w:t>
      </w:r>
      <w:r w:rsidRPr="00DD16BE">
        <w:rPr>
          <w:color w:val="7030A0"/>
        </w:rPr>
        <w:t xml:space="preserve"> r</w:t>
      </w:r>
      <w:r w:rsidRPr="00216467">
        <w:rPr>
          <w:color w:val="FF0000"/>
        </w:rPr>
        <w:t xml:space="preserve">. </w:t>
      </w:r>
      <w:r w:rsidRPr="00927C6B">
        <w:t>SKK</w:t>
      </w:r>
      <w:r w:rsidRPr="000D79BB">
        <w:t xml:space="preserve">pobiera elektroniczną wersję arkuszy konkursowych.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W zawodach I stopnia uczeń rozwiązuje zadania zamknięte i zadania otwarte.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Zawody I stopnia rozpoczną się </w:t>
      </w:r>
      <w:r>
        <w:rPr>
          <w:color w:val="7030A0"/>
        </w:rPr>
        <w:t>9</w:t>
      </w:r>
      <w:r w:rsidRPr="00DD16BE">
        <w:rPr>
          <w:color w:val="7030A0"/>
        </w:rPr>
        <w:t xml:space="preserve"> grudnia (piątek) 201</w:t>
      </w:r>
      <w:r>
        <w:rPr>
          <w:color w:val="7030A0"/>
        </w:rPr>
        <w:t>6</w:t>
      </w:r>
      <w:r w:rsidRPr="00DD16BE">
        <w:rPr>
          <w:color w:val="7030A0"/>
        </w:rPr>
        <w:t xml:space="preserve">r </w:t>
      </w:r>
      <w:r w:rsidRPr="000D79BB">
        <w:t xml:space="preserve">o godz. 9:00 na terenie szkoły. Termin ten nie może być zmieniony.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Czas przewidziany na rozwiązania zadań konkursowych podczas zawodów I stopnia wynosi 120 minut.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Zawody przeprowadzane są w warunkach kontrolowanej samodzielności. Szkolna Komisja Konkursowa ma obowiązek zapewnić uczniom odpowiednie warunki.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Organizatorzy konkursu zastrzegają sobie prawo oddelegowania obserwatora na czas trwania zawodów I stopnia.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Szkolna Komisja Konkursowa zapewnia każdemu uczestnikowi egzemplarz arkusza zawierającego zadania konkursowe.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Prace uczestników zawodów I stopnia są oceniane przez Szkolną Komisję Konkursową zgodnie z dostarczonymi schematami punktowania.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Do zawodów II stopnia zostają zakwalifikowani uczniowie, którzy uzyskają, co najmniej 50% maksymalnej liczby punktów możliwych do zdobycia w zawodach I stopnia.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SKK dostarcza do siedziby Ponadszkolnej Komisji Konkursowej wyniki uzyskane w zawodach I stopnia. Dokładniejsze informacje dotyczące sposobu przekazania wyników zostaną przekazane wraz z zadaniami konkursowymi I etapu i schematami punktowania. Do siedziby Ponadszkolnej Komisji Konkursowej należy także dostarczyć prace uczniów, którzy w ocenie SKK zdobyli, co najmniej 50 % maksymalnej liczby punktów możliwych do zdobycia w zawodach I stopnia. Prace uczniów i odpowiedni formularz zawierający wyniki wszystkich uczniów należy dostarczyć do dnia </w:t>
      </w:r>
      <w:r>
        <w:rPr>
          <w:color w:val="7030A0"/>
        </w:rPr>
        <w:t>20</w:t>
      </w:r>
      <w:r w:rsidRPr="00DD16BE">
        <w:rPr>
          <w:color w:val="7030A0"/>
        </w:rPr>
        <w:t>grudnia 201</w:t>
      </w:r>
      <w:r>
        <w:rPr>
          <w:color w:val="7030A0"/>
        </w:rPr>
        <w:t>6</w:t>
      </w:r>
      <w:r w:rsidRPr="00DD16BE">
        <w:rPr>
          <w:color w:val="7030A0"/>
        </w:rPr>
        <w:t xml:space="preserve"> r</w:t>
      </w:r>
      <w:r w:rsidRPr="000D79BB">
        <w:t xml:space="preserve">. Do tego dnia należy dostarczyć także zgodę na wykorzystanie wizerunku i przetwarzanie danych osobowych na potrzeby konkursu. Odpowiedni formularz zostanie przesłany w terminie późniejszym. </w:t>
      </w:r>
      <w:r w:rsidRPr="000D79BB">
        <w:rPr>
          <w:b/>
          <w:bCs/>
        </w:rPr>
        <w:t>Decyduje data dostarczenia do Komisji</w:t>
      </w:r>
      <w:r w:rsidRPr="000D79BB">
        <w:t xml:space="preserve">. Wypełniony formularz w wersji elektronicznej zawierający wyniki wszystkich uczniów należy także przesłać na adres poczty elektronicznej konkursu. Pusty formularz będzie przesłany w postaci elektronicznej.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Prace dostarczone do siedziby Ponadszkolnej Komisji Konkursowej podlegają weryfikacji.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Ponadszkolna Komisja Konkursowa ogłosi do dnia </w:t>
      </w:r>
      <w:r>
        <w:rPr>
          <w:color w:val="7030A0"/>
        </w:rPr>
        <w:t>15</w:t>
      </w:r>
      <w:r w:rsidRPr="005422A6">
        <w:rPr>
          <w:color w:val="7030A0"/>
        </w:rPr>
        <w:t xml:space="preserve"> stycznia 201</w:t>
      </w:r>
      <w:r>
        <w:rPr>
          <w:color w:val="7030A0"/>
        </w:rPr>
        <w:t>7</w:t>
      </w:r>
      <w:r w:rsidRPr="005422A6">
        <w:rPr>
          <w:color w:val="7030A0"/>
        </w:rPr>
        <w:t xml:space="preserve"> r</w:t>
      </w:r>
      <w:r w:rsidRPr="000D79BB">
        <w:t xml:space="preserve">. listę uczniów zakwalifikowanych do zawodów II stopnia. Lista ta zostanie opublikowana na stronie konkursu. 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Odwołania można zgłaszać w siedzibie Ponadszkolnej Komisji Konkursowej do dnia </w:t>
      </w:r>
      <w:r>
        <w:rPr>
          <w:color w:val="7030A0"/>
        </w:rPr>
        <w:t>22</w:t>
      </w:r>
      <w:r w:rsidRPr="005422A6">
        <w:rPr>
          <w:color w:val="7030A0"/>
        </w:rPr>
        <w:t> stycznia 201</w:t>
      </w:r>
      <w:r>
        <w:rPr>
          <w:color w:val="7030A0"/>
        </w:rPr>
        <w:t>7</w:t>
      </w:r>
      <w:r w:rsidRPr="000D79BB">
        <w:t>roku. Odwołania należy zgłaszać w formie pisemnej.</w:t>
      </w:r>
    </w:p>
    <w:p w:rsidR="00903546" w:rsidRPr="000D79BB" w:rsidRDefault="00903546">
      <w:pPr>
        <w:numPr>
          <w:ilvl w:val="1"/>
          <w:numId w:val="21"/>
        </w:numPr>
        <w:tabs>
          <w:tab w:val="left" w:pos="720"/>
        </w:tabs>
        <w:spacing w:line="360" w:lineRule="auto"/>
        <w:jc w:val="both"/>
      </w:pPr>
      <w:r w:rsidRPr="000D79BB">
        <w:t xml:space="preserve">Ostateczna lista uczniów zakwalifikowanych do zawodów II stopnia zostanie opublikowana na stronie WWW konkursu do dnia </w:t>
      </w:r>
      <w:r w:rsidRPr="005422A6">
        <w:rPr>
          <w:color w:val="7030A0"/>
        </w:rPr>
        <w:t>2</w:t>
      </w:r>
      <w:r>
        <w:rPr>
          <w:color w:val="7030A0"/>
        </w:rPr>
        <w:t>5</w:t>
      </w:r>
      <w:r w:rsidRPr="005422A6">
        <w:rPr>
          <w:color w:val="7030A0"/>
        </w:rPr>
        <w:t>stycznia 201</w:t>
      </w:r>
      <w:r>
        <w:rPr>
          <w:color w:val="7030A0"/>
        </w:rPr>
        <w:t>7</w:t>
      </w:r>
      <w:r w:rsidRPr="005422A6">
        <w:rPr>
          <w:color w:val="7030A0"/>
        </w:rPr>
        <w:t xml:space="preserve"> r.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Organizacja zawodów II stopnia – ponadszkolnego.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 xml:space="preserve">Zawody stopnia II przeprowadza Ponadszkolna Komisja Konkursowa, którą powołuje Wojewódzka Komisja Konkursowa. W skład Ponadszkolnej Komisji Konkursowej wchodzą przedstawiciele Wydziału Matematyki i Informatyki Uniwersytetu Łódzkiego oraz Publicznego Liceum Ogólnokształcącego Uniwersytetu Łódzkiego. </w:t>
      </w:r>
    </w:p>
    <w:p w:rsidR="00903546" w:rsidRPr="000D79BB" w:rsidRDefault="00903546" w:rsidP="00346901">
      <w:pPr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 xml:space="preserve">Zawody II stopnia zostaną przeprowadzone w dniu </w:t>
      </w:r>
      <w:r>
        <w:rPr>
          <w:color w:val="7030A0"/>
        </w:rPr>
        <w:t>8lutego</w:t>
      </w:r>
      <w:r w:rsidRPr="005422A6">
        <w:rPr>
          <w:color w:val="7030A0"/>
        </w:rPr>
        <w:t xml:space="preserve"> 201</w:t>
      </w:r>
      <w:r>
        <w:rPr>
          <w:color w:val="7030A0"/>
        </w:rPr>
        <w:t>7</w:t>
      </w:r>
      <w:r w:rsidRPr="005422A6">
        <w:rPr>
          <w:color w:val="7030A0"/>
        </w:rPr>
        <w:t xml:space="preserve"> r</w:t>
      </w:r>
      <w:r w:rsidRPr="000D79BB">
        <w:t>. Zawody rozpoczną się godzinie 9.00. Czas przewidziany na rozwiązania zadań konkursowych podczas zawodów II stopnia wynosi 90 minut.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 xml:space="preserve">Miejsce zawodów zostanie podane do dnia </w:t>
      </w:r>
      <w:r>
        <w:rPr>
          <w:color w:val="7030A0"/>
        </w:rPr>
        <w:t>31</w:t>
      </w:r>
      <w:r w:rsidRPr="005422A6">
        <w:rPr>
          <w:color w:val="7030A0"/>
        </w:rPr>
        <w:t xml:space="preserve"> stycznia 201</w:t>
      </w:r>
      <w:r>
        <w:rPr>
          <w:color w:val="7030A0"/>
        </w:rPr>
        <w:t>7</w:t>
      </w:r>
      <w:r w:rsidRPr="005422A6">
        <w:rPr>
          <w:color w:val="7030A0"/>
        </w:rPr>
        <w:t xml:space="preserve"> r.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>Do zawodów III stopnia zostaną zakwalifikowani uczniowie, którzy w zawodach II stopnia uzyskają, co najmniej 60% maksymalnej liczby punktów możliwych do zdobycia w zawodach II stopnia.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 xml:space="preserve">Zawody II stopnia będą polegały na rozwiązaniu odpowiedniej liczby zadań zamkniętych. 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 xml:space="preserve">Klucz odpowiedzi do zadań zostanie opublikowany w miejscu przeprowadzenia zawodów II stopnia niezwłocznie po ich zakończeniu. 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>W dniu przeprowadzenia zawodów II stopnia w miejscu ich przeprowadzenia zostanie opublikowana lista uczniów zakwalifikowanych do zawodów III stopnia. Odwołania należy zgłaszać w formie pisemnej, w ciągu 30 minut od chwili jej opublikowania.</w:t>
      </w:r>
    </w:p>
    <w:p w:rsidR="00903546" w:rsidRPr="000D79BB" w:rsidRDefault="00903546">
      <w:pPr>
        <w:pStyle w:val="ListParagraph"/>
        <w:numPr>
          <w:ilvl w:val="1"/>
          <w:numId w:val="23"/>
        </w:numPr>
        <w:tabs>
          <w:tab w:val="left" w:pos="720"/>
        </w:tabs>
        <w:spacing w:line="360" w:lineRule="auto"/>
        <w:jc w:val="both"/>
      </w:pPr>
      <w:r w:rsidRPr="000D79BB">
        <w:t>Ponadszkolna Komisja Konkursowa przekazuje Wojewódzkiej Komisji Konkursowej protokół z przeprowadzonych zawodów II stopnia.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 xml:space="preserve">Organizacja zawodów III stopnia – wojewódzkiego. 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>Zawody stopnia III przeprowadza Wojewódzka Komisja Konkursowa, którą powołuje Łódzki Kurator Oświaty. W skład Wojewódzkiej Komisji Konkursowej wchodzą przedstawiciele Wydziału Matematyki i Informatyki Uniwersytetu Łódzkiego, Publicznego Liceum Ogólnokształcącego Uniwersytetu Łódzkiego oraz Łódzkiego Kuratora Oświaty.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 xml:space="preserve">Zawody III stopnia zostaną przeprowadzone w dniu </w:t>
      </w:r>
      <w:r>
        <w:rPr>
          <w:color w:val="7030A0"/>
        </w:rPr>
        <w:t>8lutego</w:t>
      </w:r>
      <w:r w:rsidRPr="005422A6">
        <w:rPr>
          <w:color w:val="7030A0"/>
        </w:rPr>
        <w:t xml:space="preserve"> 201</w:t>
      </w:r>
      <w:r>
        <w:rPr>
          <w:color w:val="7030A0"/>
        </w:rPr>
        <w:t>7</w:t>
      </w:r>
      <w:r w:rsidRPr="005422A6">
        <w:rPr>
          <w:color w:val="7030A0"/>
        </w:rPr>
        <w:t xml:space="preserve"> r.</w:t>
      </w:r>
      <w:r w:rsidRPr="000D79BB">
        <w:t>Godzina rozpoczęcia zawodów III stopnia zostanie podana po ogłoszeniu wyników zawodów II stopnia.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>W zawodach III stopnia uczeń rozwiązuje zadania otwarte.</w:t>
      </w:r>
    </w:p>
    <w:p w:rsidR="00903546" w:rsidRPr="000D79BB" w:rsidRDefault="00903546" w:rsidP="00BF10FD">
      <w:pPr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>Czas przewidziany na rozwiązania zadań konkursowych podczas zawodów III stopnia wynosi 120 minut.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>Laureatem konkursu zostaje uczestnik zawodów III stopnia, który uzyskał, co najmniej 60% maksymalnej liczby punktów możliwych do zdobycia w zawodach III stopnia.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 xml:space="preserve">Wyniki konkursu i lista laureatów , po zatwierdzeniu przez Łódzkiego Kuratora Oświaty, zostaną opublikowane podczas gali finałowej konkursu Matematyka – Moja Pasja.Termin gali zostanie podany w odrębnym komunikacie. Informacje o wynikach konkursu wraz z listą laureatów zostaną zamieszczone na stronie WWW konkursu do dnia </w:t>
      </w:r>
      <w:r w:rsidRPr="005422A6">
        <w:rPr>
          <w:color w:val="7030A0"/>
        </w:rPr>
        <w:t>31marca 201</w:t>
      </w:r>
      <w:r>
        <w:rPr>
          <w:color w:val="7030A0"/>
        </w:rPr>
        <w:t>7</w:t>
      </w:r>
      <w:r w:rsidRPr="005422A6">
        <w:rPr>
          <w:color w:val="7030A0"/>
        </w:rPr>
        <w:t xml:space="preserve"> r.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 xml:space="preserve">Ewentualne odwołania można zgłaszać w siedzibie Wojewódzkiej Komisji Konkursowej do dnia </w:t>
      </w:r>
      <w:r w:rsidRPr="005422A6">
        <w:rPr>
          <w:color w:val="7030A0"/>
        </w:rPr>
        <w:t>24 marca 201</w:t>
      </w:r>
      <w:r>
        <w:rPr>
          <w:color w:val="7030A0"/>
        </w:rPr>
        <w:t>7</w:t>
      </w:r>
      <w:r w:rsidRPr="005422A6">
        <w:rPr>
          <w:color w:val="7030A0"/>
        </w:rPr>
        <w:t xml:space="preserve"> r</w:t>
      </w:r>
      <w:r w:rsidRPr="000D79BB">
        <w:t>. Odwołania należy zgłaszać w formie pisemnej.</w:t>
      </w:r>
    </w:p>
    <w:p w:rsidR="00903546" w:rsidRPr="000D79BB" w:rsidRDefault="00903546">
      <w:pPr>
        <w:pStyle w:val="ListParagraph"/>
        <w:numPr>
          <w:ilvl w:val="1"/>
          <w:numId w:val="24"/>
        </w:numPr>
        <w:tabs>
          <w:tab w:val="left" w:pos="720"/>
        </w:tabs>
        <w:spacing w:line="360" w:lineRule="auto"/>
        <w:jc w:val="both"/>
      </w:pPr>
      <w:r w:rsidRPr="000D79BB">
        <w:t xml:space="preserve">Ostateczna lista laureatów, zostanie opublikowanie na stronie konkursu do dnia </w:t>
      </w:r>
      <w:r w:rsidRPr="005422A6">
        <w:rPr>
          <w:color w:val="7030A0"/>
        </w:rPr>
        <w:t>15 kwietnia 201</w:t>
      </w:r>
      <w:r>
        <w:rPr>
          <w:color w:val="7030A0"/>
        </w:rPr>
        <w:t>7</w:t>
      </w:r>
      <w:r w:rsidRPr="000D79BB">
        <w:t>r.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Prace w uczniów w zawodach II i III stopnia są kodowane.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 xml:space="preserve">Wszelkie informacje dotyczące konkursu będą publikowane na stronie WWW o adresie </w:t>
      </w:r>
      <w:hyperlink r:id="rId7" w:history="1">
        <w:r w:rsidRPr="000D79BB">
          <w:rPr>
            <w:rStyle w:val="Hyperlink"/>
          </w:rPr>
          <w:t>http://mmp.math.uni.lodz.pl/</w:t>
        </w:r>
      </w:hyperlink>
      <w:r w:rsidRPr="000D79BB">
        <w:t xml:space="preserve">. Odnośniki do tej strony zostaną zamieszczone na stronie Wydziału Matematyki i Informatyki Uniwersytetu Łódzkiego o adresie </w:t>
      </w:r>
      <w:hyperlink r:id="rId8" w:history="1">
        <w:r w:rsidRPr="000D79BB">
          <w:rPr>
            <w:rStyle w:val="Hyperlink"/>
          </w:rPr>
          <w:t>http://www.math.uni.lodz.pl/</w:t>
        </w:r>
      </w:hyperlink>
      <w:r w:rsidRPr="000D79BB">
        <w:t xml:space="preserve"> oraz na stronie Publicznego Liceum Ogólnokształcącego Uniwersytetu Łódzkiego o adresie </w:t>
      </w:r>
      <w:hyperlink r:id="rId9" w:history="1">
        <w:r w:rsidRPr="000D79BB">
          <w:rPr>
            <w:rStyle w:val="Hyperlink"/>
          </w:rPr>
          <w:t>http://www.liceum.uni.lodz.pl/</w:t>
        </w:r>
      </w:hyperlink>
      <w:r w:rsidRPr="000D79BB">
        <w:t xml:space="preserve">  i Kuratorium Oświaty w Łodzi: http://</w:t>
      </w:r>
      <w:hyperlink r:id="rId10" w:history="1">
        <w:r w:rsidRPr="000D79BB">
          <w:rPr>
            <w:rStyle w:val="Hyperlink"/>
            <w:color w:val="auto"/>
            <w:u w:val="none"/>
          </w:rPr>
          <w:t>www.kuratorium.lodz.pl</w:t>
        </w:r>
      </w:hyperlink>
      <w:r w:rsidRPr="000D79BB">
        <w:t xml:space="preserve"> (w zakładce Konkursy i Olimpiady – Konkursy tematyczne i interdyscyplinarne).</w:t>
      </w:r>
    </w:p>
    <w:p w:rsidR="00903546" w:rsidRPr="000D4DD4" w:rsidRDefault="00903546" w:rsidP="00AA638B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4DD4">
        <w:rPr>
          <w:b/>
          <w:bCs/>
        </w:rPr>
        <w:t xml:space="preserve">Uprawnienia laureatów </w:t>
      </w:r>
      <w:r w:rsidRPr="000D4DD4">
        <w:t>konkursów interdyscyplinarnych i tematycznych zostaną określone właściwym rozporządzeniem Ministra Edukacji Narodowej.</w:t>
      </w:r>
    </w:p>
    <w:p w:rsidR="00903546" w:rsidRPr="000D79BB" w:rsidRDefault="00903546" w:rsidP="00AA638B">
      <w:pPr>
        <w:pStyle w:val="Default"/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 xml:space="preserve">Z organizatorem konkursu należy kontaktować się za pomocą poczty elektronicznej o adresie </w:t>
      </w:r>
      <w:hyperlink r:id="rId11" w:history="1">
        <w:r w:rsidRPr="000D79BB">
          <w:rPr>
            <w:rStyle w:val="Hyperlink"/>
          </w:rPr>
          <w:t>mmp@math.uni.lodz.pl</w:t>
        </w:r>
      </w:hyperlink>
      <w:r w:rsidRPr="000D79BB">
        <w:t xml:space="preserve"> 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 xml:space="preserve">Ponadszkolna Komisja Konkursowa przechowuje prace uczestników zawodów stopnia II stopnia oraz dostarczone prace uczestników I stopnia do </w:t>
      </w:r>
      <w:r>
        <w:rPr>
          <w:color w:val="7030A0"/>
        </w:rPr>
        <w:t>końca roku szkolnego 2016/2017</w:t>
      </w:r>
      <w:r w:rsidRPr="000D79BB">
        <w:t xml:space="preserve">. </w:t>
      </w:r>
      <w:r>
        <w:t>Z końcem roku szkolnego</w:t>
      </w:r>
      <w:r w:rsidRPr="000D79BB">
        <w:t xml:space="preserve"> prace zostaną </w:t>
      </w:r>
      <w:r>
        <w:t>komisyjnie zniszczone.</w:t>
      </w:r>
    </w:p>
    <w:p w:rsidR="00903546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 w:rsidRPr="000D79BB">
        <w:t>Wojewódzka Komisja Konkursowa przechowuje prace uczestników zawodów stopnia II</w:t>
      </w:r>
      <w:r>
        <w:t>I</w:t>
      </w:r>
      <w:r w:rsidRPr="000D79BB">
        <w:t xml:space="preserve"> do </w:t>
      </w:r>
      <w:r>
        <w:rPr>
          <w:color w:val="7030A0"/>
        </w:rPr>
        <w:t>końca roku szkolnego 2016/2017</w:t>
      </w:r>
      <w:r w:rsidRPr="000D79BB">
        <w:t xml:space="preserve">. </w:t>
      </w:r>
      <w:r>
        <w:t>Z końcem roku szkolnego</w:t>
      </w:r>
      <w:r w:rsidRPr="000D79BB">
        <w:t xml:space="preserve"> prace zostaną </w:t>
      </w:r>
      <w:r>
        <w:t>komisyjnie zniszczone.</w:t>
      </w:r>
    </w:p>
    <w:p w:rsidR="00903546" w:rsidRPr="000D79BB" w:rsidRDefault="0090354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</w:pPr>
      <w:r>
        <w:t>Zgodnie z przepisami o archiwizacji w skład komisji, odpowiedzialnej za zniszczenie prac, o którym mowa w pkt. 17 i 18, wchodzi przewodniczący Wojewódzkiej Komisji Konkursowej oraz niektórzy jej członkowie.</w:t>
      </w:r>
    </w:p>
    <w:p w:rsidR="00903546" w:rsidRPr="000D79BB" w:rsidRDefault="00903546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903546" w:rsidRPr="000D79BB" w:rsidRDefault="00903546">
      <w:pPr>
        <w:spacing w:after="200" w:line="276" w:lineRule="auto"/>
        <w:rPr>
          <w:b/>
          <w:bCs/>
        </w:rPr>
      </w:pPr>
      <w:r w:rsidRPr="000D79BB">
        <w:rPr>
          <w:b/>
          <w:bCs/>
        </w:rPr>
        <w:t>Siedziba Ponadszkolnej Komisji Konkursowej będzie mieściła się w budynku Publicznego Liceum Ogólnokształcącego Uniwersytetu Łódzkiego.</w:t>
      </w:r>
    </w:p>
    <w:p w:rsidR="00903546" w:rsidRPr="000D79BB" w:rsidRDefault="00903546">
      <w:pPr>
        <w:spacing w:after="200" w:line="276" w:lineRule="auto"/>
        <w:rPr>
          <w:b/>
          <w:bCs/>
        </w:rPr>
      </w:pPr>
      <w:r w:rsidRPr="000D79BB">
        <w:rPr>
          <w:b/>
          <w:bCs/>
        </w:rPr>
        <w:t>Siedziba Wojewódzkiej Komisji Konkursowej będzie mieściła się w budynku Publicznego Liceum Ogólnokształcącego Uniwersytetu Łódzkiego.</w:t>
      </w:r>
    </w:p>
    <w:p w:rsidR="00903546" w:rsidRPr="000D79BB" w:rsidRDefault="00903546">
      <w:pPr>
        <w:spacing w:after="200" w:line="276" w:lineRule="auto"/>
        <w:rPr>
          <w:b/>
          <w:bCs/>
        </w:rPr>
      </w:pPr>
      <w:r w:rsidRPr="000D79BB">
        <w:rPr>
          <w:b/>
          <w:bCs/>
        </w:rPr>
        <w:br w:type="page"/>
      </w:r>
    </w:p>
    <w:p w:rsidR="00903546" w:rsidRPr="000D79BB" w:rsidRDefault="00903546">
      <w:pPr>
        <w:spacing w:after="200" w:line="276" w:lineRule="auto"/>
        <w:rPr>
          <w:b/>
          <w:bCs/>
          <w:sz w:val="28"/>
          <w:szCs w:val="28"/>
        </w:rPr>
      </w:pPr>
      <w:r w:rsidRPr="000D79BB">
        <w:rPr>
          <w:b/>
          <w:bCs/>
          <w:sz w:val="28"/>
          <w:szCs w:val="28"/>
        </w:rPr>
        <w:t>Załącznik.</w:t>
      </w:r>
    </w:p>
    <w:p w:rsidR="00903546" w:rsidRPr="000D79BB" w:rsidRDefault="00903546">
      <w:pPr>
        <w:spacing w:after="200" w:line="276" w:lineRule="auto"/>
        <w:jc w:val="center"/>
        <w:rPr>
          <w:b/>
          <w:bCs/>
        </w:rPr>
      </w:pPr>
      <w:r w:rsidRPr="000D79BB">
        <w:rPr>
          <w:b/>
          <w:bCs/>
        </w:rPr>
        <w:t>Zakres treści wymaganych na konkursie, ale niemieszczących się w podstawie programowej dla gimnazjum.</w:t>
      </w:r>
    </w:p>
    <w:p w:rsidR="00903546" w:rsidRPr="000D79BB" w:rsidRDefault="00903546">
      <w:pPr>
        <w:pStyle w:val="ListParagraph"/>
        <w:numPr>
          <w:ilvl w:val="0"/>
          <w:numId w:val="12"/>
        </w:numPr>
        <w:spacing w:line="276" w:lineRule="auto"/>
      </w:pPr>
      <w:r w:rsidRPr="000D79BB">
        <w:t>Liczby.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Podzielność liczb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Własności relacji podzielności liczb całkowitych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Cechy podzielności liczb całkowitych.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Liczby pierwsze i liczby względnie pierwsze.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Działania na potęgach o wykładnikach całkowitych.</w:t>
      </w:r>
    </w:p>
    <w:p w:rsidR="00903546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Pierwiastki dowolnego stopnia.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>
        <w:t>Systemy pozycyjnie o podstawie różnej od 10: zamiana liczb zapisanych w dziesiątkowym systemie pozycyjnym na liczby zapisane w systemie pozycyjnym, ale o podstawie różnej od 10 i operacja odwrotna. Podstawowe zasady zapisu liczb w różnych systemach pozycyjnych.</w:t>
      </w:r>
    </w:p>
    <w:p w:rsidR="00903546" w:rsidRPr="000D79BB" w:rsidRDefault="00903546">
      <w:pPr>
        <w:pStyle w:val="ListParagraph"/>
        <w:numPr>
          <w:ilvl w:val="0"/>
          <w:numId w:val="12"/>
        </w:numPr>
        <w:spacing w:line="276" w:lineRule="auto"/>
      </w:pPr>
      <w:r w:rsidRPr="000D79BB">
        <w:t>Algebra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Wzory skróconego mnożenia drugiego i trzeciego stopnia.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Przekształcanie wyrażeń w tym rozkład wyrażeń algebraicznych na czynniki.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Średnie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Średnia arytmetyczna i geometryczna oraz zależność miedzy nimi.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Rozwiązywanie równań nierówności, które można sprowadzić do nierówności stopnia pierwszego.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Rozwiązywanie układów równań, które można sprowadzić do układów stopnia pierwszego.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Wartość bezwzględna i jej własności.</w:t>
      </w:r>
    </w:p>
    <w:p w:rsidR="00903546" w:rsidRPr="000D79BB" w:rsidRDefault="00903546">
      <w:pPr>
        <w:pStyle w:val="ListParagraph"/>
        <w:numPr>
          <w:ilvl w:val="0"/>
          <w:numId w:val="12"/>
        </w:numPr>
        <w:spacing w:line="276" w:lineRule="auto"/>
      </w:pPr>
      <w:r w:rsidRPr="000D79BB">
        <w:t>Geometria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Elementy geometrii trójkąta.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Wzory na pole trójkąta.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Symetralne boków, dwusieczne kątów, środkowe trójkąta, wysokości trójkąta.</w:t>
      </w:r>
    </w:p>
    <w:p w:rsidR="00903546" w:rsidRPr="000D79BB" w:rsidRDefault="00903546">
      <w:pPr>
        <w:pStyle w:val="ListParagraph"/>
        <w:numPr>
          <w:ilvl w:val="3"/>
          <w:numId w:val="12"/>
        </w:numPr>
        <w:spacing w:line="276" w:lineRule="auto"/>
      </w:pPr>
      <w:r w:rsidRPr="000D79BB">
        <w:t>Twierdzenie o dwusiecznej kąta wewnętrznego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Cechy przystawania i cechy podobieństwa trójkątów.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Twierdzenie Pitagorasa i twierdzenie do niego odwrotne.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Warunek trójkąta.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Twierdzeni</w:t>
      </w:r>
      <w:r>
        <w:t>e o linii środkowej w trójkącie.</w:t>
      </w:r>
      <w:bookmarkStart w:id="0" w:name="_GoBack"/>
      <w:bookmarkEnd w:id="0"/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Wielokąty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Okrąg wpisany i opisany na wielokącie, w szczególności warunki na to, aby na czworokącie można było opisać okrąg, i aby można było wpisać w niego okrąg. Twierdzenie Ptolemeusza.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Liczba przekątnych wielokąta, suma miar kątów wewnętrznych i zewnętrznych wielokąta.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Pola i obwody wielokątów.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Okrąg i koło</w:t>
      </w:r>
    </w:p>
    <w:p w:rsidR="00903546" w:rsidRPr="000D79BB" w:rsidRDefault="00903546">
      <w:pPr>
        <w:pStyle w:val="ListParagraph"/>
        <w:numPr>
          <w:ilvl w:val="2"/>
          <w:numId w:val="12"/>
        </w:numPr>
        <w:spacing w:line="276" w:lineRule="auto"/>
      </w:pPr>
      <w:r w:rsidRPr="000D79BB">
        <w:t>Kąty w okręgu</w:t>
      </w:r>
    </w:p>
    <w:p w:rsidR="00903546" w:rsidRPr="000D79BB" w:rsidRDefault="00903546">
      <w:pPr>
        <w:pStyle w:val="ListParagraph"/>
        <w:numPr>
          <w:ilvl w:val="3"/>
          <w:numId w:val="12"/>
        </w:numPr>
        <w:spacing w:line="276" w:lineRule="auto"/>
      </w:pPr>
      <w:r w:rsidRPr="000D79BB">
        <w:t>Zależność między kątem wpisanym w okrąg i kątem środkowym okręgu opartych na tym samym łuku.</w:t>
      </w:r>
    </w:p>
    <w:p w:rsidR="00903546" w:rsidRPr="000D79BB" w:rsidRDefault="00903546">
      <w:pPr>
        <w:pStyle w:val="ListParagraph"/>
        <w:numPr>
          <w:ilvl w:val="3"/>
          <w:numId w:val="12"/>
        </w:numPr>
        <w:spacing w:line="276" w:lineRule="auto"/>
      </w:pPr>
      <w:r w:rsidRPr="000D79BB">
        <w:t>Wzajemne położenie dwóch okręgów.</w:t>
      </w:r>
    </w:p>
    <w:p w:rsidR="00903546" w:rsidRPr="000D79BB" w:rsidRDefault="00903546">
      <w:pPr>
        <w:pStyle w:val="ListParagraph"/>
        <w:numPr>
          <w:ilvl w:val="3"/>
          <w:numId w:val="12"/>
        </w:numPr>
        <w:spacing w:line="276" w:lineRule="auto"/>
      </w:pPr>
      <w:r w:rsidRPr="000D79BB">
        <w:t>Pole koła, długość okręgu, pole wycinka koła i pole odcinka koła.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Twierdzenie Talesa i twierdzenie odwrotne do niego.</w:t>
      </w:r>
    </w:p>
    <w:p w:rsidR="00903546" w:rsidRPr="000D79BB" w:rsidRDefault="00903546">
      <w:pPr>
        <w:pStyle w:val="ListParagraph"/>
        <w:numPr>
          <w:ilvl w:val="0"/>
          <w:numId w:val="12"/>
        </w:numPr>
        <w:spacing w:line="276" w:lineRule="auto"/>
      </w:pPr>
      <w:r w:rsidRPr="000D79BB">
        <w:t>Stereometria.</w:t>
      </w:r>
    </w:p>
    <w:p w:rsidR="00903546" w:rsidRPr="000D79BB" w:rsidRDefault="00903546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jc w:val="both"/>
      </w:pPr>
      <w:r w:rsidRPr="000D79BB">
        <w:t>Równoległość i prostopadłość prostych i płaszczyzn w przestrzeni.</w:t>
      </w:r>
    </w:p>
    <w:p w:rsidR="00903546" w:rsidRPr="000D79BB" w:rsidRDefault="00903546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jc w:val="both"/>
      </w:pPr>
      <w:r w:rsidRPr="000D79BB">
        <w:t>Kąt między prostą a płaszczyzną, kąt dwuścienny</w:t>
      </w:r>
    </w:p>
    <w:p w:rsidR="00903546" w:rsidRPr="000D79BB" w:rsidRDefault="00903546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jc w:val="both"/>
      </w:pPr>
      <w:r w:rsidRPr="000D79BB">
        <w:t xml:space="preserve">Podstawowe własności graniastosłupów i ostrosłupów </w:t>
      </w:r>
    </w:p>
    <w:p w:rsidR="00903546" w:rsidRPr="000D79BB" w:rsidRDefault="00903546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jc w:val="both"/>
      </w:pPr>
      <w:r w:rsidRPr="000D79BB">
        <w:t>Podstawowe własności brył obrotowych: walców, stożków, kul</w:t>
      </w:r>
    </w:p>
    <w:p w:rsidR="00903546" w:rsidRPr="000D79BB" w:rsidRDefault="00903546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jc w:val="both"/>
      </w:pPr>
      <w:r w:rsidRPr="000D79BB">
        <w:t>Pole powierzchni i obj</w:t>
      </w:r>
      <w:r w:rsidRPr="000D79BB">
        <w:rPr>
          <w:rFonts w:ascii="TimesNewRoman" w:eastAsia="TimesNewRoman"/>
        </w:rPr>
        <w:t>ę</w:t>
      </w:r>
      <w:r w:rsidRPr="000D79BB">
        <w:t>to</w:t>
      </w:r>
      <w:r w:rsidRPr="000D79BB">
        <w:rPr>
          <w:rFonts w:ascii="TimesNewRoman" w:eastAsia="TimesNewRoman"/>
        </w:rPr>
        <w:t>ś</w:t>
      </w:r>
      <w:r w:rsidRPr="000D79BB">
        <w:t>ć graniastosłupa, ostrosłupa, walca, stożka, kuli.</w:t>
      </w:r>
    </w:p>
    <w:p w:rsidR="00903546" w:rsidRPr="000D79BB" w:rsidRDefault="00903546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jc w:val="both"/>
      </w:pPr>
      <w:r w:rsidRPr="000D79BB">
        <w:t>Przekroje brył.</w:t>
      </w:r>
    </w:p>
    <w:p w:rsidR="00903546" w:rsidRPr="000D79BB" w:rsidRDefault="00903546">
      <w:pPr>
        <w:pStyle w:val="ListParagraph"/>
        <w:numPr>
          <w:ilvl w:val="0"/>
          <w:numId w:val="12"/>
        </w:numPr>
        <w:spacing w:line="276" w:lineRule="auto"/>
      </w:pPr>
      <w:r w:rsidRPr="000D79BB">
        <w:t>Elementy kombinatoryki.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Zliczanie obiektów kombinatorycznych bez wykorzystania wzorów np. na wariacje.</w:t>
      </w:r>
    </w:p>
    <w:p w:rsidR="00903546" w:rsidRPr="000D79BB" w:rsidRDefault="00903546">
      <w:pPr>
        <w:pStyle w:val="ListParagraph"/>
        <w:numPr>
          <w:ilvl w:val="1"/>
          <w:numId w:val="12"/>
        </w:numPr>
        <w:spacing w:line="276" w:lineRule="auto"/>
      </w:pPr>
      <w:r w:rsidRPr="000D79BB">
        <w:t>Zasada szufladkowa Dirichleta</w:t>
      </w:r>
    </w:p>
    <w:p w:rsidR="00903546" w:rsidRPr="000D79BB" w:rsidRDefault="00903546">
      <w:pPr>
        <w:spacing w:line="276" w:lineRule="auto"/>
      </w:pPr>
    </w:p>
    <w:p w:rsidR="00903546" w:rsidRPr="000D79BB" w:rsidRDefault="00903546">
      <w:pPr>
        <w:spacing w:line="276" w:lineRule="auto"/>
      </w:pPr>
    </w:p>
    <w:p w:rsidR="00903546" w:rsidRPr="000D79BB" w:rsidRDefault="00903546">
      <w:pPr>
        <w:spacing w:line="276" w:lineRule="auto"/>
        <w:jc w:val="center"/>
        <w:rPr>
          <w:b/>
          <w:bCs/>
        </w:rPr>
      </w:pPr>
      <w:r w:rsidRPr="000D79BB">
        <w:rPr>
          <w:b/>
          <w:bCs/>
        </w:rPr>
        <w:t>Polecana Literatura.</w:t>
      </w:r>
    </w:p>
    <w:p w:rsidR="00903546" w:rsidRPr="000D79BB" w:rsidRDefault="00903546">
      <w:pPr>
        <w:spacing w:line="276" w:lineRule="auto"/>
        <w:rPr>
          <w:b/>
          <w:bCs/>
        </w:rPr>
      </w:pP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rPr>
          <w:sz w:val="23"/>
          <w:szCs w:val="23"/>
        </w:rPr>
        <w:t xml:space="preserve">Bednarek Witold: </w:t>
      </w:r>
      <w:r w:rsidRPr="000D79BB">
        <w:rPr>
          <w:i/>
          <w:iCs/>
          <w:sz w:val="23"/>
          <w:szCs w:val="23"/>
        </w:rPr>
        <w:t xml:space="preserve">Konkurs matematyczny w gimnazjum. Przygotuj się sam!, </w:t>
      </w:r>
      <w:r w:rsidRPr="000D79BB">
        <w:rPr>
          <w:sz w:val="23"/>
          <w:szCs w:val="23"/>
        </w:rPr>
        <w:t>Nowik, Opole 2009.</w:t>
      </w: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rPr>
          <w:sz w:val="23"/>
          <w:szCs w:val="23"/>
        </w:rPr>
        <w:t xml:space="preserve">Bobiński Zbigniew, Nodzyński Piotr, Uscki Mirosław: </w:t>
      </w:r>
      <w:r w:rsidRPr="000D79BB">
        <w:rPr>
          <w:i/>
          <w:iCs/>
          <w:sz w:val="23"/>
          <w:szCs w:val="23"/>
        </w:rPr>
        <w:t xml:space="preserve">Koło matematyczne w gimnazjum </w:t>
      </w:r>
      <w:r w:rsidRPr="000D79BB">
        <w:rPr>
          <w:sz w:val="23"/>
          <w:szCs w:val="23"/>
        </w:rPr>
        <w:t>Wydawnictwo Aksjomat, Toruń, 2010.</w:t>
      </w: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rPr>
          <w:sz w:val="23"/>
          <w:szCs w:val="23"/>
        </w:rPr>
        <w:t xml:space="preserve">Bobiński Zbigniew, Nodzyński Piotr, Uscki Mirosław: </w:t>
      </w:r>
      <w:r w:rsidRPr="000D79BB">
        <w:rPr>
          <w:i/>
          <w:iCs/>
          <w:sz w:val="23"/>
          <w:szCs w:val="23"/>
        </w:rPr>
        <w:t>Liga zadaniowa</w:t>
      </w:r>
      <w:r w:rsidRPr="000D79BB">
        <w:rPr>
          <w:sz w:val="23"/>
          <w:szCs w:val="23"/>
        </w:rPr>
        <w:t xml:space="preserve"> Aksjomat, Toruń, 2004.</w:t>
      </w: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rPr>
          <w:sz w:val="23"/>
          <w:szCs w:val="23"/>
        </w:rPr>
        <w:t xml:space="preserve">Bobiński Zbigniew, Nodzyński Piotr, Uscki Mirosław: </w:t>
      </w:r>
      <w:r w:rsidRPr="000D79BB">
        <w:rPr>
          <w:i/>
          <w:iCs/>
          <w:sz w:val="23"/>
          <w:szCs w:val="23"/>
        </w:rPr>
        <w:t>Liga zadaniowaXX lat</w:t>
      </w:r>
      <w:r w:rsidRPr="000D79BB">
        <w:rPr>
          <w:sz w:val="23"/>
          <w:szCs w:val="23"/>
        </w:rPr>
        <w:t>. Aksjomat, Toruń, 2007.</w:t>
      </w: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t xml:space="preserve">Giblin Peter, Porteous Ian : </w:t>
      </w:r>
      <w:r w:rsidRPr="000D79BB">
        <w:rPr>
          <w:rStyle w:val="Emphasis"/>
        </w:rPr>
        <w:t>Matematyczne wyzwania</w:t>
      </w:r>
      <w:r w:rsidRPr="000D79BB">
        <w:t>. – Warszawa, WSiP, 1995.</w:t>
      </w:r>
    </w:p>
    <w:p w:rsidR="00903546" w:rsidRPr="000D79BB" w:rsidRDefault="00903546">
      <w:pPr>
        <w:pStyle w:val="ListParagraph"/>
        <w:numPr>
          <w:ilvl w:val="0"/>
          <w:numId w:val="11"/>
        </w:numPr>
        <w:spacing w:line="276" w:lineRule="auto"/>
      </w:pPr>
      <w:r w:rsidRPr="000D79BB">
        <w:t xml:space="preserve">Niedźwiedź Michał, </w:t>
      </w:r>
      <w:r w:rsidRPr="000D79BB">
        <w:rPr>
          <w:i/>
          <w:iCs/>
        </w:rPr>
        <w:t>Zbiór zadań z kółka matematycznego</w:t>
      </w:r>
      <w:r w:rsidRPr="000D79BB">
        <w:t>, Omega, Kraków2010.</w:t>
      </w: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rPr>
          <w:sz w:val="23"/>
          <w:szCs w:val="23"/>
        </w:rPr>
        <w:t xml:space="preserve">Pawłowski Henryk: </w:t>
      </w:r>
      <w:r w:rsidRPr="000D79BB">
        <w:rPr>
          <w:i/>
          <w:iCs/>
          <w:sz w:val="23"/>
          <w:szCs w:val="23"/>
        </w:rPr>
        <w:t>Olimpiady i konkursy matematyczne</w:t>
      </w:r>
      <w:r w:rsidRPr="000D79BB">
        <w:rPr>
          <w:sz w:val="23"/>
          <w:szCs w:val="23"/>
        </w:rPr>
        <w:t>, Tutor, Toruń, 2002.</w:t>
      </w:r>
    </w:p>
    <w:p w:rsidR="00903546" w:rsidRPr="000D79BB" w:rsidRDefault="00903546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0D79BB">
        <w:rPr>
          <w:sz w:val="23"/>
          <w:szCs w:val="23"/>
        </w:rPr>
        <w:t xml:space="preserve">Henryk: </w:t>
      </w:r>
      <w:r w:rsidRPr="000D79BB">
        <w:rPr>
          <w:i/>
          <w:iCs/>
          <w:sz w:val="23"/>
          <w:szCs w:val="23"/>
        </w:rPr>
        <w:t>Na olimpijskim szlaku</w:t>
      </w:r>
      <w:r w:rsidRPr="000D79BB">
        <w:rPr>
          <w:sz w:val="23"/>
          <w:szCs w:val="23"/>
        </w:rPr>
        <w:t>, Tutor, Toruń, 2002.</w:t>
      </w:r>
    </w:p>
    <w:p w:rsidR="00903546" w:rsidRPr="000D79BB" w:rsidRDefault="00903546">
      <w:pPr>
        <w:pStyle w:val="ListParagraph"/>
        <w:numPr>
          <w:ilvl w:val="0"/>
          <w:numId w:val="11"/>
        </w:numPr>
        <w:spacing w:line="276" w:lineRule="auto"/>
      </w:pPr>
      <w:r w:rsidRPr="000D79BB">
        <w:rPr>
          <w:sz w:val="23"/>
          <w:szCs w:val="23"/>
        </w:rPr>
        <w:t>Pawłowski Henryk, Wojciech Tomalczyk, Zadania z matematyki dla olimpijczyków, Tutor, Toruń, 2001.</w:t>
      </w:r>
    </w:p>
    <w:p w:rsidR="00903546" w:rsidRPr="000D79BB" w:rsidRDefault="00903546">
      <w:pPr>
        <w:pStyle w:val="ListParagraph"/>
        <w:numPr>
          <w:ilvl w:val="0"/>
          <w:numId w:val="11"/>
        </w:numPr>
        <w:spacing w:line="276" w:lineRule="auto"/>
      </w:pPr>
      <w:r w:rsidRPr="000D79BB">
        <w:rPr>
          <w:i/>
          <w:iCs/>
        </w:rPr>
        <w:t>I Olimpiada Matematyczna Gimnazjalistów 2005/2006</w:t>
      </w:r>
      <w:r w:rsidRPr="000D79BB">
        <w:t>. Stowarzyszenie na Rzecz Edukacji Matematycznej, Komitet Główny Olimpiady Matematycznej Gimnazjalistów.</w:t>
      </w:r>
    </w:p>
    <w:p w:rsidR="00903546" w:rsidRPr="000D79BB" w:rsidRDefault="00903546">
      <w:pPr>
        <w:pStyle w:val="ListParagraph"/>
        <w:numPr>
          <w:ilvl w:val="0"/>
          <w:numId w:val="11"/>
        </w:numPr>
        <w:spacing w:line="276" w:lineRule="auto"/>
      </w:pPr>
      <w:r w:rsidRPr="000D79BB">
        <w:rPr>
          <w:i/>
          <w:iCs/>
        </w:rPr>
        <w:t>II Olimpiada Matematyczna Gimnazjalistów 2006/2007</w:t>
      </w:r>
      <w:r w:rsidRPr="000D79BB">
        <w:t>. Stowarzyszenie na Rzecz Edukacji Matematycznej, Komitet Główny Olimpiady Matematycznej Gimnazjalistów.</w:t>
      </w:r>
    </w:p>
    <w:p w:rsidR="00903546" w:rsidRPr="000D79BB" w:rsidRDefault="00903546">
      <w:pPr>
        <w:pStyle w:val="ListParagraph"/>
        <w:numPr>
          <w:ilvl w:val="0"/>
          <w:numId w:val="11"/>
        </w:numPr>
        <w:spacing w:line="276" w:lineRule="auto"/>
      </w:pPr>
      <w:r w:rsidRPr="000D79BB">
        <w:rPr>
          <w:i/>
          <w:iCs/>
        </w:rPr>
        <w:t>Przed konkursem matematycznym</w:t>
      </w:r>
      <w:r w:rsidRPr="000D79BB">
        <w:t>, Biblioteczka Stowarzyszenie na Rzecz Edukacji Matematycznej.</w:t>
      </w:r>
    </w:p>
    <w:p w:rsidR="00903546" w:rsidRPr="000D79BB" w:rsidRDefault="00903546">
      <w:pPr>
        <w:pStyle w:val="ListParagraph"/>
        <w:numPr>
          <w:ilvl w:val="0"/>
          <w:numId w:val="11"/>
        </w:numPr>
        <w:spacing w:line="276" w:lineRule="auto"/>
      </w:pPr>
      <w:r w:rsidRPr="000D79BB">
        <w:rPr>
          <w:i/>
          <w:iCs/>
        </w:rPr>
        <w:t>Matematyka poszukuję - odkrywam</w:t>
      </w:r>
      <w:r w:rsidRPr="000D79BB">
        <w:t>, Biblioteczka Stowarzyszenie na Rzecz Edukacji Matematycznej.</w:t>
      </w:r>
    </w:p>
    <w:p w:rsidR="00903546" w:rsidRPr="000D79BB" w:rsidRDefault="00903546" w:rsidP="00D83E7B">
      <w:pPr>
        <w:spacing w:line="276" w:lineRule="auto"/>
        <w:jc w:val="center"/>
        <w:rPr>
          <w:b/>
          <w:bCs/>
        </w:rPr>
      </w:pPr>
      <w:r w:rsidRPr="000D79BB">
        <w:br w:type="page"/>
      </w:r>
      <w:r w:rsidRPr="000D79BB">
        <w:rPr>
          <w:b/>
          <w:bCs/>
        </w:rPr>
        <w:t>Proponowany skład Komisji Konkursowych</w:t>
      </w:r>
    </w:p>
    <w:p w:rsidR="00903546" w:rsidRPr="000D79BB" w:rsidRDefault="00903546" w:rsidP="00D83E7B">
      <w:pPr>
        <w:spacing w:line="276" w:lineRule="auto"/>
      </w:pPr>
    </w:p>
    <w:p w:rsidR="00903546" w:rsidRPr="000D79BB" w:rsidRDefault="00903546" w:rsidP="00D83E7B">
      <w:pPr>
        <w:spacing w:line="276" w:lineRule="auto"/>
        <w:rPr>
          <w:b/>
          <w:bCs/>
        </w:rPr>
      </w:pPr>
      <w:r w:rsidRPr="000D79BB">
        <w:rPr>
          <w:b/>
          <w:bCs/>
        </w:rPr>
        <w:t>Ponadszkolna Komisja Konkursowa</w:t>
      </w:r>
    </w:p>
    <w:p w:rsidR="00903546" w:rsidRPr="000D79BB" w:rsidRDefault="00903546" w:rsidP="00D83E7B">
      <w:pPr>
        <w:spacing w:line="276" w:lineRule="auto"/>
      </w:pPr>
      <w:r w:rsidRPr="000D79BB">
        <w:rPr>
          <w:i/>
          <w:iCs/>
        </w:rPr>
        <w:t>Przewodniczący</w:t>
      </w:r>
      <w:r w:rsidRPr="000D79BB">
        <w:t xml:space="preserve">: </w:t>
      </w:r>
    </w:p>
    <w:p w:rsidR="00903546" w:rsidRPr="000D79BB" w:rsidRDefault="00903546" w:rsidP="00D83E7B">
      <w:pPr>
        <w:spacing w:line="276" w:lineRule="auto"/>
      </w:pPr>
      <w:r w:rsidRPr="000D79BB">
        <w:t>dr Monika Fabijańczyk         – Publiczne Liceum Ogólnokształcące Uniwersytetu Łódzkiego.</w:t>
      </w:r>
    </w:p>
    <w:p w:rsidR="00903546" w:rsidRPr="000D79BB" w:rsidRDefault="00903546" w:rsidP="00D83E7B">
      <w:pPr>
        <w:spacing w:line="276" w:lineRule="auto"/>
      </w:pPr>
      <w:r w:rsidRPr="000D79BB">
        <w:rPr>
          <w:i/>
          <w:iCs/>
        </w:rPr>
        <w:t>Członkowie</w:t>
      </w:r>
      <w:r w:rsidRPr="000D79BB">
        <w:t>:</w:t>
      </w:r>
    </w:p>
    <w:p w:rsidR="00903546" w:rsidRPr="000D79BB" w:rsidRDefault="00903546" w:rsidP="00D83E7B">
      <w:pPr>
        <w:spacing w:line="276" w:lineRule="auto"/>
        <w:ind w:left="2832" w:hanging="2832"/>
      </w:pPr>
      <w:r w:rsidRPr="000D79BB">
        <w:t xml:space="preserve">dr Agnieszka Palma    – </w:t>
      </w:r>
      <w:r w:rsidRPr="000D79BB">
        <w:tab/>
        <w:t>Wydział Matematyki i Informatyki Uniwersytetu Łódzkiego.</w:t>
      </w:r>
    </w:p>
    <w:p w:rsidR="00903546" w:rsidRPr="000D79BB" w:rsidRDefault="00903546" w:rsidP="00D83E7B">
      <w:pPr>
        <w:spacing w:line="276" w:lineRule="auto"/>
        <w:ind w:left="2832" w:hanging="2832"/>
      </w:pPr>
      <w:r w:rsidRPr="000D79BB">
        <w:t xml:space="preserve">dr Wioletta Karpińska – </w:t>
      </w:r>
      <w:r w:rsidRPr="000D79BB">
        <w:tab/>
        <w:t>Wydział Matematyki i Informatyki Uniwersytetu Łódzkiego i Publiczne Liceum Ogólnokształcące Uniwersytetu Łódzkiego.</w:t>
      </w:r>
    </w:p>
    <w:p w:rsidR="00903546" w:rsidRPr="000D79BB" w:rsidRDefault="00903546" w:rsidP="00D83E7B">
      <w:pPr>
        <w:spacing w:line="276" w:lineRule="auto"/>
        <w:ind w:left="2832" w:hanging="2832"/>
      </w:pPr>
      <w:r w:rsidRPr="000D79BB">
        <w:t xml:space="preserve">dr Marek Majewski          – </w:t>
      </w:r>
      <w:r w:rsidRPr="000D79BB">
        <w:tab/>
        <w:t>Wydział Matematyki i Informatyki Uniwersytetu Łódzkiego.</w:t>
      </w:r>
    </w:p>
    <w:p w:rsidR="00903546" w:rsidRPr="000D79BB" w:rsidRDefault="00903546" w:rsidP="00D83E7B">
      <w:pPr>
        <w:spacing w:line="276" w:lineRule="auto"/>
        <w:ind w:left="2832" w:hanging="2832"/>
      </w:pPr>
    </w:p>
    <w:p w:rsidR="00903546" w:rsidRPr="000D79BB" w:rsidRDefault="00903546" w:rsidP="00D83E7B">
      <w:pPr>
        <w:spacing w:line="276" w:lineRule="auto"/>
        <w:rPr>
          <w:b/>
          <w:bCs/>
        </w:rPr>
      </w:pPr>
      <w:r w:rsidRPr="000D79BB">
        <w:rPr>
          <w:b/>
          <w:bCs/>
        </w:rPr>
        <w:t>Wojewódzka Komisja Konkursowa</w:t>
      </w:r>
    </w:p>
    <w:p w:rsidR="00903546" w:rsidRPr="000D79BB" w:rsidRDefault="00903546" w:rsidP="00D83E7B">
      <w:pPr>
        <w:spacing w:line="276" w:lineRule="auto"/>
      </w:pPr>
      <w:r w:rsidRPr="000D79BB">
        <w:rPr>
          <w:i/>
          <w:iCs/>
        </w:rPr>
        <w:t>Przewodniczący</w:t>
      </w:r>
      <w:r w:rsidRPr="000D79BB">
        <w:t xml:space="preserve">: </w:t>
      </w:r>
    </w:p>
    <w:p w:rsidR="00903546" w:rsidRPr="000D79BB" w:rsidRDefault="00903546" w:rsidP="00D83E7B">
      <w:pPr>
        <w:spacing w:line="276" w:lineRule="auto"/>
        <w:ind w:left="2832" w:hanging="2832"/>
      </w:pPr>
      <w:r w:rsidRPr="000D79BB">
        <w:t xml:space="preserve">dr Andrzej Rychlewicz     – </w:t>
      </w:r>
      <w:r w:rsidRPr="000D79BB">
        <w:tab/>
        <w:t>Wydział Matematyki i Informatyki Uniwersytetu Łódzkiego i Publiczne Liceum Ogólnokształcące Uniwersytetu Łódzkiego.</w:t>
      </w:r>
    </w:p>
    <w:p w:rsidR="00903546" w:rsidRPr="000D79BB" w:rsidRDefault="00903546" w:rsidP="00D83E7B">
      <w:pPr>
        <w:spacing w:line="276" w:lineRule="auto"/>
      </w:pPr>
      <w:r w:rsidRPr="000D79BB">
        <w:rPr>
          <w:i/>
          <w:iCs/>
        </w:rPr>
        <w:t>Członkowie</w:t>
      </w:r>
      <w:r w:rsidRPr="000D79BB">
        <w:t>:</w:t>
      </w:r>
    </w:p>
    <w:p w:rsidR="00903546" w:rsidRPr="000D79BB" w:rsidRDefault="00903546" w:rsidP="00D83E7B">
      <w:pPr>
        <w:spacing w:line="276" w:lineRule="auto"/>
      </w:pPr>
      <w:r w:rsidRPr="000D79BB">
        <w:t xml:space="preserve">dr Anna Loranty               – </w:t>
      </w:r>
      <w:r w:rsidRPr="000D79BB">
        <w:tab/>
        <w:t>Wydział Matematyki i Informatyki Uniwersytetu Łódzkiego.</w:t>
      </w:r>
    </w:p>
    <w:p w:rsidR="00903546" w:rsidRPr="000D79BB" w:rsidRDefault="00903546" w:rsidP="00D83E7B">
      <w:pPr>
        <w:spacing w:line="276" w:lineRule="auto"/>
      </w:pPr>
      <w:r w:rsidRPr="000D79BB">
        <w:t xml:space="preserve">dr Ewa Korczak – Kubiak  – </w:t>
      </w:r>
      <w:r w:rsidRPr="000D79BB">
        <w:tab/>
        <w:t>Wydział Matematyki i Informatyki Uniwersytetu Łódzkiego.</w:t>
      </w:r>
    </w:p>
    <w:p w:rsidR="00903546" w:rsidRPr="000D79BB" w:rsidRDefault="00903546" w:rsidP="00D83E7B">
      <w:pPr>
        <w:spacing w:line="276" w:lineRule="auto"/>
      </w:pPr>
      <w:r w:rsidRPr="000D79BB">
        <w:t xml:space="preserve">dr Andrzej Komisarski       – </w:t>
      </w:r>
      <w:r w:rsidRPr="000D79BB">
        <w:tab/>
        <w:t>Wydział Matematyki i Informatyki Uniwersytetu Łódzkiego.</w:t>
      </w:r>
    </w:p>
    <w:p w:rsidR="00903546" w:rsidRDefault="00903546" w:rsidP="00D83E7B">
      <w:pPr>
        <w:spacing w:line="276" w:lineRule="auto"/>
      </w:pPr>
      <w:r w:rsidRPr="000D79BB">
        <w:tab/>
      </w:r>
      <w:r w:rsidRPr="000D79BB">
        <w:tab/>
      </w:r>
      <w:r w:rsidRPr="000D79BB">
        <w:tab/>
        <w:t xml:space="preserve">        –</w:t>
      </w:r>
      <w:r w:rsidRPr="000D79BB">
        <w:tab/>
        <w:t>Przedstawiciel Łódzkiego Kuratora Oświaty.</w:t>
      </w:r>
    </w:p>
    <w:p w:rsidR="00903546" w:rsidRDefault="00903546">
      <w:pPr>
        <w:spacing w:after="200" w:line="276" w:lineRule="auto"/>
      </w:pPr>
    </w:p>
    <w:sectPr w:rsidR="00903546" w:rsidSect="003D0344">
      <w:type w:val="continuous"/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46" w:rsidRDefault="00903546">
      <w:r>
        <w:separator/>
      </w:r>
    </w:p>
  </w:endnote>
  <w:endnote w:type="continuationSeparator" w:id="1">
    <w:p w:rsidR="00903546" w:rsidRDefault="0090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46" w:rsidRDefault="00903546">
      <w:r>
        <w:separator/>
      </w:r>
    </w:p>
  </w:footnote>
  <w:footnote w:type="continuationSeparator" w:id="1">
    <w:p w:rsidR="00903546" w:rsidRDefault="00903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EC"/>
    <w:multiLevelType w:val="multilevel"/>
    <w:tmpl w:val="7762879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">
    <w:nsid w:val="13FA0F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">
    <w:nsid w:val="165B657B"/>
    <w:multiLevelType w:val="multilevel"/>
    <w:tmpl w:val="BCC095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29E608D8"/>
    <w:multiLevelType w:val="multilevel"/>
    <w:tmpl w:val="ED86D4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">
    <w:nsid w:val="2B644D81"/>
    <w:multiLevelType w:val="hybridMultilevel"/>
    <w:tmpl w:val="420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BAF22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6">
    <w:nsid w:val="2D8F7439"/>
    <w:multiLevelType w:val="hybridMultilevel"/>
    <w:tmpl w:val="16A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0532D33"/>
    <w:multiLevelType w:val="multilevel"/>
    <w:tmpl w:val="4F54BC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>
    <w:nsid w:val="326872E9"/>
    <w:multiLevelType w:val="multilevel"/>
    <w:tmpl w:val="DA660A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9">
    <w:nsid w:val="35AA77E6"/>
    <w:multiLevelType w:val="multilevel"/>
    <w:tmpl w:val="BCC095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37863C18"/>
    <w:multiLevelType w:val="multilevel"/>
    <w:tmpl w:val="BCC095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1">
    <w:nsid w:val="3B805D38"/>
    <w:multiLevelType w:val="multilevel"/>
    <w:tmpl w:val="DA660A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2">
    <w:nsid w:val="400823A5"/>
    <w:multiLevelType w:val="multilevel"/>
    <w:tmpl w:val="BCC095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>
    <w:nsid w:val="40B232E2"/>
    <w:multiLevelType w:val="multilevel"/>
    <w:tmpl w:val="9252C78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4">
    <w:nsid w:val="519625CF"/>
    <w:multiLevelType w:val="hybridMultilevel"/>
    <w:tmpl w:val="602E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43CBE"/>
    <w:multiLevelType w:val="hybridMultilevel"/>
    <w:tmpl w:val="FDB8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5A079B8"/>
    <w:multiLevelType w:val="hybridMultilevel"/>
    <w:tmpl w:val="F4ECC67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9B10430"/>
    <w:multiLevelType w:val="hybridMultilevel"/>
    <w:tmpl w:val="BD2E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E115880"/>
    <w:multiLevelType w:val="multilevel"/>
    <w:tmpl w:val="BCC216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9">
    <w:nsid w:val="6F054F83"/>
    <w:multiLevelType w:val="hybridMultilevel"/>
    <w:tmpl w:val="1C6CD722"/>
    <w:lvl w:ilvl="0" w:tplc="F7320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F69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1">
    <w:nsid w:val="75AA4A81"/>
    <w:multiLevelType w:val="hybridMultilevel"/>
    <w:tmpl w:val="66147C0A"/>
    <w:lvl w:ilvl="0" w:tplc="E098B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C935C37"/>
    <w:multiLevelType w:val="multilevel"/>
    <w:tmpl w:val="0D1C3E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3">
    <w:nsid w:val="7FAF3028"/>
    <w:multiLevelType w:val="multilevel"/>
    <w:tmpl w:val="57AA6E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3"/>
  </w:num>
  <w:num w:numId="5">
    <w:abstractNumId w:val="17"/>
  </w:num>
  <w:num w:numId="6">
    <w:abstractNumId w:val="19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20"/>
  </w:num>
  <w:num w:numId="13">
    <w:abstractNumId w:val="21"/>
  </w:num>
  <w:num w:numId="14">
    <w:abstractNumId w:val="1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  <w:num w:numId="19">
    <w:abstractNumId w:val="22"/>
  </w:num>
  <w:num w:numId="20">
    <w:abstractNumId w:val="3"/>
  </w:num>
  <w:num w:numId="21">
    <w:abstractNumId w:val="18"/>
  </w:num>
  <w:num w:numId="22">
    <w:abstractNumId w:val="13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667"/>
    <w:rsid w:val="0000011E"/>
    <w:rsid w:val="00014D35"/>
    <w:rsid w:val="00060628"/>
    <w:rsid w:val="00086874"/>
    <w:rsid w:val="000D4DD4"/>
    <w:rsid w:val="000D79BB"/>
    <w:rsid w:val="00117BA7"/>
    <w:rsid w:val="00125F83"/>
    <w:rsid w:val="0014657D"/>
    <w:rsid w:val="001D7E82"/>
    <w:rsid w:val="002109D7"/>
    <w:rsid w:val="00216467"/>
    <w:rsid w:val="002E4365"/>
    <w:rsid w:val="002E6BD2"/>
    <w:rsid w:val="002F0945"/>
    <w:rsid w:val="002F5FE2"/>
    <w:rsid w:val="002F6CE9"/>
    <w:rsid w:val="00315A99"/>
    <w:rsid w:val="003379EC"/>
    <w:rsid w:val="0034400C"/>
    <w:rsid w:val="00346901"/>
    <w:rsid w:val="00356600"/>
    <w:rsid w:val="00395E11"/>
    <w:rsid w:val="003B470E"/>
    <w:rsid w:val="003D0344"/>
    <w:rsid w:val="003E49E4"/>
    <w:rsid w:val="004004C9"/>
    <w:rsid w:val="00414C74"/>
    <w:rsid w:val="004702AA"/>
    <w:rsid w:val="00476870"/>
    <w:rsid w:val="004B4F52"/>
    <w:rsid w:val="004E087C"/>
    <w:rsid w:val="00501176"/>
    <w:rsid w:val="00501E17"/>
    <w:rsid w:val="005158E0"/>
    <w:rsid w:val="005422A6"/>
    <w:rsid w:val="0054482B"/>
    <w:rsid w:val="00566F0A"/>
    <w:rsid w:val="005D23EE"/>
    <w:rsid w:val="005E7897"/>
    <w:rsid w:val="0060176D"/>
    <w:rsid w:val="0063417A"/>
    <w:rsid w:val="006415DB"/>
    <w:rsid w:val="006477D5"/>
    <w:rsid w:val="00657CB9"/>
    <w:rsid w:val="00720DCB"/>
    <w:rsid w:val="00723A9B"/>
    <w:rsid w:val="00733F55"/>
    <w:rsid w:val="0074153F"/>
    <w:rsid w:val="0075155A"/>
    <w:rsid w:val="00761A6E"/>
    <w:rsid w:val="0078602A"/>
    <w:rsid w:val="007861A3"/>
    <w:rsid w:val="00791049"/>
    <w:rsid w:val="007A30E2"/>
    <w:rsid w:val="007E4FFF"/>
    <w:rsid w:val="007F3F3B"/>
    <w:rsid w:val="007F770D"/>
    <w:rsid w:val="008133AB"/>
    <w:rsid w:val="00822DD5"/>
    <w:rsid w:val="00826ED0"/>
    <w:rsid w:val="008329F9"/>
    <w:rsid w:val="008F2454"/>
    <w:rsid w:val="00903546"/>
    <w:rsid w:val="00905403"/>
    <w:rsid w:val="00927C6B"/>
    <w:rsid w:val="00961079"/>
    <w:rsid w:val="0097071B"/>
    <w:rsid w:val="00974579"/>
    <w:rsid w:val="00A300A4"/>
    <w:rsid w:val="00A30DBB"/>
    <w:rsid w:val="00A371E2"/>
    <w:rsid w:val="00A418FA"/>
    <w:rsid w:val="00A444A8"/>
    <w:rsid w:val="00A4495C"/>
    <w:rsid w:val="00A6626B"/>
    <w:rsid w:val="00A731D9"/>
    <w:rsid w:val="00A80461"/>
    <w:rsid w:val="00AA638B"/>
    <w:rsid w:val="00AB4F86"/>
    <w:rsid w:val="00AC378A"/>
    <w:rsid w:val="00AD4C45"/>
    <w:rsid w:val="00AF3667"/>
    <w:rsid w:val="00B24C75"/>
    <w:rsid w:val="00B963D9"/>
    <w:rsid w:val="00BB78B9"/>
    <w:rsid w:val="00BD4EF2"/>
    <w:rsid w:val="00BF10FD"/>
    <w:rsid w:val="00BF4665"/>
    <w:rsid w:val="00C011F9"/>
    <w:rsid w:val="00C3748F"/>
    <w:rsid w:val="00C40E19"/>
    <w:rsid w:val="00C536A8"/>
    <w:rsid w:val="00C61440"/>
    <w:rsid w:val="00C935E9"/>
    <w:rsid w:val="00C95A53"/>
    <w:rsid w:val="00CA1650"/>
    <w:rsid w:val="00CF644B"/>
    <w:rsid w:val="00D10426"/>
    <w:rsid w:val="00D231D1"/>
    <w:rsid w:val="00D57FBC"/>
    <w:rsid w:val="00D83E7B"/>
    <w:rsid w:val="00D8619F"/>
    <w:rsid w:val="00DB0193"/>
    <w:rsid w:val="00DD16BE"/>
    <w:rsid w:val="00DE0B81"/>
    <w:rsid w:val="00DF16E4"/>
    <w:rsid w:val="00E0436A"/>
    <w:rsid w:val="00E44B52"/>
    <w:rsid w:val="00E500EA"/>
    <w:rsid w:val="00E658AB"/>
    <w:rsid w:val="00E93C90"/>
    <w:rsid w:val="00EE61B8"/>
    <w:rsid w:val="00F52AA4"/>
    <w:rsid w:val="00F53834"/>
    <w:rsid w:val="00F54BF6"/>
    <w:rsid w:val="00F71907"/>
    <w:rsid w:val="00FA2F9A"/>
    <w:rsid w:val="00FA6B33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2AA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AA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AA4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AA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2AA4"/>
    <w:rPr>
      <w:rFonts w:ascii="Cambria" w:hAnsi="Cambria" w:cs="Cambria"/>
      <w:b/>
      <w:bCs/>
      <w:color w:val="auto"/>
      <w:sz w:val="26"/>
      <w:szCs w:val="2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F52AA4"/>
    <w:pPr>
      <w:ind w:left="36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2AA4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52AA4"/>
    <w:pPr>
      <w:ind w:left="720"/>
    </w:pPr>
  </w:style>
  <w:style w:type="paragraph" w:styleId="NormalWeb">
    <w:name w:val="Normal (Web)"/>
    <w:basedOn w:val="Normal"/>
    <w:uiPriority w:val="99"/>
    <w:rsid w:val="00F52AA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F5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2AA4"/>
    <w:rPr>
      <w:rFonts w:ascii="Courier New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5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2AA4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F52AA4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52A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52AA4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52AA4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52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AA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52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AA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52A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F52AA4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ni.lodz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mp.math.uni.lodz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p@math.uni.lod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ratorium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um.uni.lod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2110</Words>
  <Characters>12662</Characters>
  <Application>Microsoft Office Outlook</Application>
  <DocSecurity>0</DocSecurity>
  <Lines>0</Lines>
  <Paragraphs>0</Paragraphs>
  <ScaleCrop>false</ScaleCrop>
  <Company>MAXDATA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Kuratorium Oświaty w Łodzi</cp:lastModifiedBy>
  <cp:revision>2</cp:revision>
  <cp:lastPrinted>2014-09-23T09:01:00Z</cp:lastPrinted>
  <dcterms:created xsi:type="dcterms:W3CDTF">2016-09-28T05:42:00Z</dcterms:created>
  <dcterms:modified xsi:type="dcterms:W3CDTF">2016-09-28T05:42:00Z</dcterms:modified>
</cp:coreProperties>
</file>